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CD623" w14:textId="77777777" w:rsidR="00E52878" w:rsidRDefault="00E52878" w:rsidP="00E52878">
      <w:pPr>
        <w:rPr>
          <w:sz w:val="20"/>
          <w:szCs w:val="20"/>
        </w:rPr>
      </w:pPr>
    </w:p>
    <w:p w14:paraId="565FE90F" w14:textId="77777777" w:rsidR="00E52878" w:rsidRDefault="00E52878" w:rsidP="00E52878">
      <w:pPr>
        <w:pStyle w:val="ListParagraph"/>
        <w:widowControl w:val="0"/>
        <w:autoSpaceDE w:val="0"/>
        <w:autoSpaceDN w:val="0"/>
        <w:adjustRightInd w:val="0"/>
        <w:spacing w:line="480" w:lineRule="auto"/>
        <w:jc w:val="both"/>
      </w:pPr>
    </w:p>
    <w:p w14:paraId="387CD751" w14:textId="77777777" w:rsidR="00E52878" w:rsidRDefault="00E52878" w:rsidP="00E52878">
      <w:pPr>
        <w:autoSpaceDE w:val="0"/>
        <w:autoSpaceDN w:val="0"/>
        <w:adjustRightInd w:val="0"/>
        <w:ind w:left="360"/>
      </w:pPr>
    </w:p>
    <w:p w14:paraId="01D566C6" w14:textId="36165116" w:rsidR="00E52878" w:rsidRDefault="00E52878" w:rsidP="00E52878">
      <w:pPr>
        <w:jc w:val="center"/>
        <w:rPr>
          <w:b/>
          <w:bCs/>
          <w:sz w:val="32"/>
          <w:szCs w:val="40"/>
        </w:rPr>
      </w:pPr>
    </w:p>
    <w:p w14:paraId="11318D4A" w14:textId="77777777" w:rsidR="00527EAD" w:rsidRDefault="00527EAD" w:rsidP="00E52878">
      <w:pPr>
        <w:jc w:val="center"/>
        <w:rPr>
          <w:b/>
          <w:bCs/>
          <w:sz w:val="32"/>
          <w:szCs w:val="40"/>
        </w:rPr>
      </w:pPr>
    </w:p>
    <w:p w14:paraId="72D46C5B" w14:textId="77777777" w:rsidR="00E52878" w:rsidRDefault="00E52878" w:rsidP="00E52878">
      <w:pPr>
        <w:jc w:val="center"/>
        <w:rPr>
          <w:b/>
          <w:bCs/>
          <w:sz w:val="32"/>
          <w:szCs w:val="40"/>
        </w:rPr>
      </w:pPr>
      <w:r>
        <w:rPr>
          <w:b/>
          <w:bCs/>
          <w:sz w:val="32"/>
          <w:szCs w:val="40"/>
        </w:rPr>
        <w:t xml:space="preserve">What Determines Fund Performance Persistence? </w:t>
      </w:r>
    </w:p>
    <w:p w14:paraId="5A4DC244" w14:textId="008F22E4" w:rsidR="00E52878" w:rsidRPr="00B50F7F" w:rsidRDefault="00E52878" w:rsidP="00E52878">
      <w:pPr>
        <w:jc w:val="center"/>
        <w:rPr>
          <w:b/>
          <w:bCs/>
          <w:sz w:val="32"/>
          <w:szCs w:val="40"/>
        </w:rPr>
      </w:pPr>
      <w:r w:rsidRPr="00B50F7F">
        <w:rPr>
          <w:b/>
          <w:bCs/>
          <w:sz w:val="32"/>
          <w:szCs w:val="40"/>
        </w:rPr>
        <w:t>International Evidence</w:t>
      </w:r>
    </w:p>
    <w:p w14:paraId="74228823" w14:textId="77777777" w:rsidR="00E52878" w:rsidRPr="00B50F7F" w:rsidRDefault="00E52878" w:rsidP="00E52878">
      <w:pPr>
        <w:jc w:val="center"/>
        <w:rPr>
          <w:b/>
          <w:bCs/>
        </w:rPr>
      </w:pPr>
    </w:p>
    <w:p w14:paraId="6BCD93F5" w14:textId="596E183E" w:rsidR="00E52878" w:rsidRPr="00B50F7F" w:rsidRDefault="00E52878" w:rsidP="00E52878">
      <w:pPr>
        <w:autoSpaceDE w:val="0"/>
        <w:autoSpaceDN w:val="0"/>
        <w:adjustRightInd w:val="0"/>
        <w:ind w:right="26"/>
        <w:jc w:val="center"/>
        <w:outlineLvl w:val="0"/>
        <w:rPr>
          <w:b/>
          <w:bCs/>
          <w:sz w:val="22"/>
          <w:szCs w:val="22"/>
        </w:rPr>
      </w:pPr>
      <w:r w:rsidRPr="00B50F7F">
        <w:rPr>
          <w:b/>
          <w:bCs/>
        </w:rPr>
        <w:t>Miguel A. Ferreira</w:t>
      </w:r>
    </w:p>
    <w:p w14:paraId="48B217E9" w14:textId="77777777" w:rsidR="00E52878" w:rsidRPr="005D1AAF" w:rsidRDefault="00E52878" w:rsidP="00E52878">
      <w:pPr>
        <w:autoSpaceDE w:val="0"/>
        <w:autoSpaceDN w:val="0"/>
        <w:adjustRightInd w:val="0"/>
        <w:ind w:right="26"/>
        <w:jc w:val="center"/>
        <w:outlineLvl w:val="0"/>
        <w:rPr>
          <w:i/>
          <w:sz w:val="20"/>
          <w:szCs w:val="20"/>
        </w:rPr>
      </w:pPr>
      <w:r w:rsidRPr="005D1AAF">
        <w:rPr>
          <w:i/>
          <w:sz w:val="20"/>
          <w:szCs w:val="20"/>
        </w:rPr>
        <w:t>Nova School of Business and Economics</w:t>
      </w:r>
    </w:p>
    <w:p w14:paraId="734C33DC" w14:textId="77777777" w:rsidR="00E52878" w:rsidRPr="005D1AAF" w:rsidRDefault="00E52878" w:rsidP="00E52878">
      <w:pPr>
        <w:autoSpaceDE w:val="0"/>
        <w:autoSpaceDN w:val="0"/>
        <w:adjustRightInd w:val="0"/>
        <w:ind w:right="26"/>
        <w:jc w:val="center"/>
        <w:rPr>
          <w:b/>
          <w:bCs/>
          <w:i/>
          <w:sz w:val="20"/>
          <w:szCs w:val="20"/>
        </w:rPr>
      </w:pPr>
    </w:p>
    <w:p w14:paraId="4D6E868B" w14:textId="53CE3436" w:rsidR="00E52878" w:rsidRPr="009305C9" w:rsidRDefault="00E52878" w:rsidP="00E52878">
      <w:pPr>
        <w:autoSpaceDE w:val="0"/>
        <w:autoSpaceDN w:val="0"/>
        <w:adjustRightInd w:val="0"/>
        <w:jc w:val="center"/>
        <w:outlineLvl w:val="0"/>
        <w:rPr>
          <w:b/>
          <w:bCs/>
          <w:color w:val="000000"/>
          <w:sz w:val="23"/>
          <w:szCs w:val="23"/>
        </w:rPr>
      </w:pPr>
      <w:proofErr w:type="spellStart"/>
      <w:r w:rsidRPr="009305C9">
        <w:rPr>
          <w:b/>
          <w:bCs/>
          <w:color w:val="000000"/>
        </w:rPr>
        <w:t>Aneel</w:t>
      </w:r>
      <w:proofErr w:type="spellEnd"/>
      <w:r w:rsidRPr="009305C9">
        <w:rPr>
          <w:b/>
          <w:bCs/>
          <w:color w:val="000000"/>
        </w:rPr>
        <w:t xml:space="preserve"> </w:t>
      </w:r>
      <w:proofErr w:type="spellStart"/>
      <w:r w:rsidRPr="009305C9">
        <w:rPr>
          <w:b/>
          <w:bCs/>
          <w:color w:val="000000"/>
        </w:rPr>
        <w:t>Keswani</w:t>
      </w:r>
      <w:proofErr w:type="spellEnd"/>
      <w:r w:rsidR="00986F41" w:rsidRPr="009305C9">
        <w:rPr>
          <w:rStyle w:val="FootnoteReference"/>
          <w:bCs/>
          <w:sz w:val="32"/>
          <w:szCs w:val="40"/>
        </w:rPr>
        <w:footnoteReference w:id="1"/>
      </w:r>
    </w:p>
    <w:p w14:paraId="242C53A5" w14:textId="77777777" w:rsidR="00E52878" w:rsidRPr="005D1AAF" w:rsidRDefault="00E52878" w:rsidP="00E52878">
      <w:pPr>
        <w:autoSpaceDE w:val="0"/>
        <w:autoSpaceDN w:val="0"/>
        <w:adjustRightInd w:val="0"/>
        <w:jc w:val="center"/>
        <w:outlineLvl w:val="0"/>
        <w:rPr>
          <w:i/>
          <w:color w:val="000000"/>
          <w:sz w:val="20"/>
          <w:szCs w:val="20"/>
        </w:rPr>
      </w:pPr>
      <w:r w:rsidRPr="005D1AAF">
        <w:rPr>
          <w:i/>
          <w:color w:val="000000"/>
          <w:sz w:val="20"/>
          <w:szCs w:val="20"/>
        </w:rPr>
        <w:t>Cass Business School - London</w:t>
      </w:r>
    </w:p>
    <w:p w14:paraId="5391AFEA" w14:textId="77777777" w:rsidR="00E52878" w:rsidRPr="009305C9" w:rsidRDefault="00E52878" w:rsidP="00E52878">
      <w:pPr>
        <w:autoSpaceDE w:val="0"/>
        <w:autoSpaceDN w:val="0"/>
        <w:adjustRightInd w:val="0"/>
        <w:ind w:right="26"/>
        <w:jc w:val="center"/>
        <w:rPr>
          <w:b/>
          <w:bCs/>
        </w:rPr>
      </w:pPr>
    </w:p>
    <w:p w14:paraId="17168F15" w14:textId="7A34A44F" w:rsidR="00E52878" w:rsidRPr="00B50F7F" w:rsidRDefault="00E52878" w:rsidP="00E52878">
      <w:pPr>
        <w:autoSpaceDE w:val="0"/>
        <w:autoSpaceDN w:val="0"/>
        <w:adjustRightInd w:val="0"/>
        <w:ind w:right="26"/>
        <w:jc w:val="center"/>
        <w:outlineLvl w:val="0"/>
        <w:rPr>
          <w:b/>
          <w:bCs/>
          <w:lang w:val="pt-PT"/>
        </w:rPr>
      </w:pPr>
      <w:r w:rsidRPr="00B50F7F">
        <w:rPr>
          <w:b/>
          <w:bCs/>
          <w:lang w:val="pt-PT"/>
        </w:rPr>
        <w:t>Ant</w:t>
      </w:r>
      <w:r w:rsidR="00CD4970" w:rsidRPr="00B50F7F">
        <w:rPr>
          <w:b/>
          <w:bCs/>
          <w:lang w:val="pt-PT"/>
        </w:rPr>
        <w:t>ó</w:t>
      </w:r>
      <w:r w:rsidRPr="00B50F7F">
        <w:rPr>
          <w:b/>
          <w:bCs/>
          <w:lang w:val="pt-PT"/>
        </w:rPr>
        <w:t>nio F. Miguel</w:t>
      </w:r>
    </w:p>
    <w:p w14:paraId="7CA162CB" w14:textId="77777777" w:rsidR="004E7E99" w:rsidRPr="00B50F7F" w:rsidRDefault="004E7E99" w:rsidP="004E7E99">
      <w:pPr>
        <w:jc w:val="center"/>
        <w:rPr>
          <w:i/>
          <w:sz w:val="20"/>
          <w:szCs w:val="20"/>
          <w:lang w:val="pt-PT"/>
        </w:rPr>
      </w:pPr>
      <w:r w:rsidRPr="00B50F7F">
        <w:rPr>
          <w:i/>
          <w:sz w:val="20"/>
          <w:szCs w:val="20"/>
          <w:lang w:val="pt-PT"/>
        </w:rPr>
        <w:t xml:space="preserve">Instituto Universitário de Lisboa (ISCTE-IUL), </w:t>
      </w:r>
    </w:p>
    <w:p w14:paraId="41CA7062" w14:textId="2408B200" w:rsidR="004E7E99" w:rsidRPr="00B50F7F" w:rsidRDefault="004E7E99" w:rsidP="004E7E99">
      <w:pPr>
        <w:jc w:val="center"/>
        <w:rPr>
          <w:szCs w:val="22"/>
          <w:lang w:val="pt-PT"/>
        </w:rPr>
      </w:pPr>
      <w:r w:rsidRPr="00B50F7F">
        <w:rPr>
          <w:i/>
          <w:sz w:val="20"/>
          <w:szCs w:val="20"/>
          <w:lang w:val="pt-PT"/>
        </w:rPr>
        <w:t xml:space="preserve">Business Research </w:t>
      </w:r>
      <w:proofErr w:type="spellStart"/>
      <w:r w:rsidRPr="00B50F7F">
        <w:rPr>
          <w:i/>
          <w:sz w:val="20"/>
          <w:szCs w:val="20"/>
          <w:lang w:val="pt-PT"/>
        </w:rPr>
        <w:t>Unit</w:t>
      </w:r>
      <w:proofErr w:type="spellEnd"/>
      <w:r w:rsidRPr="00B50F7F">
        <w:rPr>
          <w:i/>
          <w:sz w:val="20"/>
          <w:szCs w:val="20"/>
          <w:lang w:val="pt-PT"/>
        </w:rPr>
        <w:t xml:space="preserve"> (BRU-IUL), Lisboa, Portugal</w:t>
      </w:r>
    </w:p>
    <w:p w14:paraId="577BE1C2" w14:textId="36EA3334" w:rsidR="00E52878" w:rsidRPr="007E055C" w:rsidRDefault="000323FA" w:rsidP="00E52878">
      <w:pPr>
        <w:autoSpaceDE w:val="0"/>
        <w:autoSpaceDN w:val="0"/>
        <w:adjustRightInd w:val="0"/>
        <w:ind w:right="26"/>
        <w:jc w:val="center"/>
        <w:outlineLvl w:val="0"/>
        <w:rPr>
          <w:color w:val="000000"/>
          <w:lang w:val="pt-PT"/>
        </w:rPr>
      </w:pPr>
      <w:r w:rsidRPr="00B50F7F">
        <w:rPr>
          <w:szCs w:val="22"/>
          <w:lang w:val="pt-PT"/>
        </w:rPr>
        <w:t xml:space="preserve"> </w:t>
      </w:r>
    </w:p>
    <w:p w14:paraId="4690B41B" w14:textId="77777777" w:rsidR="00E52878" w:rsidRPr="007E055C" w:rsidRDefault="00E52878" w:rsidP="00E52878">
      <w:pPr>
        <w:autoSpaceDE w:val="0"/>
        <w:autoSpaceDN w:val="0"/>
        <w:adjustRightInd w:val="0"/>
        <w:jc w:val="center"/>
        <w:rPr>
          <w:color w:val="000000"/>
          <w:lang w:val="pt-PT"/>
        </w:rPr>
      </w:pPr>
    </w:p>
    <w:p w14:paraId="385A477A" w14:textId="590EADB1" w:rsidR="00E52878" w:rsidRPr="007E055C" w:rsidRDefault="00E52878" w:rsidP="00E52878">
      <w:pPr>
        <w:autoSpaceDE w:val="0"/>
        <w:autoSpaceDN w:val="0"/>
        <w:adjustRightInd w:val="0"/>
        <w:ind w:right="26"/>
        <w:jc w:val="center"/>
        <w:outlineLvl w:val="0"/>
        <w:rPr>
          <w:b/>
          <w:bCs/>
          <w:lang w:val="pt-PT"/>
        </w:rPr>
      </w:pPr>
      <w:r w:rsidRPr="007E055C">
        <w:rPr>
          <w:b/>
          <w:bCs/>
          <w:lang w:val="pt-PT"/>
        </w:rPr>
        <w:t>Sofia B. Ramos</w:t>
      </w:r>
    </w:p>
    <w:p w14:paraId="7A74DAB9" w14:textId="09CE3478" w:rsidR="00E52878" w:rsidRPr="005D1AAF" w:rsidRDefault="00E52878" w:rsidP="00E52878">
      <w:pPr>
        <w:autoSpaceDE w:val="0"/>
        <w:autoSpaceDN w:val="0"/>
        <w:adjustRightInd w:val="0"/>
        <w:spacing w:line="480" w:lineRule="auto"/>
        <w:jc w:val="center"/>
        <w:rPr>
          <w:i/>
          <w:sz w:val="20"/>
          <w:szCs w:val="20"/>
        </w:rPr>
      </w:pPr>
      <w:r w:rsidRPr="005D1AAF">
        <w:rPr>
          <w:i/>
          <w:sz w:val="20"/>
          <w:szCs w:val="20"/>
        </w:rPr>
        <w:t>ESSEC Business School</w:t>
      </w:r>
      <w:r w:rsidR="00CE09E7">
        <w:rPr>
          <w:i/>
          <w:sz w:val="20"/>
          <w:szCs w:val="20"/>
        </w:rPr>
        <w:t>,</w:t>
      </w:r>
      <w:r w:rsidR="00641E4F">
        <w:rPr>
          <w:i/>
          <w:sz w:val="20"/>
          <w:szCs w:val="20"/>
        </w:rPr>
        <w:t xml:space="preserve"> </w:t>
      </w:r>
      <w:r w:rsidR="00CE09E7">
        <w:rPr>
          <w:i/>
          <w:sz w:val="20"/>
          <w:szCs w:val="20"/>
        </w:rPr>
        <w:t>Paris-Singapore</w:t>
      </w:r>
    </w:p>
    <w:p w14:paraId="6FF7EF61" w14:textId="77777777" w:rsidR="00E52878" w:rsidRDefault="00E52878" w:rsidP="00E52878">
      <w:pPr>
        <w:autoSpaceDE w:val="0"/>
        <w:autoSpaceDN w:val="0"/>
        <w:adjustRightInd w:val="0"/>
        <w:spacing w:line="480" w:lineRule="auto"/>
        <w:jc w:val="center"/>
        <w:rPr>
          <w:bCs/>
        </w:rPr>
      </w:pPr>
    </w:p>
    <w:p w14:paraId="15A745F7" w14:textId="36D3C7EC" w:rsidR="00E52878" w:rsidRPr="009305C9" w:rsidRDefault="00E52878" w:rsidP="00E52878">
      <w:pPr>
        <w:autoSpaceDE w:val="0"/>
        <w:autoSpaceDN w:val="0"/>
        <w:adjustRightInd w:val="0"/>
        <w:jc w:val="center"/>
        <w:outlineLvl w:val="0"/>
        <w:rPr>
          <w:bCs/>
        </w:rPr>
      </w:pPr>
      <w:r w:rsidRPr="009305C9">
        <w:rPr>
          <w:bCs/>
        </w:rPr>
        <w:t>This versio</w:t>
      </w:r>
      <w:r w:rsidRPr="00986F41">
        <w:rPr>
          <w:bCs/>
        </w:rPr>
        <w:t xml:space="preserve">n: </w:t>
      </w:r>
      <w:r w:rsidR="00E5461E" w:rsidRPr="00986F41">
        <w:rPr>
          <w:bCs/>
        </w:rPr>
        <w:t>March</w:t>
      </w:r>
      <w:r w:rsidRPr="00986F41">
        <w:rPr>
          <w:bCs/>
        </w:rPr>
        <w:t>, 201</w:t>
      </w:r>
      <w:r w:rsidR="009D4720">
        <w:rPr>
          <w:bCs/>
        </w:rPr>
        <w:t>9</w:t>
      </w:r>
      <w:r>
        <w:rPr>
          <w:bCs/>
        </w:rPr>
        <w:t xml:space="preserve"> </w:t>
      </w:r>
    </w:p>
    <w:p w14:paraId="4D33D398" w14:textId="77777777" w:rsidR="00E52878" w:rsidRPr="009305C9" w:rsidRDefault="00E52878" w:rsidP="00E52878">
      <w:pPr>
        <w:autoSpaceDE w:val="0"/>
        <w:autoSpaceDN w:val="0"/>
        <w:adjustRightInd w:val="0"/>
        <w:spacing w:line="480" w:lineRule="auto"/>
        <w:jc w:val="center"/>
        <w:rPr>
          <w:rFonts w:ascii="TimesNewRoman" w:hAnsi="TimesNewRoman" w:cs="TimesNewRoman"/>
          <w:b/>
          <w:sz w:val="28"/>
          <w:szCs w:val="28"/>
        </w:rPr>
      </w:pPr>
    </w:p>
    <w:p w14:paraId="58495744" w14:textId="77777777" w:rsidR="00E52878" w:rsidRPr="009305C9" w:rsidRDefault="00E52878" w:rsidP="00E52878">
      <w:pPr>
        <w:autoSpaceDE w:val="0"/>
        <w:autoSpaceDN w:val="0"/>
        <w:adjustRightInd w:val="0"/>
        <w:spacing w:line="480" w:lineRule="auto"/>
        <w:jc w:val="center"/>
        <w:rPr>
          <w:rFonts w:ascii="TimesNewRoman" w:hAnsi="TimesNewRoman" w:cs="TimesNewRoman"/>
          <w:b/>
          <w:sz w:val="28"/>
          <w:szCs w:val="28"/>
        </w:rPr>
      </w:pPr>
    </w:p>
    <w:p w14:paraId="41982B75" w14:textId="77777777" w:rsidR="00E52878" w:rsidRPr="009305C9" w:rsidRDefault="00E52878" w:rsidP="00E52878">
      <w:pPr>
        <w:autoSpaceDE w:val="0"/>
        <w:autoSpaceDN w:val="0"/>
        <w:adjustRightInd w:val="0"/>
        <w:outlineLvl w:val="0"/>
        <w:rPr>
          <w:rFonts w:ascii="TimesNewRoman" w:hAnsi="TimesNewRoman" w:cs="TimesNewRoman"/>
          <w:b/>
          <w:sz w:val="20"/>
          <w:szCs w:val="20"/>
        </w:rPr>
        <w:sectPr w:rsidR="00E52878" w:rsidRPr="009305C9" w:rsidSect="002E1EC0">
          <w:footerReference w:type="default" r:id="rId8"/>
          <w:footerReference w:type="first" r:id="rId9"/>
          <w:footnotePr>
            <w:numFmt w:val="chicago"/>
            <w:numRestart w:val="eachSect"/>
          </w:footnotePr>
          <w:pgSz w:w="12240" w:h="15840" w:code="1"/>
          <w:pgMar w:top="1440" w:right="1440" w:bottom="1440" w:left="1440" w:header="706" w:footer="706" w:gutter="0"/>
          <w:cols w:space="708"/>
          <w:docGrid w:linePitch="360"/>
        </w:sectPr>
      </w:pPr>
    </w:p>
    <w:p w14:paraId="05C7F50F" w14:textId="77777777" w:rsidR="00E52878" w:rsidRPr="009305C9" w:rsidRDefault="00E52878" w:rsidP="00E52878">
      <w:pPr>
        <w:jc w:val="center"/>
      </w:pPr>
    </w:p>
    <w:p w14:paraId="6310F3D9" w14:textId="77777777" w:rsidR="00E52878" w:rsidRPr="009305C9" w:rsidRDefault="00E52878" w:rsidP="00E52878">
      <w:pPr>
        <w:jc w:val="center"/>
      </w:pPr>
    </w:p>
    <w:p w14:paraId="1BC91D14" w14:textId="77777777" w:rsidR="00173934" w:rsidRPr="005328FC" w:rsidRDefault="00173934" w:rsidP="00173934">
      <w:pPr>
        <w:jc w:val="center"/>
        <w:rPr>
          <w:b/>
          <w:bCs/>
          <w:sz w:val="32"/>
          <w:szCs w:val="40"/>
        </w:rPr>
      </w:pPr>
    </w:p>
    <w:p w14:paraId="0D6D4017" w14:textId="77777777" w:rsidR="00302283" w:rsidRPr="005328FC" w:rsidRDefault="00302283" w:rsidP="00173934">
      <w:pPr>
        <w:jc w:val="center"/>
        <w:rPr>
          <w:b/>
          <w:bCs/>
          <w:sz w:val="32"/>
          <w:szCs w:val="40"/>
        </w:rPr>
      </w:pPr>
    </w:p>
    <w:p w14:paraId="5813E773" w14:textId="77777777" w:rsidR="00527EAD" w:rsidRDefault="00527EAD" w:rsidP="00173934">
      <w:pPr>
        <w:jc w:val="center"/>
        <w:rPr>
          <w:b/>
          <w:bCs/>
          <w:sz w:val="32"/>
          <w:szCs w:val="40"/>
        </w:rPr>
      </w:pPr>
    </w:p>
    <w:p w14:paraId="54E00212" w14:textId="5E4D571D" w:rsidR="00476E54" w:rsidRPr="005328FC" w:rsidRDefault="00173934" w:rsidP="00173934">
      <w:pPr>
        <w:jc w:val="center"/>
        <w:rPr>
          <w:b/>
          <w:bCs/>
          <w:sz w:val="32"/>
          <w:szCs w:val="40"/>
        </w:rPr>
      </w:pPr>
      <w:r w:rsidRPr="005328FC">
        <w:rPr>
          <w:b/>
          <w:bCs/>
          <w:sz w:val="32"/>
          <w:szCs w:val="40"/>
        </w:rPr>
        <w:t xml:space="preserve">What </w:t>
      </w:r>
      <w:r w:rsidR="00A424B1" w:rsidRPr="005328FC">
        <w:rPr>
          <w:b/>
          <w:bCs/>
          <w:sz w:val="32"/>
          <w:szCs w:val="40"/>
        </w:rPr>
        <w:t>D</w:t>
      </w:r>
      <w:r w:rsidRPr="005328FC">
        <w:rPr>
          <w:b/>
          <w:bCs/>
          <w:sz w:val="32"/>
          <w:szCs w:val="40"/>
        </w:rPr>
        <w:t>etermines Fund Performance Persistence?</w:t>
      </w:r>
    </w:p>
    <w:p w14:paraId="30BC5238" w14:textId="77777777" w:rsidR="00173934" w:rsidRPr="005328FC" w:rsidRDefault="00173934" w:rsidP="00173934">
      <w:pPr>
        <w:jc w:val="center"/>
        <w:rPr>
          <w:b/>
          <w:bCs/>
          <w:sz w:val="32"/>
          <w:szCs w:val="40"/>
        </w:rPr>
      </w:pPr>
      <w:r w:rsidRPr="005328FC">
        <w:rPr>
          <w:b/>
          <w:bCs/>
          <w:sz w:val="32"/>
          <w:szCs w:val="40"/>
        </w:rPr>
        <w:t xml:space="preserve"> International </w:t>
      </w:r>
      <w:r w:rsidR="00476E54" w:rsidRPr="005328FC">
        <w:rPr>
          <w:b/>
          <w:bCs/>
          <w:sz w:val="32"/>
          <w:szCs w:val="40"/>
        </w:rPr>
        <w:t>Evidence</w:t>
      </w:r>
    </w:p>
    <w:p w14:paraId="43AAF47A" w14:textId="77777777" w:rsidR="00767118" w:rsidRPr="005328FC" w:rsidRDefault="00767118" w:rsidP="00E35532">
      <w:pPr>
        <w:autoSpaceDE w:val="0"/>
        <w:autoSpaceDN w:val="0"/>
        <w:adjustRightInd w:val="0"/>
        <w:jc w:val="center"/>
        <w:rPr>
          <w:bCs/>
        </w:rPr>
      </w:pPr>
    </w:p>
    <w:p w14:paraId="1071C6C3" w14:textId="72903DD3" w:rsidR="009478ED" w:rsidRPr="005328FC" w:rsidRDefault="009478ED" w:rsidP="009478ED">
      <w:pPr>
        <w:autoSpaceDE w:val="0"/>
        <w:autoSpaceDN w:val="0"/>
        <w:adjustRightInd w:val="0"/>
        <w:jc w:val="center"/>
        <w:rPr>
          <w:bCs/>
        </w:rPr>
      </w:pPr>
      <w:r w:rsidRPr="005328FC">
        <w:rPr>
          <w:bCs/>
        </w:rPr>
        <w:t>This versi</w:t>
      </w:r>
      <w:r w:rsidRPr="00986F41">
        <w:rPr>
          <w:bCs/>
        </w:rPr>
        <w:t>on:</w:t>
      </w:r>
      <w:r w:rsidR="00145FD5" w:rsidRPr="00986F41">
        <w:rPr>
          <w:bCs/>
        </w:rPr>
        <w:t xml:space="preserve"> </w:t>
      </w:r>
      <w:r w:rsidR="00E5461E" w:rsidRPr="00986F41">
        <w:rPr>
          <w:bCs/>
        </w:rPr>
        <w:t>March</w:t>
      </w:r>
      <w:r w:rsidRPr="00986F41">
        <w:rPr>
          <w:bCs/>
        </w:rPr>
        <w:t>, 201</w:t>
      </w:r>
      <w:r w:rsidR="009D4720" w:rsidRPr="00986F41">
        <w:rPr>
          <w:bCs/>
        </w:rPr>
        <w:t>9</w:t>
      </w:r>
      <w:r w:rsidRPr="005328FC">
        <w:rPr>
          <w:bCs/>
        </w:rPr>
        <w:t xml:space="preserve"> </w:t>
      </w:r>
    </w:p>
    <w:p w14:paraId="77E2E387" w14:textId="77777777" w:rsidR="00767118" w:rsidRPr="005328FC" w:rsidRDefault="00767118" w:rsidP="00E35532">
      <w:pPr>
        <w:autoSpaceDE w:val="0"/>
        <w:autoSpaceDN w:val="0"/>
        <w:adjustRightInd w:val="0"/>
        <w:jc w:val="center"/>
        <w:rPr>
          <w:bCs/>
        </w:rPr>
      </w:pPr>
    </w:p>
    <w:p w14:paraId="563FB731" w14:textId="77777777" w:rsidR="003A4863" w:rsidRPr="005328FC" w:rsidRDefault="003A4863" w:rsidP="00802892">
      <w:pPr>
        <w:autoSpaceDE w:val="0"/>
        <w:autoSpaceDN w:val="0"/>
        <w:adjustRightInd w:val="0"/>
        <w:spacing w:line="480" w:lineRule="auto"/>
        <w:outlineLvl w:val="0"/>
        <w:rPr>
          <w:b/>
          <w:szCs w:val="28"/>
        </w:rPr>
      </w:pPr>
    </w:p>
    <w:p w14:paraId="6563A419" w14:textId="77777777" w:rsidR="00767118" w:rsidRPr="005328FC" w:rsidRDefault="00767118" w:rsidP="00B50F7F">
      <w:pPr>
        <w:autoSpaceDE w:val="0"/>
        <w:autoSpaceDN w:val="0"/>
        <w:adjustRightInd w:val="0"/>
        <w:spacing w:line="480" w:lineRule="auto"/>
        <w:outlineLvl w:val="0"/>
        <w:rPr>
          <w:b/>
          <w:szCs w:val="28"/>
        </w:rPr>
      </w:pPr>
      <w:r w:rsidRPr="005328FC">
        <w:rPr>
          <w:b/>
          <w:szCs w:val="28"/>
        </w:rPr>
        <w:t>Abstract</w:t>
      </w:r>
    </w:p>
    <w:p w14:paraId="3A9B2FFE" w14:textId="77777777" w:rsidR="006B28E1" w:rsidRPr="005328FC" w:rsidRDefault="006B28E1" w:rsidP="00EF1430">
      <w:pPr>
        <w:autoSpaceDE w:val="0"/>
        <w:autoSpaceDN w:val="0"/>
        <w:adjustRightInd w:val="0"/>
        <w:spacing w:after="120"/>
        <w:ind w:right="360"/>
        <w:outlineLvl w:val="0"/>
        <w:rPr>
          <w:rFonts w:eastAsia="SimSun"/>
          <w:i/>
          <w:szCs w:val="22"/>
          <w:lang w:eastAsia="zh-CN"/>
        </w:rPr>
      </w:pPr>
    </w:p>
    <w:p w14:paraId="6E8D061A" w14:textId="5C5692A4" w:rsidR="006B28E1" w:rsidRPr="005328FC" w:rsidRDefault="004213C1" w:rsidP="00802892">
      <w:pPr>
        <w:autoSpaceDE w:val="0"/>
        <w:autoSpaceDN w:val="0"/>
        <w:adjustRightInd w:val="0"/>
        <w:spacing w:after="120"/>
        <w:ind w:right="360" w:firstLine="360"/>
        <w:jc w:val="both"/>
        <w:outlineLvl w:val="0"/>
        <w:rPr>
          <w:rFonts w:eastAsia="SimSun"/>
          <w:szCs w:val="22"/>
          <w:lang w:eastAsia="zh-CN"/>
        </w:rPr>
      </w:pPr>
      <w:r w:rsidRPr="005328FC">
        <w:rPr>
          <w:rFonts w:eastAsia="SimSun"/>
          <w:szCs w:val="22"/>
          <w:lang w:eastAsia="zh-CN"/>
        </w:rPr>
        <w:t>We study performance persistence across a global sample of equity mutual funds</w:t>
      </w:r>
      <w:r w:rsidR="00D6377E" w:rsidRPr="005328FC">
        <w:rPr>
          <w:rFonts w:eastAsia="SimSun"/>
          <w:szCs w:val="22"/>
          <w:lang w:eastAsia="zh-CN"/>
        </w:rPr>
        <w:t xml:space="preserve"> from 27 countries.</w:t>
      </w:r>
      <w:r w:rsidR="000323FA">
        <w:rPr>
          <w:rFonts w:eastAsia="SimSun"/>
          <w:szCs w:val="22"/>
          <w:lang w:eastAsia="zh-CN"/>
        </w:rPr>
        <w:t xml:space="preserve"> </w:t>
      </w:r>
      <w:r w:rsidR="00D6377E" w:rsidRPr="005328FC">
        <w:rPr>
          <w:rFonts w:eastAsia="SimSun"/>
          <w:szCs w:val="22"/>
          <w:lang w:eastAsia="zh-CN"/>
        </w:rPr>
        <w:t>I</w:t>
      </w:r>
      <w:r w:rsidR="006757EA" w:rsidRPr="005328FC">
        <w:rPr>
          <w:rFonts w:eastAsia="SimSun"/>
          <w:szCs w:val="22"/>
          <w:lang w:eastAsia="zh-CN"/>
        </w:rPr>
        <w:t>n contrast to the existing U</w:t>
      </w:r>
      <w:r w:rsidR="00DA3310">
        <w:rPr>
          <w:rFonts w:eastAsia="SimSun"/>
          <w:szCs w:val="22"/>
          <w:lang w:eastAsia="zh-CN"/>
        </w:rPr>
        <w:t>.</w:t>
      </w:r>
      <w:r w:rsidR="006757EA" w:rsidRPr="005328FC">
        <w:rPr>
          <w:rFonts w:eastAsia="SimSun"/>
          <w:szCs w:val="22"/>
          <w:lang w:eastAsia="zh-CN"/>
        </w:rPr>
        <w:t>S</w:t>
      </w:r>
      <w:r w:rsidR="00DA3310">
        <w:rPr>
          <w:rFonts w:eastAsia="SimSun"/>
          <w:szCs w:val="22"/>
          <w:lang w:eastAsia="zh-CN"/>
        </w:rPr>
        <w:t>.</w:t>
      </w:r>
      <w:r w:rsidR="004D714E" w:rsidRPr="005328FC">
        <w:rPr>
          <w:rFonts w:eastAsia="SimSun"/>
          <w:szCs w:val="22"/>
          <w:lang w:eastAsia="zh-CN"/>
        </w:rPr>
        <w:t>-based evidence</w:t>
      </w:r>
      <w:r w:rsidR="00D6377E" w:rsidRPr="005328FC">
        <w:rPr>
          <w:rFonts w:eastAsia="SimSun"/>
          <w:szCs w:val="22"/>
          <w:lang w:eastAsia="zh-CN"/>
        </w:rPr>
        <w:t xml:space="preserve">, we find </w:t>
      </w:r>
      <w:r w:rsidR="00D6377E" w:rsidRPr="00FA0619">
        <w:rPr>
          <w:rFonts w:eastAsia="SimSun"/>
          <w:szCs w:val="22"/>
          <w:lang w:eastAsia="zh-CN"/>
        </w:rPr>
        <w:t xml:space="preserve">that </w:t>
      </w:r>
      <w:r w:rsidR="0035149A" w:rsidRPr="00FA0619">
        <w:rPr>
          <w:rFonts w:eastAsia="SimSun"/>
          <w:szCs w:val="22"/>
          <w:lang w:eastAsia="zh-CN"/>
        </w:rPr>
        <w:t xml:space="preserve">net </w:t>
      </w:r>
      <w:r w:rsidR="00D6377E" w:rsidRPr="00FA0619">
        <w:rPr>
          <w:rFonts w:eastAsia="SimSun"/>
          <w:szCs w:val="22"/>
          <w:lang w:eastAsia="zh-CN"/>
        </w:rPr>
        <w:t>per</w:t>
      </w:r>
      <w:r w:rsidR="00D6377E" w:rsidRPr="005328FC">
        <w:rPr>
          <w:rFonts w:eastAsia="SimSun"/>
          <w:szCs w:val="22"/>
          <w:lang w:eastAsia="zh-CN"/>
        </w:rPr>
        <w:t>formance persistence</w:t>
      </w:r>
      <w:r w:rsidR="00A77A3F">
        <w:rPr>
          <w:rFonts w:eastAsia="SimSun"/>
          <w:szCs w:val="22"/>
          <w:lang w:eastAsia="zh-CN"/>
        </w:rPr>
        <w:t xml:space="preserve"> </w:t>
      </w:r>
      <w:r w:rsidR="00D6377E" w:rsidRPr="005328FC">
        <w:rPr>
          <w:rFonts w:eastAsia="SimSun"/>
          <w:szCs w:val="22"/>
          <w:lang w:eastAsia="zh-CN"/>
        </w:rPr>
        <w:t>is present in the majority of fund industries</w:t>
      </w:r>
      <w:r w:rsidR="004A0A32" w:rsidRPr="005328FC">
        <w:rPr>
          <w:rFonts w:eastAsia="SimSun"/>
          <w:szCs w:val="22"/>
          <w:lang w:eastAsia="zh-CN"/>
        </w:rPr>
        <w:t>,</w:t>
      </w:r>
      <w:r w:rsidR="00D6377E" w:rsidRPr="005328FC">
        <w:rPr>
          <w:rFonts w:eastAsia="SimSun"/>
          <w:szCs w:val="22"/>
          <w:lang w:eastAsia="zh-CN"/>
        </w:rPr>
        <w:t xml:space="preserve"> suggesting that fund manager skill is commonplace rather than a rarity.</w:t>
      </w:r>
      <w:r w:rsidR="000323FA">
        <w:rPr>
          <w:rFonts w:eastAsia="SimSun"/>
          <w:szCs w:val="22"/>
          <w:lang w:eastAsia="zh-CN"/>
        </w:rPr>
        <w:t xml:space="preserve"> </w:t>
      </w:r>
      <w:r w:rsidR="003F3267" w:rsidRPr="005328FC">
        <w:rPr>
          <w:rFonts w:eastAsia="SimSun"/>
          <w:szCs w:val="22"/>
          <w:lang w:eastAsia="zh-CN"/>
        </w:rPr>
        <w:t>Consistent with the</w:t>
      </w:r>
      <w:r w:rsidR="00A60A9D" w:rsidRPr="005328FC">
        <w:rPr>
          <w:rFonts w:eastAsia="SimSun"/>
          <w:szCs w:val="22"/>
          <w:lang w:eastAsia="zh-CN"/>
        </w:rPr>
        <w:t xml:space="preserve"> intuition that more competition in the mutual fund industry makes </w:t>
      </w:r>
      <w:r w:rsidR="003A1742" w:rsidRPr="005328FC">
        <w:rPr>
          <w:rFonts w:eastAsia="SimSun"/>
          <w:szCs w:val="22"/>
          <w:lang w:eastAsia="zh-CN"/>
        </w:rPr>
        <w:t xml:space="preserve">remaining </w:t>
      </w:r>
      <w:r w:rsidR="00A60A9D" w:rsidRPr="005328FC">
        <w:rPr>
          <w:rFonts w:eastAsia="SimSun"/>
          <w:szCs w:val="22"/>
          <w:lang w:eastAsia="zh-CN"/>
        </w:rPr>
        <w:t xml:space="preserve">a winner fund </w:t>
      </w:r>
      <w:r w:rsidR="003A1742" w:rsidRPr="005328FC">
        <w:rPr>
          <w:rFonts w:eastAsia="SimSun"/>
          <w:szCs w:val="22"/>
          <w:lang w:eastAsia="zh-CN"/>
        </w:rPr>
        <w:t xml:space="preserve">less likely </w:t>
      </w:r>
      <w:r w:rsidR="00A60A9D" w:rsidRPr="005328FC">
        <w:rPr>
          <w:rFonts w:eastAsia="SimSun"/>
          <w:szCs w:val="22"/>
          <w:lang w:eastAsia="zh-CN"/>
        </w:rPr>
        <w:t xml:space="preserve">but </w:t>
      </w:r>
      <w:r w:rsidR="004A0A32" w:rsidRPr="005328FC">
        <w:rPr>
          <w:rFonts w:eastAsia="SimSun"/>
          <w:szCs w:val="22"/>
          <w:lang w:eastAsia="zh-CN"/>
        </w:rPr>
        <w:t xml:space="preserve">keeping a loser fund at the bottom of the performance ranks </w:t>
      </w:r>
      <w:r w:rsidR="003F3267" w:rsidRPr="005328FC">
        <w:rPr>
          <w:rFonts w:eastAsia="SimSun"/>
          <w:szCs w:val="22"/>
          <w:lang w:eastAsia="zh-CN"/>
        </w:rPr>
        <w:t xml:space="preserve">more </w:t>
      </w:r>
      <w:r w:rsidR="0084341D" w:rsidRPr="005328FC">
        <w:rPr>
          <w:rFonts w:eastAsia="SimSun"/>
          <w:szCs w:val="22"/>
          <w:lang w:eastAsia="zh-CN"/>
        </w:rPr>
        <w:t>probable</w:t>
      </w:r>
      <w:r w:rsidR="004A0A32" w:rsidRPr="005328FC">
        <w:rPr>
          <w:rFonts w:eastAsia="SimSun"/>
          <w:szCs w:val="22"/>
          <w:lang w:eastAsia="zh-CN"/>
        </w:rPr>
        <w:t>,</w:t>
      </w:r>
      <w:r w:rsidR="00A60A9D" w:rsidRPr="005328FC">
        <w:rPr>
          <w:rFonts w:eastAsia="SimSun"/>
          <w:szCs w:val="22"/>
          <w:lang w:eastAsia="zh-CN"/>
        </w:rPr>
        <w:t xml:space="preserve"> we </w:t>
      </w:r>
      <w:r w:rsidR="006757EA" w:rsidRPr="005328FC">
        <w:rPr>
          <w:rFonts w:eastAsia="SimSun"/>
          <w:szCs w:val="22"/>
          <w:lang w:eastAsia="zh-CN"/>
        </w:rPr>
        <w:t xml:space="preserve">show that </w:t>
      </w:r>
      <w:r w:rsidR="00D6377E" w:rsidRPr="005328FC">
        <w:rPr>
          <w:rFonts w:eastAsia="SimSun"/>
          <w:szCs w:val="22"/>
          <w:lang w:eastAsia="zh-CN"/>
        </w:rPr>
        <w:t>competitiveness explain</w:t>
      </w:r>
      <w:r w:rsidR="006757EA" w:rsidRPr="005328FC">
        <w:rPr>
          <w:rFonts w:eastAsia="SimSun"/>
          <w:szCs w:val="22"/>
          <w:lang w:eastAsia="zh-CN"/>
        </w:rPr>
        <w:t>s</w:t>
      </w:r>
      <w:r w:rsidR="00D6377E" w:rsidRPr="005328FC">
        <w:rPr>
          <w:rFonts w:eastAsia="SimSun"/>
          <w:szCs w:val="22"/>
          <w:lang w:eastAsia="zh-CN"/>
        </w:rPr>
        <w:t xml:space="preserve"> </w:t>
      </w:r>
      <w:r w:rsidR="004A0A32" w:rsidRPr="005328FC">
        <w:rPr>
          <w:rFonts w:eastAsia="SimSun"/>
          <w:szCs w:val="22"/>
          <w:lang w:eastAsia="zh-CN"/>
        </w:rPr>
        <w:t xml:space="preserve">the </w:t>
      </w:r>
      <w:r w:rsidR="00D6377E" w:rsidRPr="005328FC">
        <w:rPr>
          <w:rFonts w:eastAsia="SimSun"/>
          <w:szCs w:val="22"/>
          <w:lang w:eastAsia="zh-CN"/>
        </w:rPr>
        <w:t>cross-sectional variati</w:t>
      </w:r>
      <w:r w:rsidR="006757EA" w:rsidRPr="005328FC">
        <w:rPr>
          <w:rFonts w:eastAsia="SimSun"/>
          <w:szCs w:val="22"/>
          <w:lang w:eastAsia="zh-CN"/>
        </w:rPr>
        <w:t xml:space="preserve">on in </w:t>
      </w:r>
      <w:r w:rsidR="003F3267" w:rsidRPr="005328FC">
        <w:rPr>
          <w:rFonts w:eastAsia="SimSun"/>
          <w:szCs w:val="22"/>
          <w:lang w:eastAsia="zh-CN"/>
        </w:rPr>
        <w:t>performance persistence</w:t>
      </w:r>
      <w:r w:rsidR="00D6377E" w:rsidRPr="005328FC">
        <w:rPr>
          <w:rFonts w:eastAsia="SimSun"/>
          <w:szCs w:val="22"/>
          <w:lang w:eastAsia="zh-CN"/>
        </w:rPr>
        <w:t>.</w:t>
      </w:r>
      <w:r w:rsidR="009A3043" w:rsidRPr="005328FC">
        <w:rPr>
          <w:rFonts w:eastAsia="SimSun"/>
          <w:szCs w:val="22"/>
          <w:lang w:eastAsia="zh-CN"/>
        </w:rPr>
        <w:t xml:space="preserve"> </w:t>
      </w:r>
    </w:p>
    <w:p w14:paraId="333003B0" w14:textId="77777777" w:rsidR="00A60A9D" w:rsidRPr="005328FC" w:rsidRDefault="00A60A9D" w:rsidP="00A60A9D">
      <w:pPr>
        <w:autoSpaceDE w:val="0"/>
        <w:autoSpaceDN w:val="0"/>
        <w:adjustRightInd w:val="0"/>
        <w:spacing w:after="120"/>
        <w:ind w:right="360"/>
        <w:jc w:val="both"/>
        <w:outlineLvl w:val="0"/>
        <w:rPr>
          <w:rFonts w:eastAsia="SimSun"/>
          <w:i/>
          <w:szCs w:val="22"/>
          <w:lang w:eastAsia="zh-CN"/>
        </w:rPr>
      </w:pPr>
    </w:p>
    <w:p w14:paraId="2D747467" w14:textId="3A045DD0" w:rsidR="00B11258" w:rsidRDefault="00B11258" w:rsidP="00B50F7F">
      <w:pPr>
        <w:autoSpaceDE w:val="0"/>
        <w:autoSpaceDN w:val="0"/>
        <w:adjustRightInd w:val="0"/>
        <w:spacing w:after="120"/>
        <w:ind w:right="360"/>
        <w:rPr>
          <w:rFonts w:eastAsia="SimSun"/>
          <w:szCs w:val="22"/>
          <w:lang w:eastAsia="zh-CN"/>
        </w:rPr>
      </w:pPr>
      <w:r w:rsidRPr="005328FC">
        <w:rPr>
          <w:rFonts w:eastAsia="SimSun"/>
          <w:i/>
          <w:szCs w:val="22"/>
          <w:lang w:eastAsia="zh-CN"/>
        </w:rPr>
        <w:t>Keywords</w:t>
      </w:r>
      <w:r w:rsidRPr="00B50F7F">
        <w:rPr>
          <w:rFonts w:eastAsia="SimSun"/>
          <w:szCs w:val="22"/>
          <w:lang w:eastAsia="zh-CN"/>
        </w:rPr>
        <w:t>:</w:t>
      </w:r>
      <w:r w:rsidRPr="005328FC">
        <w:rPr>
          <w:rFonts w:eastAsia="SimSun"/>
          <w:szCs w:val="22"/>
          <w:lang w:eastAsia="zh-CN"/>
        </w:rPr>
        <w:t xml:space="preserve"> </w:t>
      </w:r>
      <w:r w:rsidR="00416A24">
        <w:rPr>
          <w:rFonts w:eastAsia="SimSun"/>
          <w:szCs w:val="22"/>
          <w:lang w:eastAsia="zh-CN"/>
        </w:rPr>
        <w:t>m</w:t>
      </w:r>
      <w:r w:rsidRPr="005328FC">
        <w:rPr>
          <w:rFonts w:eastAsia="SimSun"/>
          <w:szCs w:val="22"/>
          <w:lang w:eastAsia="zh-CN"/>
        </w:rPr>
        <w:t>utual fund persistence</w:t>
      </w:r>
      <w:r w:rsidR="00416A24">
        <w:rPr>
          <w:rFonts w:eastAsia="SimSun"/>
          <w:szCs w:val="22"/>
          <w:lang w:eastAsia="zh-CN"/>
        </w:rPr>
        <w:t>,</w:t>
      </w:r>
      <w:r w:rsidRPr="005328FC">
        <w:rPr>
          <w:rFonts w:eastAsia="SimSun"/>
          <w:szCs w:val="22"/>
          <w:lang w:eastAsia="zh-CN"/>
        </w:rPr>
        <w:t xml:space="preserve"> </w:t>
      </w:r>
      <w:r w:rsidR="00416A24">
        <w:rPr>
          <w:rFonts w:eastAsia="SimSun"/>
          <w:szCs w:val="22"/>
          <w:lang w:eastAsia="zh-CN"/>
        </w:rPr>
        <w:t>m</w:t>
      </w:r>
      <w:r w:rsidRPr="005328FC">
        <w:rPr>
          <w:rFonts w:eastAsia="SimSun"/>
          <w:szCs w:val="22"/>
          <w:lang w:eastAsia="zh-CN"/>
        </w:rPr>
        <w:t>anager skill</w:t>
      </w:r>
      <w:r w:rsidR="00416A24">
        <w:rPr>
          <w:rFonts w:eastAsia="SimSun"/>
          <w:szCs w:val="22"/>
          <w:lang w:eastAsia="zh-CN"/>
        </w:rPr>
        <w:t>,</w:t>
      </w:r>
      <w:r w:rsidRPr="005328FC">
        <w:rPr>
          <w:rFonts w:eastAsia="SimSun"/>
          <w:szCs w:val="22"/>
          <w:lang w:eastAsia="zh-CN"/>
        </w:rPr>
        <w:t xml:space="preserve"> </w:t>
      </w:r>
      <w:r w:rsidR="00416A24">
        <w:rPr>
          <w:rFonts w:eastAsia="SimSun"/>
          <w:szCs w:val="22"/>
          <w:lang w:eastAsia="zh-CN"/>
        </w:rPr>
        <w:t>f</w:t>
      </w:r>
      <w:r w:rsidRPr="005328FC">
        <w:rPr>
          <w:rFonts w:eastAsia="SimSun"/>
          <w:szCs w:val="22"/>
          <w:lang w:eastAsia="zh-CN"/>
        </w:rPr>
        <w:t>und industry competition</w:t>
      </w:r>
    </w:p>
    <w:p w14:paraId="67A27067" w14:textId="77777777" w:rsidR="00B11258" w:rsidRPr="005328FC" w:rsidRDefault="00B11258" w:rsidP="00B11258">
      <w:pPr>
        <w:autoSpaceDE w:val="0"/>
        <w:autoSpaceDN w:val="0"/>
        <w:adjustRightInd w:val="0"/>
        <w:spacing w:after="120"/>
        <w:ind w:left="360" w:right="360"/>
        <w:rPr>
          <w:b/>
          <w:sz w:val="28"/>
          <w:szCs w:val="28"/>
        </w:rPr>
      </w:pPr>
    </w:p>
    <w:p w14:paraId="540A54AC" w14:textId="548FB48D" w:rsidR="00767118" w:rsidRPr="005328FC" w:rsidRDefault="00767118" w:rsidP="00B50F7F">
      <w:pPr>
        <w:autoSpaceDE w:val="0"/>
        <w:autoSpaceDN w:val="0"/>
        <w:adjustRightInd w:val="0"/>
        <w:spacing w:after="120"/>
        <w:ind w:right="360"/>
        <w:outlineLvl w:val="0"/>
        <w:rPr>
          <w:rFonts w:eastAsia="SimSun"/>
          <w:szCs w:val="22"/>
          <w:lang w:eastAsia="zh-CN"/>
        </w:rPr>
      </w:pPr>
      <w:r w:rsidRPr="005328FC">
        <w:rPr>
          <w:rFonts w:eastAsia="SimSun"/>
          <w:i/>
          <w:szCs w:val="22"/>
          <w:lang w:eastAsia="zh-CN"/>
        </w:rPr>
        <w:t>JEL Classification</w:t>
      </w:r>
      <w:r w:rsidR="00D561A8">
        <w:rPr>
          <w:rFonts w:eastAsia="SimSun"/>
          <w:i/>
          <w:szCs w:val="22"/>
          <w:lang w:eastAsia="zh-CN"/>
        </w:rPr>
        <w:t>s</w:t>
      </w:r>
      <w:r w:rsidRPr="005328FC">
        <w:rPr>
          <w:rFonts w:eastAsia="SimSun"/>
          <w:szCs w:val="22"/>
          <w:lang w:eastAsia="zh-CN"/>
        </w:rPr>
        <w:t>: G15</w:t>
      </w:r>
      <w:r w:rsidR="002A56CC">
        <w:rPr>
          <w:rFonts w:eastAsia="SimSun"/>
          <w:szCs w:val="22"/>
          <w:lang w:eastAsia="zh-CN"/>
        </w:rPr>
        <w:t>,</w:t>
      </w:r>
      <w:r w:rsidR="002A56CC" w:rsidRPr="005328FC">
        <w:rPr>
          <w:rFonts w:eastAsia="SimSun"/>
          <w:szCs w:val="22"/>
          <w:lang w:eastAsia="zh-CN"/>
        </w:rPr>
        <w:t xml:space="preserve"> </w:t>
      </w:r>
      <w:r w:rsidRPr="005328FC">
        <w:rPr>
          <w:rFonts w:eastAsia="SimSun"/>
          <w:szCs w:val="22"/>
          <w:lang w:eastAsia="zh-CN"/>
        </w:rPr>
        <w:t>G23</w:t>
      </w:r>
      <w:r w:rsidR="000323FA">
        <w:rPr>
          <w:rFonts w:eastAsia="SimSun"/>
          <w:szCs w:val="22"/>
          <w:lang w:eastAsia="zh-CN"/>
        </w:rPr>
        <w:t xml:space="preserve"> </w:t>
      </w:r>
    </w:p>
    <w:p w14:paraId="2B5F2D3E" w14:textId="77777777" w:rsidR="00F44912" w:rsidRPr="005328FC" w:rsidRDefault="00F44912" w:rsidP="0046071F">
      <w:pPr>
        <w:autoSpaceDE w:val="0"/>
        <w:autoSpaceDN w:val="0"/>
        <w:adjustRightInd w:val="0"/>
        <w:spacing w:after="120"/>
        <w:ind w:left="360" w:right="360"/>
        <w:rPr>
          <w:rFonts w:eastAsia="SimSun"/>
          <w:i/>
          <w:szCs w:val="22"/>
          <w:lang w:eastAsia="zh-CN"/>
        </w:rPr>
      </w:pPr>
    </w:p>
    <w:p w14:paraId="1D019208" w14:textId="77777777" w:rsidR="000D1DC7" w:rsidRPr="005328FC" w:rsidRDefault="000D1DC7">
      <w:pPr>
        <w:rPr>
          <w:b/>
          <w:lang w:eastAsia="en-GB"/>
        </w:rPr>
      </w:pPr>
      <w:r w:rsidRPr="005328FC">
        <w:rPr>
          <w:b/>
          <w:lang w:eastAsia="en-GB"/>
        </w:rPr>
        <w:br w:type="page"/>
      </w:r>
    </w:p>
    <w:p w14:paraId="2E6166E6" w14:textId="77777777" w:rsidR="00D77C51" w:rsidRDefault="00D77C51" w:rsidP="00D77C51">
      <w:pPr>
        <w:pStyle w:val="ListParagraph"/>
        <w:widowControl w:val="0"/>
        <w:autoSpaceDE w:val="0"/>
        <w:autoSpaceDN w:val="0"/>
        <w:adjustRightInd w:val="0"/>
        <w:spacing w:line="480" w:lineRule="auto"/>
        <w:ind w:left="360"/>
        <w:rPr>
          <w:b/>
          <w:lang w:eastAsia="en-GB"/>
        </w:rPr>
      </w:pPr>
    </w:p>
    <w:p w14:paraId="6142785E" w14:textId="252598BE" w:rsidR="00BE6A7E" w:rsidRPr="005328FC" w:rsidRDefault="00A00303" w:rsidP="00802892">
      <w:pPr>
        <w:pStyle w:val="ListParagraph"/>
        <w:widowControl w:val="0"/>
        <w:numPr>
          <w:ilvl w:val="0"/>
          <w:numId w:val="29"/>
        </w:numPr>
        <w:autoSpaceDE w:val="0"/>
        <w:autoSpaceDN w:val="0"/>
        <w:adjustRightInd w:val="0"/>
        <w:spacing w:line="480" w:lineRule="auto"/>
        <w:rPr>
          <w:b/>
          <w:lang w:eastAsia="en-GB"/>
        </w:rPr>
      </w:pPr>
      <w:r w:rsidRPr="005328FC">
        <w:rPr>
          <w:b/>
          <w:lang w:eastAsia="en-GB"/>
        </w:rPr>
        <w:t>Introduction</w:t>
      </w:r>
    </w:p>
    <w:p w14:paraId="4E10A3B6" w14:textId="1F987156" w:rsidR="005A3EAA" w:rsidRPr="005328FC" w:rsidRDefault="00082A3F" w:rsidP="00813A2F">
      <w:pPr>
        <w:widowControl w:val="0"/>
        <w:autoSpaceDE w:val="0"/>
        <w:autoSpaceDN w:val="0"/>
        <w:adjustRightInd w:val="0"/>
        <w:spacing w:line="480" w:lineRule="auto"/>
        <w:ind w:firstLine="360"/>
        <w:jc w:val="both"/>
      </w:pPr>
      <w:r w:rsidRPr="005328FC">
        <w:t xml:space="preserve">Testing for </w:t>
      </w:r>
      <w:r w:rsidR="005A3EAA" w:rsidRPr="005328FC">
        <w:t xml:space="preserve">fund manager persistence </w:t>
      </w:r>
      <w:r w:rsidRPr="005328FC">
        <w:t xml:space="preserve">is </w:t>
      </w:r>
      <w:r w:rsidR="005A3EAA" w:rsidRPr="005328FC">
        <w:t>importa</w:t>
      </w:r>
      <w:r w:rsidR="00ED0796" w:rsidRPr="005328FC">
        <w:t xml:space="preserve">nt as </w:t>
      </w:r>
      <w:r w:rsidRPr="005328FC">
        <w:t>it</w:t>
      </w:r>
      <w:r w:rsidR="005A3EAA" w:rsidRPr="005328FC">
        <w:t xml:space="preserve"> </w:t>
      </w:r>
      <w:r w:rsidR="00E9349D">
        <w:t xml:space="preserve">not only </w:t>
      </w:r>
      <w:r w:rsidR="005A3EAA" w:rsidRPr="005328FC">
        <w:t>tell</w:t>
      </w:r>
      <w:r w:rsidRPr="005328FC">
        <w:t>s</w:t>
      </w:r>
      <w:r w:rsidR="005A3EAA" w:rsidRPr="005328FC">
        <w:t xml:space="preserve"> us </w:t>
      </w:r>
      <w:r w:rsidR="00F06E63" w:rsidRPr="005328FC">
        <w:t>if</w:t>
      </w:r>
      <w:r w:rsidR="005A3EAA" w:rsidRPr="005328FC">
        <w:t xml:space="preserve"> past performance information is helpful in predicting future fund performance</w:t>
      </w:r>
      <w:r w:rsidR="00E75A24" w:rsidRPr="005328FC">
        <w:t>,</w:t>
      </w:r>
      <w:r w:rsidR="005A3EAA" w:rsidRPr="005328FC">
        <w:t xml:space="preserve"> which is of value to investors</w:t>
      </w:r>
      <w:r w:rsidR="00E75A24" w:rsidRPr="005328FC">
        <w:t>,</w:t>
      </w:r>
      <w:r w:rsidR="009D4720">
        <w:rPr>
          <w:rStyle w:val="FootnoteReference"/>
        </w:rPr>
        <w:footnoteReference w:id="2"/>
      </w:r>
      <w:r w:rsidR="005A3EAA" w:rsidRPr="005328FC">
        <w:t xml:space="preserve"> but </w:t>
      </w:r>
      <w:r w:rsidRPr="005328FC">
        <w:t xml:space="preserve">it </w:t>
      </w:r>
      <w:r w:rsidR="005A3EAA" w:rsidRPr="005328FC">
        <w:t>also tell</w:t>
      </w:r>
      <w:r w:rsidRPr="005328FC">
        <w:t>s</w:t>
      </w:r>
      <w:r w:rsidR="005A3EAA" w:rsidRPr="005328FC">
        <w:t xml:space="preserve"> us whether fund managers have skill.</w:t>
      </w:r>
      <w:r w:rsidR="000323FA">
        <w:t xml:space="preserve"> </w:t>
      </w:r>
      <w:r w:rsidR="00292F3B" w:rsidRPr="005328FC">
        <w:t>Using U</w:t>
      </w:r>
      <w:r w:rsidR="009D786E">
        <w:t>.</w:t>
      </w:r>
      <w:r w:rsidR="00292F3B" w:rsidRPr="005328FC">
        <w:t>S</w:t>
      </w:r>
      <w:r w:rsidR="009D786E">
        <w:t>.</w:t>
      </w:r>
      <w:r w:rsidR="00292F3B" w:rsidRPr="005328FC">
        <w:t xml:space="preserve"> fund industry data, several </w:t>
      </w:r>
      <w:r w:rsidR="005A3EAA" w:rsidRPr="005328FC">
        <w:t>st</w:t>
      </w:r>
      <w:r w:rsidR="00F06E63" w:rsidRPr="005328FC">
        <w:t xml:space="preserve">udies </w:t>
      </w:r>
      <w:r w:rsidRPr="005328FC">
        <w:t>test</w:t>
      </w:r>
      <w:r w:rsidR="00F06E63" w:rsidRPr="005328FC">
        <w:t xml:space="preserve"> </w:t>
      </w:r>
      <w:r w:rsidR="005A3EAA" w:rsidRPr="005328FC">
        <w:t>for f</w:t>
      </w:r>
      <w:r w:rsidR="00F06E63" w:rsidRPr="005328FC">
        <w:t>und manager performance persistence</w:t>
      </w:r>
      <w:r w:rsidR="005A3EAA" w:rsidRPr="005328FC">
        <w:t>.</w:t>
      </w:r>
      <w:r w:rsidR="000323FA">
        <w:t xml:space="preserve"> </w:t>
      </w:r>
      <w:r w:rsidRPr="005328FC">
        <w:t>For example,</w:t>
      </w:r>
      <w:r w:rsidR="005A3EAA" w:rsidRPr="005328FC">
        <w:t xml:space="preserve"> </w:t>
      </w:r>
      <w:proofErr w:type="spellStart"/>
      <w:r w:rsidR="00D6538F" w:rsidRPr="005328FC">
        <w:t>Carhart</w:t>
      </w:r>
      <w:proofErr w:type="spellEnd"/>
      <w:r w:rsidR="00D6538F" w:rsidRPr="005328FC">
        <w:t xml:space="preserve"> (1997), </w:t>
      </w:r>
      <w:proofErr w:type="spellStart"/>
      <w:r w:rsidR="00D6538F" w:rsidRPr="005328FC">
        <w:t>Fama</w:t>
      </w:r>
      <w:proofErr w:type="spellEnd"/>
      <w:r w:rsidR="00D6538F" w:rsidRPr="005328FC">
        <w:t xml:space="preserve"> and French (2010) and </w:t>
      </w:r>
      <w:proofErr w:type="spellStart"/>
      <w:r w:rsidR="00D6538F" w:rsidRPr="005328FC">
        <w:t>Berk</w:t>
      </w:r>
      <w:proofErr w:type="spellEnd"/>
      <w:r w:rsidR="00D6538F" w:rsidRPr="005328FC">
        <w:t xml:space="preserve"> and van </w:t>
      </w:r>
      <w:proofErr w:type="spellStart"/>
      <w:r w:rsidR="00D6538F" w:rsidRPr="005328FC">
        <w:t>Binsbergen</w:t>
      </w:r>
      <w:proofErr w:type="spellEnd"/>
      <w:r w:rsidR="00D6538F" w:rsidRPr="005328FC">
        <w:t xml:space="preserve"> (2015) </w:t>
      </w:r>
      <w:r w:rsidRPr="005328FC">
        <w:t>find</w:t>
      </w:r>
      <w:r w:rsidR="00D6538F" w:rsidRPr="005328FC">
        <w:t xml:space="preserve"> evidence that there is limited performance persistence in actively managed equity mutual funds</w:t>
      </w:r>
      <w:r w:rsidR="00E17F4F" w:rsidRPr="005328FC">
        <w:t>.</w:t>
      </w:r>
      <w:r w:rsidR="000323FA">
        <w:t xml:space="preserve"> </w:t>
      </w:r>
      <w:r w:rsidR="00E17F4F" w:rsidRPr="005328FC">
        <w:t>In addition</w:t>
      </w:r>
      <w:r w:rsidR="00292F3B" w:rsidRPr="005328FC">
        <w:t>,</w:t>
      </w:r>
      <w:r w:rsidR="00E17F4F" w:rsidRPr="005328FC">
        <w:t xml:space="preserve"> they find</w:t>
      </w:r>
      <w:r w:rsidR="00D6538F" w:rsidRPr="005328FC">
        <w:t xml:space="preserve"> that what little persistence </w:t>
      </w:r>
      <w:r w:rsidR="00877E1F" w:rsidRPr="005328FC">
        <w:t>is present</w:t>
      </w:r>
      <w:r w:rsidR="00566154" w:rsidRPr="005328FC">
        <w:t xml:space="preserve"> </w:t>
      </w:r>
      <w:r w:rsidR="00691887" w:rsidRPr="005328FC">
        <w:t xml:space="preserve">is </w:t>
      </w:r>
      <w:r w:rsidR="00566154" w:rsidRPr="005328FC">
        <w:t>concentrated among poor</w:t>
      </w:r>
      <w:r w:rsidR="005B7BEE">
        <w:t>-</w:t>
      </w:r>
      <w:r w:rsidR="00566154" w:rsidRPr="005328FC">
        <w:t>performing funds.</w:t>
      </w:r>
    </w:p>
    <w:p w14:paraId="6F6556BB" w14:textId="3640B3C1" w:rsidR="003F3C6E" w:rsidRPr="005328FC" w:rsidRDefault="00566154" w:rsidP="00E75A24">
      <w:pPr>
        <w:widowControl w:val="0"/>
        <w:autoSpaceDE w:val="0"/>
        <w:autoSpaceDN w:val="0"/>
        <w:adjustRightInd w:val="0"/>
        <w:spacing w:line="480" w:lineRule="auto"/>
        <w:ind w:firstLine="360"/>
        <w:jc w:val="both"/>
      </w:pPr>
      <w:r w:rsidRPr="005328FC">
        <w:t>As the U</w:t>
      </w:r>
      <w:r w:rsidR="00D72BEE">
        <w:t>.</w:t>
      </w:r>
      <w:r w:rsidRPr="005328FC">
        <w:t>S</w:t>
      </w:r>
      <w:r w:rsidR="00D72BEE">
        <w:t>.</w:t>
      </w:r>
      <w:r w:rsidR="00ED0796" w:rsidRPr="005328FC">
        <w:t xml:space="preserve"> f</w:t>
      </w:r>
      <w:r w:rsidR="00A60A9D" w:rsidRPr="005328FC">
        <w:t>und industry is the oldest and by far the largest fund industry</w:t>
      </w:r>
      <w:r w:rsidR="00AB7CF0" w:rsidRPr="005328FC">
        <w:t xml:space="preserve"> (Ferreira, </w:t>
      </w:r>
      <w:proofErr w:type="spellStart"/>
      <w:r w:rsidR="00AB7CF0" w:rsidRPr="005328FC">
        <w:t>Keswani</w:t>
      </w:r>
      <w:proofErr w:type="spellEnd"/>
      <w:r w:rsidR="00AB7CF0" w:rsidRPr="005328FC">
        <w:t>, Miguel</w:t>
      </w:r>
      <w:r w:rsidR="00A83443">
        <w:t xml:space="preserve"> and</w:t>
      </w:r>
      <w:r w:rsidR="00AB7CF0" w:rsidRPr="005328FC">
        <w:t xml:space="preserve"> Ramos, 2013)</w:t>
      </w:r>
      <w:r w:rsidR="00A60A9D" w:rsidRPr="005328FC">
        <w:t>, it is not clear if the U</w:t>
      </w:r>
      <w:r w:rsidR="000F4725">
        <w:t>.</w:t>
      </w:r>
      <w:r w:rsidR="00A60A9D" w:rsidRPr="005328FC">
        <w:t>S</w:t>
      </w:r>
      <w:r w:rsidR="000F4725">
        <w:t>.</w:t>
      </w:r>
      <w:r w:rsidR="00A60A9D" w:rsidRPr="005328FC">
        <w:t xml:space="preserve">-based </w:t>
      </w:r>
      <w:r w:rsidR="00ED0796" w:rsidRPr="005328FC">
        <w:t xml:space="preserve">persistence </w:t>
      </w:r>
      <w:r w:rsidR="00082A3F" w:rsidRPr="005328FC">
        <w:t xml:space="preserve">evidence is only </w:t>
      </w:r>
      <w:r w:rsidR="00A60A9D" w:rsidRPr="005328FC">
        <w:t>applicable to large and developed fund industries or can be applied univ</w:t>
      </w:r>
      <w:r w:rsidR="00ED0796" w:rsidRPr="005328FC">
        <w:t>ersally.</w:t>
      </w:r>
      <w:r w:rsidR="00B172EF" w:rsidRPr="005328FC">
        <w:rPr>
          <w:rStyle w:val="FootnoteReference"/>
        </w:rPr>
        <w:footnoteReference w:id="3"/>
      </w:r>
      <w:r w:rsidR="000323FA">
        <w:t xml:space="preserve"> </w:t>
      </w:r>
      <w:r w:rsidR="00ED0796" w:rsidRPr="005328FC">
        <w:t>To address this</w:t>
      </w:r>
      <w:r w:rsidR="00010EF9" w:rsidRPr="005328FC">
        <w:t>,</w:t>
      </w:r>
      <w:r w:rsidR="00ED0796" w:rsidRPr="005328FC">
        <w:t xml:space="preserve"> </w:t>
      </w:r>
      <w:r w:rsidR="00A60A9D" w:rsidRPr="005328FC">
        <w:t>we test for persistence using a global sample of mutual fund industries from 27 countries</w:t>
      </w:r>
      <w:r w:rsidR="00813A2F" w:rsidRPr="005328FC">
        <w:t>.</w:t>
      </w:r>
      <w:r w:rsidR="000323FA">
        <w:t xml:space="preserve"> </w:t>
      </w:r>
      <w:r w:rsidR="00813A2F" w:rsidRPr="005328FC">
        <w:t>This</w:t>
      </w:r>
      <w:r w:rsidR="00082A3F" w:rsidRPr="005328FC">
        <w:t xml:space="preserve"> sample</w:t>
      </w:r>
      <w:r w:rsidR="00A60A9D" w:rsidRPr="005328FC">
        <w:t xml:space="preserve"> contains many fund industries with charac</w:t>
      </w:r>
      <w:r w:rsidR="00ED0796" w:rsidRPr="005328FC">
        <w:t xml:space="preserve">teristics </w:t>
      </w:r>
      <w:r w:rsidR="002D11E9" w:rsidRPr="005328FC">
        <w:t xml:space="preserve">that are very different from </w:t>
      </w:r>
      <w:r w:rsidR="00ED0796" w:rsidRPr="005328FC">
        <w:t>those of the U</w:t>
      </w:r>
      <w:r w:rsidR="000F4725">
        <w:t>.</w:t>
      </w:r>
      <w:r w:rsidR="00ED0796" w:rsidRPr="005328FC">
        <w:t>S</w:t>
      </w:r>
      <w:r w:rsidR="000F4725">
        <w:t>.</w:t>
      </w:r>
      <w:r w:rsidR="00ED0796" w:rsidRPr="005328FC">
        <w:t xml:space="preserve"> </w:t>
      </w:r>
      <w:r w:rsidRPr="005328FC">
        <w:t>fund indust</w:t>
      </w:r>
      <w:r w:rsidR="00A60A9D" w:rsidRPr="005328FC">
        <w:t>ry</w:t>
      </w:r>
      <w:r w:rsidR="00877E1F" w:rsidRPr="005328FC">
        <w:t xml:space="preserve"> and therefore</w:t>
      </w:r>
      <w:r w:rsidR="00F06E63" w:rsidRPr="005328FC">
        <w:t xml:space="preserve"> allow us to determine if</w:t>
      </w:r>
      <w:r w:rsidRPr="005328FC">
        <w:t xml:space="preserve"> the </w:t>
      </w:r>
      <w:r w:rsidR="003F3C6E" w:rsidRPr="005328FC">
        <w:t>U</w:t>
      </w:r>
      <w:r w:rsidR="000F4725">
        <w:t>.</w:t>
      </w:r>
      <w:r w:rsidR="003F3C6E" w:rsidRPr="005328FC">
        <w:t>S</w:t>
      </w:r>
      <w:r w:rsidR="000F4725">
        <w:t>.</w:t>
      </w:r>
      <w:r w:rsidR="003F3C6E" w:rsidRPr="005328FC">
        <w:t>-based</w:t>
      </w:r>
      <w:r w:rsidR="00553E40" w:rsidRPr="005328FC">
        <w:t xml:space="preserve"> </w:t>
      </w:r>
      <w:r w:rsidR="00082A3F" w:rsidRPr="005328FC">
        <w:t>evidence</w:t>
      </w:r>
      <w:r w:rsidR="003F3C6E" w:rsidRPr="005328FC">
        <w:t xml:space="preserve"> on </w:t>
      </w:r>
      <w:r w:rsidR="00082A3F" w:rsidRPr="005328FC">
        <w:t xml:space="preserve">performance </w:t>
      </w:r>
      <w:r w:rsidR="003F3C6E" w:rsidRPr="005328FC">
        <w:t xml:space="preserve">persistence </w:t>
      </w:r>
      <w:r w:rsidR="00082A3F" w:rsidRPr="005328FC">
        <w:t xml:space="preserve">is </w:t>
      </w:r>
      <w:r w:rsidR="00945D84" w:rsidRPr="005328FC">
        <w:t xml:space="preserve">valid for </w:t>
      </w:r>
      <w:r w:rsidR="003F3C6E" w:rsidRPr="005328FC">
        <w:t>other countries</w:t>
      </w:r>
      <w:r w:rsidR="00945D84" w:rsidRPr="005328FC">
        <w:t>.</w:t>
      </w:r>
      <w:r w:rsidR="000323FA">
        <w:t xml:space="preserve"> </w:t>
      </w:r>
      <w:r w:rsidR="003F3C6E" w:rsidRPr="005328FC">
        <w:t>The additional advantage of using a large cross-section of countries to measu</w:t>
      </w:r>
      <w:r w:rsidR="00A60A9D" w:rsidRPr="005328FC">
        <w:t>re persistence is that it permits</w:t>
      </w:r>
      <w:r w:rsidR="003F3C6E" w:rsidRPr="005328FC">
        <w:t xml:space="preserve"> us to analy</w:t>
      </w:r>
      <w:r w:rsidR="007E2039" w:rsidRPr="005328FC">
        <w:t>z</w:t>
      </w:r>
      <w:r w:rsidR="003F3C6E" w:rsidRPr="005328FC">
        <w:t>e which fund industry characteristics influence industry</w:t>
      </w:r>
      <w:r w:rsidR="007135C1" w:rsidRPr="005328FC">
        <w:t>-</w:t>
      </w:r>
      <w:r w:rsidR="003F3C6E" w:rsidRPr="005328FC">
        <w:t>level persistence.</w:t>
      </w:r>
      <w:r w:rsidR="000323FA">
        <w:t xml:space="preserve"> </w:t>
      </w:r>
      <w:r w:rsidR="003F3C6E" w:rsidRPr="005328FC">
        <w:t xml:space="preserve">While there are </w:t>
      </w:r>
      <w:r w:rsidR="00877E1F" w:rsidRPr="005328FC">
        <w:t>many</w:t>
      </w:r>
      <w:r w:rsidR="00082A3F" w:rsidRPr="005328FC">
        <w:t xml:space="preserve"> </w:t>
      </w:r>
      <w:r w:rsidR="003F3C6E" w:rsidRPr="005328FC">
        <w:t>studies tha</w:t>
      </w:r>
      <w:r w:rsidR="00F06E63" w:rsidRPr="005328FC">
        <w:t>t test for</w:t>
      </w:r>
      <w:r w:rsidR="003F3C6E" w:rsidRPr="005328FC">
        <w:t xml:space="preserve"> </w:t>
      </w:r>
      <w:r w:rsidR="00082A3F" w:rsidRPr="005328FC">
        <w:t>performance</w:t>
      </w:r>
      <w:r w:rsidR="003F3C6E" w:rsidRPr="005328FC">
        <w:t xml:space="preserve"> </w:t>
      </w:r>
      <w:r w:rsidR="003F3C6E" w:rsidRPr="005328FC">
        <w:lastRenderedPageBreak/>
        <w:t xml:space="preserve">persistence, there are few studies that try to explain what </w:t>
      </w:r>
      <w:r w:rsidR="00082A3F" w:rsidRPr="005328FC">
        <w:t xml:space="preserve">determines </w:t>
      </w:r>
      <w:r w:rsidR="003F3C6E" w:rsidRPr="005328FC">
        <w:t>persistence.</w:t>
      </w:r>
    </w:p>
    <w:p w14:paraId="1DBD2711" w14:textId="6B3CBFD6" w:rsidR="00DF52E7" w:rsidRPr="005328FC" w:rsidRDefault="00A60A9D">
      <w:pPr>
        <w:widowControl w:val="0"/>
        <w:autoSpaceDE w:val="0"/>
        <w:autoSpaceDN w:val="0"/>
        <w:adjustRightInd w:val="0"/>
        <w:spacing w:line="480" w:lineRule="auto"/>
        <w:ind w:firstLine="360"/>
        <w:jc w:val="both"/>
      </w:pPr>
      <w:r w:rsidRPr="005328FC">
        <w:t>We employ</w:t>
      </w:r>
      <w:r w:rsidR="005D6AB2" w:rsidRPr="005328FC">
        <w:t xml:space="preserve"> t</w:t>
      </w:r>
      <w:r w:rsidR="00553E40" w:rsidRPr="005328FC">
        <w:t>w</w:t>
      </w:r>
      <w:r w:rsidR="005D6AB2" w:rsidRPr="005328FC">
        <w:t>o methods to measure fund persiste</w:t>
      </w:r>
      <w:r w:rsidR="005D6AB2" w:rsidRPr="00FA0619">
        <w:t>nce</w:t>
      </w:r>
      <w:r w:rsidR="0035149A" w:rsidRPr="00FA0619">
        <w:t xml:space="preserve"> in net performance</w:t>
      </w:r>
      <w:r w:rsidR="005D6AB2" w:rsidRPr="00FA0619">
        <w:t>.</w:t>
      </w:r>
      <w:r w:rsidR="000323FA">
        <w:t xml:space="preserve"> </w:t>
      </w:r>
      <w:r w:rsidR="005D6AB2" w:rsidRPr="005328FC">
        <w:t>The first uses a regress</w:t>
      </w:r>
      <w:r w:rsidR="00ED0796" w:rsidRPr="005328FC">
        <w:t>ion-based approach and involves regressing</w:t>
      </w:r>
      <w:r w:rsidR="005D6AB2" w:rsidRPr="005328FC">
        <w:t xml:space="preserve"> fund performance in a given year</w:t>
      </w:r>
      <w:r w:rsidR="007F35C5" w:rsidRPr="005328FC">
        <w:t xml:space="preserve"> on lagged</w:t>
      </w:r>
      <w:r w:rsidR="005D6AB2" w:rsidRPr="005328FC">
        <w:t xml:space="preserve"> performance</w:t>
      </w:r>
      <w:r w:rsidR="007F35C5" w:rsidRPr="005328FC">
        <w:t xml:space="preserve"> </w:t>
      </w:r>
      <w:r w:rsidR="00553E40" w:rsidRPr="005328FC">
        <w:t>(together with other controls</w:t>
      </w:r>
      <w:r w:rsidR="007F35C5" w:rsidRPr="005328FC">
        <w:t xml:space="preserve"> that determine current fund performance</w:t>
      </w:r>
      <w:r w:rsidR="00553E40" w:rsidRPr="005328FC">
        <w:t>)</w:t>
      </w:r>
      <w:r w:rsidR="007F35C5" w:rsidRPr="005328FC">
        <w:t xml:space="preserve"> </w:t>
      </w:r>
      <w:r w:rsidR="005D6AB2" w:rsidRPr="005328FC">
        <w:t>and using</w:t>
      </w:r>
      <w:r w:rsidR="007F35C5" w:rsidRPr="005328FC">
        <w:t xml:space="preserve"> the coefficient on lagg</w:t>
      </w:r>
      <w:r w:rsidR="00553E40" w:rsidRPr="005328FC">
        <w:t xml:space="preserve">ed performance to measure </w:t>
      </w:r>
      <w:r w:rsidR="005D6AB2" w:rsidRPr="005328FC">
        <w:t>persistence.</w:t>
      </w:r>
      <w:r w:rsidR="000323FA">
        <w:t xml:space="preserve"> </w:t>
      </w:r>
      <w:r w:rsidR="00573F6B" w:rsidRPr="005328FC">
        <w:t>The second method</w:t>
      </w:r>
      <w:r w:rsidR="00A3477F" w:rsidRPr="005328FC">
        <w:t>,</w:t>
      </w:r>
      <w:r w:rsidR="00573F6B" w:rsidRPr="005328FC">
        <w:t xml:space="preserve"> </w:t>
      </w:r>
      <w:r w:rsidR="0014093F" w:rsidRPr="005328FC">
        <w:t>which we label the performance gap approach</w:t>
      </w:r>
      <w:r w:rsidR="00A3477F" w:rsidRPr="005328FC">
        <w:t>,</w:t>
      </w:r>
      <w:r w:rsidR="0014093F" w:rsidRPr="005328FC">
        <w:t xml:space="preserve"> </w:t>
      </w:r>
      <w:r w:rsidR="00573F6B" w:rsidRPr="005328FC">
        <w:t>involves sorting funds in a given year on l</w:t>
      </w:r>
      <w:r w:rsidR="00783A90" w:rsidRPr="005328FC">
        <w:t>agged performance and calculating</w:t>
      </w:r>
      <w:r w:rsidR="00573F6B" w:rsidRPr="005328FC">
        <w:t xml:space="preserve"> whether there is a statistically significant performance gap this period between previous period winners and losers.</w:t>
      </w:r>
      <w:r w:rsidR="00573F6B" w:rsidRPr="005328FC">
        <w:rPr>
          <w:rStyle w:val="FootnoteReference"/>
        </w:rPr>
        <w:footnoteReference w:id="4"/>
      </w:r>
      <w:r w:rsidR="000323FA">
        <w:t xml:space="preserve"> </w:t>
      </w:r>
      <w:r w:rsidR="007F35C5" w:rsidRPr="005328FC">
        <w:t>When we run these tests</w:t>
      </w:r>
      <w:r w:rsidR="008C3BDA" w:rsidRPr="005328FC">
        <w:t>,</w:t>
      </w:r>
      <w:r w:rsidR="007F35C5" w:rsidRPr="005328FC">
        <w:t xml:space="preserve"> we find that statistically significant p</w:t>
      </w:r>
      <w:r w:rsidR="00F06E63" w:rsidRPr="005328FC">
        <w:t>ersistence</w:t>
      </w:r>
      <w:r w:rsidR="00106FF9" w:rsidRPr="005328FC">
        <w:t xml:space="preserve"> </w:t>
      </w:r>
      <w:r w:rsidR="000265BC" w:rsidRPr="005328FC">
        <w:t xml:space="preserve">is present </w:t>
      </w:r>
      <w:r w:rsidR="00106FF9" w:rsidRPr="005328FC">
        <w:t>in the majority of countries in our sample</w:t>
      </w:r>
      <w:r w:rsidR="00F06E63" w:rsidRPr="005328FC">
        <w:t>.</w:t>
      </w:r>
      <w:r w:rsidR="000323FA">
        <w:t xml:space="preserve"> </w:t>
      </w:r>
      <w:r w:rsidR="00F06E63" w:rsidRPr="005328FC">
        <w:t>We then investigate if</w:t>
      </w:r>
      <w:r w:rsidR="007F35C5" w:rsidRPr="005328FC">
        <w:t xml:space="preserve"> persistence is the result of persistence in the performance of the best managers or the worst managers.</w:t>
      </w:r>
      <w:r w:rsidR="000323FA">
        <w:t xml:space="preserve"> </w:t>
      </w:r>
      <w:r w:rsidR="007F35C5" w:rsidRPr="005328FC">
        <w:t xml:space="preserve">To </w:t>
      </w:r>
      <w:r w:rsidR="00E17F4F" w:rsidRPr="005328FC">
        <w:t>determine</w:t>
      </w:r>
      <w:r w:rsidR="007F35C5" w:rsidRPr="005328FC">
        <w:t xml:space="preserve"> </w:t>
      </w:r>
      <w:r w:rsidR="00F06E63" w:rsidRPr="005328FC">
        <w:t>this</w:t>
      </w:r>
      <w:r w:rsidR="007F35C5" w:rsidRPr="005328FC">
        <w:t xml:space="preserve">, we </w:t>
      </w:r>
      <w:r w:rsidR="00E17F4F" w:rsidRPr="005328FC">
        <w:t>change</w:t>
      </w:r>
      <w:r w:rsidR="007F35C5" w:rsidRPr="005328FC">
        <w:t xml:space="preserve"> our regression approach by allowing </w:t>
      </w:r>
      <w:r w:rsidR="00010EF9" w:rsidRPr="005328FC">
        <w:t>the</w:t>
      </w:r>
      <w:r w:rsidR="007F35C5" w:rsidRPr="005328FC">
        <w:t xml:space="preserve"> coefficient on lagged performance to vary </w:t>
      </w:r>
      <w:r w:rsidR="00F06E63" w:rsidRPr="005328FC">
        <w:t>if</w:t>
      </w:r>
      <w:r w:rsidR="007F35C5" w:rsidRPr="005328FC">
        <w:t xml:space="preserve"> </w:t>
      </w:r>
      <w:r w:rsidR="00E17F4F" w:rsidRPr="005328FC">
        <w:t>a fund is a winner or</w:t>
      </w:r>
      <w:r w:rsidR="00634241" w:rsidRPr="005328FC">
        <w:t xml:space="preserve"> a</w:t>
      </w:r>
      <w:r w:rsidR="00E17F4F" w:rsidRPr="005328FC">
        <w:t xml:space="preserve"> loser </w:t>
      </w:r>
      <w:r w:rsidR="007F35C5" w:rsidRPr="005328FC">
        <w:t>in the prior</w:t>
      </w:r>
      <w:r w:rsidR="00C32CC9">
        <w:t xml:space="preserve"> </w:t>
      </w:r>
      <w:r w:rsidR="007F35C5" w:rsidRPr="005328FC">
        <w:t>year.</w:t>
      </w:r>
      <w:r w:rsidR="000323FA">
        <w:t xml:space="preserve"> </w:t>
      </w:r>
      <w:r w:rsidR="007F35C5" w:rsidRPr="005328FC">
        <w:t>We do likewise for ou</w:t>
      </w:r>
      <w:r w:rsidR="0014093F" w:rsidRPr="005328FC">
        <w:t>r performance gap</w:t>
      </w:r>
      <w:r w:rsidR="00553E40" w:rsidRPr="005328FC">
        <w:t xml:space="preserve"> measure</w:t>
      </w:r>
      <w:r w:rsidR="008C3BDA" w:rsidRPr="005328FC">
        <w:t>,</w:t>
      </w:r>
      <w:r w:rsidR="00553E40" w:rsidRPr="005328FC">
        <w:t xml:space="preserve"> </w:t>
      </w:r>
      <w:r w:rsidR="007F35C5" w:rsidRPr="005328FC">
        <w:t>condition</w:t>
      </w:r>
      <w:r w:rsidR="00553E40" w:rsidRPr="005328FC">
        <w:t>ing</w:t>
      </w:r>
      <w:r w:rsidR="007F35C5" w:rsidRPr="005328FC">
        <w:t xml:space="preserve"> </w:t>
      </w:r>
      <w:r w:rsidR="008C3BDA" w:rsidRPr="005328FC">
        <w:t xml:space="preserve">it </w:t>
      </w:r>
      <w:r w:rsidR="007F35C5" w:rsidRPr="005328FC">
        <w:t xml:space="preserve">on </w:t>
      </w:r>
      <w:r w:rsidR="00F06E63" w:rsidRPr="005328FC">
        <w:t xml:space="preserve">the level of </w:t>
      </w:r>
      <w:r w:rsidR="007F35C5" w:rsidRPr="005328FC">
        <w:t>pe</w:t>
      </w:r>
      <w:r w:rsidR="00F06E63" w:rsidRPr="005328FC">
        <w:t>rformance in the prior</w:t>
      </w:r>
      <w:r w:rsidR="002D11E9" w:rsidRPr="005328FC">
        <w:t xml:space="preserve"> </w:t>
      </w:r>
      <w:r w:rsidR="00F06E63" w:rsidRPr="005328FC">
        <w:t>year</w:t>
      </w:r>
      <w:r w:rsidR="007F35C5" w:rsidRPr="005328FC">
        <w:t>.</w:t>
      </w:r>
      <w:r w:rsidR="000323FA">
        <w:t xml:space="preserve"> </w:t>
      </w:r>
      <w:r w:rsidR="007F35C5" w:rsidRPr="005328FC">
        <w:t xml:space="preserve">Our results show that persistence around the world is not </w:t>
      </w:r>
      <w:r w:rsidR="00E17F4F" w:rsidRPr="005328FC">
        <w:t>just</w:t>
      </w:r>
      <w:r w:rsidR="007F35C5" w:rsidRPr="005328FC">
        <w:t xml:space="preserve"> due to persistence among poor</w:t>
      </w:r>
      <w:r w:rsidR="00D524E9">
        <w:t>-</w:t>
      </w:r>
      <w:r w:rsidR="007F35C5" w:rsidRPr="005328FC">
        <w:t>performing fund managers</w:t>
      </w:r>
      <w:r w:rsidR="00BF03C4" w:rsidRPr="005328FC">
        <w:t>,</w:t>
      </w:r>
      <w:r w:rsidR="007F35C5" w:rsidRPr="005328FC">
        <w:t xml:space="preserve"> </w:t>
      </w:r>
      <w:r w:rsidR="009106A1" w:rsidRPr="005328FC">
        <w:t xml:space="preserve">as </w:t>
      </w:r>
      <w:r w:rsidR="00106FF9" w:rsidRPr="005328FC">
        <w:t xml:space="preserve">suggested by </w:t>
      </w:r>
      <w:r w:rsidR="009106A1" w:rsidRPr="005328FC">
        <w:t>the U</w:t>
      </w:r>
      <w:r w:rsidR="007E5C48">
        <w:t>.</w:t>
      </w:r>
      <w:r w:rsidR="009106A1" w:rsidRPr="005328FC">
        <w:t>S</w:t>
      </w:r>
      <w:r w:rsidR="007E5C48">
        <w:t>.</w:t>
      </w:r>
      <w:r w:rsidR="009106A1" w:rsidRPr="005328FC">
        <w:t xml:space="preserve">-based </w:t>
      </w:r>
      <w:r w:rsidR="00106FF9" w:rsidRPr="005328FC">
        <w:t>evidence</w:t>
      </w:r>
      <w:r w:rsidR="008C3BDA" w:rsidRPr="005328FC">
        <w:t>,</w:t>
      </w:r>
      <w:r w:rsidR="00106FF9" w:rsidRPr="005328FC">
        <w:t xml:space="preserve"> </w:t>
      </w:r>
      <w:r w:rsidR="007F35C5" w:rsidRPr="005328FC">
        <w:t xml:space="preserve">but </w:t>
      </w:r>
      <w:r w:rsidR="00F06E63" w:rsidRPr="005328FC">
        <w:t xml:space="preserve">is due to </w:t>
      </w:r>
      <w:r w:rsidR="008C3BDA" w:rsidRPr="005328FC">
        <w:t xml:space="preserve">the persistence of </w:t>
      </w:r>
      <w:r w:rsidR="00F06E63" w:rsidRPr="005328FC">
        <w:t xml:space="preserve">both </w:t>
      </w:r>
      <w:r w:rsidR="00691887" w:rsidRPr="005328FC">
        <w:t xml:space="preserve">the </w:t>
      </w:r>
      <w:r w:rsidR="003D3F9C" w:rsidRPr="005328FC">
        <w:t>worst</w:t>
      </w:r>
      <w:r w:rsidR="00010EF9" w:rsidRPr="005328FC">
        <w:t xml:space="preserve"> and best</w:t>
      </w:r>
      <w:r w:rsidR="003D3F9C" w:rsidRPr="005328FC">
        <w:t xml:space="preserve"> </w:t>
      </w:r>
      <w:r w:rsidR="00106FF9" w:rsidRPr="005328FC">
        <w:t xml:space="preserve">fund </w:t>
      </w:r>
      <w:r w:rsidR="003D3F9C" w:rsidRPr="005328FC">
        <w:t>managers</w:t>
      </w:r>
      <w:r w:rsidR="0024730F" w:rsidRPr="005328FC">
        <w:t>.</w:t>
      </w:r>
    </w:p>
    <w:p w14:paraId="7C9076A3" w14:textId="149874F3" w:rsidR="009E2590" w:rsidRPr="005328FC" w:rsidRDefault="0008568A" w:rsidP="00802892">
      <w:pPr>
        <w:widowControl w:val="0"/>
        <w:autoSpaceDE w:val="0"/>
        <w:autoSpaceDN w:val="0"/>
        <w:adjustRightInd w:val="0"/>
        <w:spacing w:after="120" w:line="480" w:lineRule="auto"/>
        <w:ind w:firstLine="360"/>
        <w:jc w:val="both"/>
      </w:pPr>
      <w:r w:rsidRPr="005328FC">
        <w:t xml:space="preserve">What factors might </w:t>
      </w:r>
      <w:r w:rsidR="00106FF9" w:rsidRPr="005328FC">
        <w:t>explain</w:t>
      </w:r>
      <w:r w:rsidRPr="005328FC">
        <w:t xml:space="preserve"> </w:t>
      </w:r>
      <w:r w:rsidR="00106FF9" w:rsidRPr="005328FC">
        <w:t xml:space="preserve">the </w:t>
      </w:r>
      <w:r w:rsidRPr="005328FC">
        <w:t xml:space="preserve">differences in the level of persistence </w:t>
      </w:r>
      <w:r w:rsidR="0069484F" w:rsidRPr="005328FC">
        <w:t>observed across fund industries?</w:t>
      </w:r>
      <w:r w:rsidR="000323FA">
        <w:t xml:space="preserve"> </w:t>
      </w:r>
      <w:r w:rsidRPr="005328FC">
        <w:t>Two papers shed light on this.</w:t>
      </w:r>
      <w:r w:rsidR="000323FA">
        <w:t xml:space="preserve"> </w:t>
      </w:r>
      <w:proofErr w:type="spellStart"/>
      <w:r w:rsidRPr="005328FC">
        <w:t>Wahal</w:t>
      </w:r>
      <w:proofErr w:type="spellEnd"/>
      <w:r w:rsidRPr="005328FC">
        <w:t xml:space="preserve"> and Wang (2011) show that fund manager performance diminishes as the level of entry of new mutual funds into a sector increases.</w:t>
      </w:r>
      <w:r w:rsidR="00106FF9" w:rsidRPr="005328FC">
        <w:rPr>
          <w:rStyle w:val="FootnoteReference"/>
        </w:rPr>
        <w:footnoteReference w:id="5"/>
      </w:r>
      <w:r w:rsidR="000323FA">
        <w:t xml:space="preserve"> </w:t>
      </w:r>
      <w:r w:rsidRPr="005328FC">
        <w:t xml:space="preserve">A similar point is also made by </w:t>
      </w:r>
      <w:proofErr w:type="spellStart"/>
      <w:r w:rsidRPr="005328FC">
        <w:t>Hoberg</w:t>
      </w:r>
      <w:proofErr w:type="spellEnd"/>
      <w:r w:rsidRPr="005328FC">
        <w:t xml:space="preserve">, Kumar and </w:t>
      </w:r>
      <w:proofErr w:type="spellStart"/>
      <w:r w:rsidRPr="005328FC">
        <w:t>Prabhala</w:t>
      </w:r>
      <w:proofErr w:type="spellEnd"/>
      <w:r w:rsidRPr="005328FC">
        <w:t xml:space="preserve"> (2018).</w:t>
      </w:r>
      <w:r w:rsidR="000323FA">
        <w:t xml:space="preserve"> </w:t>
      </w:r>
      <w:r w:rsidR="00463E6A" w:rsidRPr="005328FC">
        <w:t xml:space="preserve">They show that fund managers </w:t>
      </w:r>
      <w:r w:rsidR="001C5D4C">
        <w:t>who</w:t>
      </w:r>
      <w:r w:rsidR="001C5D4C" w:rsidRPr="005328FC">
        <w:t xml:space="preserve"> </w:t>
      </w:r>
      <w:r w:rsidR="00463E6A" w:rsidRPr="005328FC">
        <w:t xml:space="preserve">face less competition </w:t>
      </w:r>
      <w:r w:rsidR="0069484F" w:rsidRPr="005328FC">
        <w:t xml:space="preserve">within their style category </w:t>
      </w:r>
      <w:r w:rsidR="00463E6A" w:rsidRPr="005328FC">
        <w:t xml:space="preserve">are able to generate </w:t>
      </w:r>
      <w:r w:rsidR="008C3BDA" w:rsidRPr="005328FC">
        <w:t xml:space="preserve">a </w:t>
      </w:r>
      <w:r w:rsidR="00463E6A" w:rsidRPr="005328FC">
        <w:t>more persistent alpha.</w:t>
      </w:r>
      <w:r w:rsidR="000323FA">
        <w:t xml:space="preserve"> </w:t>
      </w:r>
      <w:r w:rsidR="00BF03C4" w:rsidRPr="005328FC">
        <w:lastRenderedPageBreak/>
        <w:t>Competition is therefore a potential determinant of performance persistence</w:t>
      </w:r>
      <w:r w:rsidR="008C3BDA" w:rsidRPr="005328FC">
        <w:t>,</w:t>
      </w:r>
      <w:r w:rsidR="00987B89" w:rsidRPr="005328FC">
        <w:t xml:space="preserve"> as it affects how the current worst and best performing funds will do in the future</w:t>
      </w:r>
      <w:r w:rsidR="00BF03C4" w:rsidRPr="005328FC">
        <w:t xml:space="preserve">. </w:t>
      </w:r>
    </w:p>
    <w:p w14:paraId="4D2445A6" w14:textId="37CB39A9" w:rsidR="00DF52E7" w:rsidRPr="005328FC" w:rsidRDefault="00DF52E7" w:rsidP="00222DC7">
      <w:pPr>
        <w:widowControl w:val="0"/>
        <w:autoSpaceDE w:val="0"/>
        <w:autoSpaceDN w:val="0"/>
        <w:adjustRightInd w:val="0"/>
        <w:spacing w:line="480" w:lineRule="auto"/>
        <w:ind w:firstLine="360"/>
        <w:jc w:val="both"/>
      </w:pPr>
      <w:r w:rsidRPr="005328FC">
        <w:t>We would expect persistence among poor</w:t>
      </w:r>
      <w:r w:rsidR="00883FD0">
        <w:t>-</w:t>
      </w:r>
      <w:r w:rsidRPr="005328FC">
        <w:t>performing funds to increase in the presence of greater competition</w:t>
      </w:r>
      <w:r w:rsidR="008C3BDA" w:rsidRPr="005328FC">
        <w:t>,</w:t>
      </w:r>
      <w:r w:rsidRPr="005328FC">
        <w:t xml:space="preserve"> as these funds find it more difficult to escape from the bottom tier of performance.</w:t>
      </w:r>
      <w:r w:rsidR="000323FA">
        <w:t xml:space="preserve"> </w:t>
      </w:r>
      <w:r w:rsidR="00106FF9" w:rsidRPr="005328FC">
        <w:t>In contrast</w:t>
      </w:r>
      <w:r w:rsidRPr="005328FC">
        <w:t>, greater competitive pressures make remaining a top performer more difficult.</w:t>
      </w:r>
      <w:r w:rsidR="000F541B">
        <w:rPr>
          <w:rStyle w:val="FootnoteReference"/>
        </w:rPr>
        <w:footnoteReference w:id="6"/>
      </w:r>
      <w:r w:rsidR="000323FA">
        <w:t xml:space="preserve"> </w:t>
      </w:r>
      <w:r w:rsidR="001D38C7" w:rsidRPr="005328FC">
        <w:t xml:space="preserve">Khorana and </w:t>
      </w:r>
      <w:proofErr w:type="spellStart"/>
      <w:r w:rsidR="001D38C7" w:rsidRPr="005328FC">
        <w:t>Servaes</w:t>
      </w:r>
      <w:proofErr w:type="spellEnd"/>
      <w:r w:rsidR="001D38C7" w:rsidRPr="005328FC">
        <w:t xml:space="preserve"> (2007) </w:t>
      </w:r>
      <w:r w:rsidR="00987B89" w:rsidRPr="005328FC">
        <w:t>and Khoran</w:t>
      </w:r>
      <w:r w:rsidR="00FB50A2" w:rsidRPr="005328FC">
        <w:t>a</w:t>
      </w:r>
      <w:r w:rsidR="00987B89" w:rsidRPr="005328FC">
        <w:t xml:space="preserve">, </w:t>
      </w:r>
      <w:proofErr w:type="spellStart"/>
      <w:r w:rsidR="00987B89" w:rsidRPr="005328FC">
        <w:t>Servaes</w:t>
      </w:r>
      <w:proofErr w:type="spellEnd"/>
      <w:r w:rsidR="00987B89" w:rsidRPr="005328FC">
        <w:t xml:space="preserve"> and </w:t>
      </w:r>
      <w:proofErr w:type="spellStart"/>
      <w:r w:rsidR="00987B89" w:rsidRPr="005328FC">
        <w:t>Tufano</w:t>
      </w:r>
      <w:proofErr w:type="spellEnd"/>
      <w:r w:rsidR="00987B89" w:rsidRPr="005328FC">
        <w:t xml:space="preserve"> (200</w:t>
      </w:r>
      <w:r w:rsidR="00735C1B" w:rsidRPr="005328FC">
        <w:t>9</w:t>
      </w:r>
      <w:r w:rsidR="00987B89" w:rsidRPr="005328FC">
        <w:t xml:space="preserve">) </w:t>
      </w:r>
      <w:r w:rsidR="001D38C7" w:rsidRPr="005328FC">
        <w:t xml:space="preserve">highlight the role of </w:t>
      </w:r>
      <w:r w:rsidR="00106FF9" w:rsidRPr="005328FC">
        <w:t xml:space="preserve">industry </w:t>
      </w:r>
      <w:r w:rsidR="001D38C7" w:rsidRPr="005328FC">
        <w:t>structure and development as determinants of the level of competition in the fund industry.</w:t>
      </w:r>
      <w:r w:rsidR="000323FA">
        <w:t xml:space="preserve"> </w:t>
      </w:r>
      <w:r w:rsidR="001D38C7" w:rsidRPr="005328FC">
        <w:t xml:space="preserve">They argue that </w:t>
      </w:r>
      <w:r w:rsidR="00106FF9" w:rsidRPr="005328FC">
        <w:t xml:space="preserve">older </w:t>
      </w:r>
      <w:r w:rsidR="001D38C7" w:rsidRPr="005328FC">
        <w:t xml:space="preserve">fund industries have had greater exposure to competitive forces and </w:t>
      </w:r>
      <w:r w:rsidR="00106FF9" w:rsidRPr="005328FC">
        <w:t xml:space="preserve">are </w:t>
      </w:r>
      <w:r w:rsidR="001D38C7" w:rsidRPr="005328FC">
        <w:t>therefore more competitive.</w:t>
      </w:r>
      <w:r w:rsidR="000323FA">
        <w:t xml:space="preserve"> </w:t>
      </w:r>
      <w:r w:rsidR="001D38C7" w:rsidRPr="005328FC">
        <w:t xml:space="preserve">In addition, </w:t>
      </w:r>
      <w:r w:rsidR="0084341D" w:rsidRPr="005328FC">
        <w:t xml:space="preserve">Khorana and </w:t>
      </w:r>
      <w:proofErr w:type="spellStart"/>
      <w:r w:rsidR="0084341D" w:rsidRPr="005328FC">
        <w:t>Servaes</w:t>
      </w:r>
      <w:proofErr w:type="spellEnd"/>
      <w:r w:rsidR="0084341D" w:rsidRPr="005328FC">
        <w:t xml:space="preserve"> (2007) show that </w:t>
      </w:r>
      <w:r w:rsidR="008C3BDA" w:rsidRPr="005328FC">
        <w:t xml:space="preserve">particularly </w:t>
      </w:r>
      <w:r w:rsidR="001D38C7" w:rsidRPr="005328FC">
        <w:t>in less concentrated industries, fund families have less market power and are therefore more competitive.</w:t>
      </w:r>
      <w:r w:rsidR="000323FA">
        <w:t xml:space="preserve"> </w:t>
      </w:r>
      <w:r w:rsidR="00AA3938" w:rsidRPr="005328FC">
        <w:t>Hence</w:t>
      </w:r>
      <w:r w:rsidR="000A4F1F" w:rsidRPr="005328FC">
        <w:t>,</w:t>
      </w:r>
      <w:r w:rsidR="00AA3938" w:rsidRPr="005328FC">
        <w:t xml:space="preserve"> </w:t>
      </w:r>
      <w:r w:rsidR="008C3BDA" w:rsidRPr="005328FC">
        <w:t xml:space="preserve">by </w:t>
      </w:r>
      <w:r w:rsidR="001D38C7" w:rsidRPr="005328FC">
        <w:t xml:space="preserve">using proxies for </w:t>
      </w:r>
      <w:r w:rsidR="00A60A9D" w:rsidRPr="005328FC">
        <w:t>fund industry development and concentration</w:t>
      </w:r>
      <w:r w:rsidR="008C3BDA" w:rsidRPr="005328FC">
        <w:t>, we measure fund industry competitiveness</w:t>
      </w:r>
      <w:r w:rsidR="00A60A9D" w:rsidRPr="005328FC">
        <w:t>.</w:t>
      </w:r>
      <w:r w:rsidR="000323FA">
        <w:t xml:space="preserve"> </w:t>
      </w:r>
      <w:r w:rsidR="00212E0F" w:rsidRPr="005328FC">
        <w:t>Our results show</w:t>
      </w:r>
      <w:r w:rsidRPr="005328FC">
        <w:t xml:space="preserve"> that persistence among losers is greater when fund industries are more competitive, while persistence among winners </w:t>
      </w:r>
      <w:r w:rsidR="00987B89" w:rsidRPr="005328FC">
        <w:t>decreases with competition</w:t>
      </w:r>
      <w:r w:rsidRPr="005328FC">
        <w:t>.</w:t>
      </w:r>
      <w:r w:rsidR="000323FA">
        <w:t xml:space="preserve"> </w:t>
      </w:r>
      <w:r w:rsidR="0037138C" w:rsidRPr="005328FC">
        <w:t xml:space="preserve">We </w:t>
      </w:r>
      <w:r w:rsidR="009B22D8" w:rsidRPr="005328FC">
        <w:t xml:space="preserve">also show that the documented </w:t>
      </w:r>
      <w:r w:rsidR="00145549" w:rsidRPr="005328FC">
        <w:t>differences</w:t>
      </w:r>
      <w:r w:rsidR="009B22D8" w:rsidRPr="005328FC">
        <w:t xml:space="preserve"> in persistence have an important economic </w:t>
      </w:r>
      <w:r w:rsidR="0077239B" w:rsidRPr="005328FC">
        <w:t>effect</w:t>
      </w:r>
      <w:r w:rsidR="009B22D8" w:rsidRPr="005328FC">
        <w:t xml:space="preserve"> for both poor-performing funds and top-performing funds.</w:t>
      </w:r>
      <w:r w:rsidR="000323FA">
        <w:t xml:space="preserve"> </w:t>
      </w:r>
      <w:r w:rsidR="00553E40" w:rsidRPr="005328FC">
        <w:t>Th</w:t>
      </w:r>
      <w:r w:rsidR="00AA3938" w:rsidRPr="005328FC">
        <w:t>us</w:t>
      </w:r>
      <w:r w:rsidR="007E2039" w:rsidRPr="005328FC">
        <w:t>,</w:t>
      </w:r>
      <w:r w:rsidR="00553E40" w:rsidRPr="005328FC">
        <w:t xml:space="preserve"> what emerges is that fund industry competition is </w:t>
      </w:r>
      <w:r w:rsidR="00106FF9" w:rsidRPr="005328FC">
        <w:t>an</w:t>
      </w:r>
      <w:r w:rsidR="00553E40" w:rsidRPr="005328FC">
        <w:t xml:space="preserve"> important determinant of </w:t>
      </w:r>
      <w:r w:rsidR="00106FF9" w:rsidRPr="005328FC">
        <w:t xml:space="preserve">performance </w:t>
      </w:r>
      <w:r w:rsidR="00553E40" w:rsidRPr="005328FC">
        <w:t>persistence.</w:t>
      </w:r>
      <w:r w:rsidR="00D740F5">
        <w:rPr>
          <w:rStyle w:val="FootnoteReference"/>
        </w:rPr>
        <w:footnoteReference w:id="7"/>
      </w:r>
    </w:p>
    <w:p w14:paraId="0390C3A8" w14:textId="6FDB6DC9" w:rsidR="00C01847" w:rsidRPr="005328FC" w:rsidRDefault="00C01847" w:rsidP="00222DC7">
      <w:pPr>
        <w:widowControl w:val="0"/>
        <w:autoSpaceDE w:val="0"/>
        <w:autoSpaceDN w:val="0"/>
        <w:adjustRightInd w:val="0"/>
        <w:spacing w:line="480" w:lineRule="auto"/>
        <w:ind w:firstLine="360"/>
        <w:jc w:val="both"/>
      </w:pPr>
      <w:r w:rsidRPr="005328FC">
        <w:t>Finally</w:t>
      </w:r>
      <w:r w:rsidR="00905D79">
        <w:t>,</w:t>
      </w:r>
      <w:r w:rsidRPr="005328FC">
        <w:t xml:space="preserve"> we document the robustness of our results in various ways.</w:t>
      </w:r>
      <w:r w:rsidR="000323FA">
        <w:t xml:space="preserve"> </w:t>
      </w:r>
      <w:r w:rsidRPr="005328FC">
        <w:t>First</w:t>
      </w:r>
      <w:r w:rsidR="00A428EF" w:rsidRPr="005328FC">
        <w:t>,</w:t>
      </w:r>
      <w:r w:rsidRPr="005328FC">
        <w:t xml:space="preserve"> </w:t>
      </w:r>
      <w:r w:rsidR="00A428EF" w:rsidRPr="005328FC">
        <w:t xml:space="preserve">as </w:t>
      </w:r>
      <w:r w:rsidRPr="005328FC">
        <w:t>it might be argued</w:t>
      </w:r>
      <w:r w:rsidR="00A428EF" w:rsidRPr="005328FC">
        <w:t xml:space="preserve"> that</w:t>
      </w:r>
      <w:r w:rsidRPr="005328FC">
        <w:t xml:space="preserve"> </w:t>
      </w:r>
      <w:r w:rsidR="00A428EF" w:rsidRPr="005328FC">
        <w:t xml:space="preserve">our results are driven by the </w:t>
      </w:r>
      <w:r w:rsidRPr="005328FC">
        <w:t>U</w:t>
      </w:r>
      <w:r w:rsidR="00883FD0">
        <w:t>.</w:t>
      </w:r>
      <w:r w:rsidRPr="005328FC">
        <w:t>S</w:t>
      </w:r>
      <w:r w:rsidR="00883FD0">
        <w:t>.</w:t>
      </w:r>
      <w:r w:rsidRPr="005328FC">
        <w:t xml:space="preserve"> dominance of our samp</w:t>
      </w:r>
      <w:r w:rsidR="00A428EF" w:rsidRPr="005328FC">
        <w:t xml:space="preserve">le, </w:t>
      </w:r>
      <w:r w:rsidRPr="005328FC">
        <w:t xml:space="preserve">we show that when we exclude the </w:t>
      </w:r>
      <w:r w:rsidR="005269B9">
        <w:t>United States</w:t>
      </w:r>
      <w:r w:rsidR="00B13F46" w:rsidRPr="005328FC">
        <w:t>,</w:t>
      </w:r>
      <w:r w:rsidRPr="005328FC">
        <w:t xml:space="preserve"> our results are preserved.</w:t>
      </w:r>
      <w:r w:rsidR="000323FA">
        <w:t xml:space="preserve"> </w:t>
      </w:r>
      <w:r w:rsidR="00A428EF" w:rsidRPr="005328FC">
        <w:t xml:space="preserve">Second, when we </w:t>
      </w:r>
      <w:r w:rsidRPr="005328FC">
        <w:t>exclude the countries with</w:t>
      </w:r>
      <w:r w:rsidR="00A428EF" w:rsidRPr="005328FC">
        <w:t xml:space="preserve"> the fewest </w:t>
      </w:r>
      <w:r w:rsidR="00A428EF" w:rsidRPr="005328FC">
        <w:lastRenderedPageBreak/>
        <w:t>observations</w:t>
      </w:r>
      <w:r w:rsidR="00B13F46" w:rsidRPr="005328FC">
        <w:t>,</w:t>
      </w:r>
      <w:r w:rsidR="00A428EF" w:rsidRPr="005328FC">
        <w:t xml:space="preserve"> this also leaves our results unchanged</w:t>
      </w:r>
      <w:r w:rsidRPr="005328FC">
        <w:t>.</w:t>
      </w:r>
      <w:r w:rsidR="000323FA">
        <w:t xml:space="preserve"> </w:t>
      </w:r>
      <w:r w:rsidRPr="005328FC">
        <w:t>Third</w:t>
      </w:r>
      <w:r w:rsidR="00A428EF" w:rsidRPr="005328FC">
        <w:t xml:space="preserve">, if </w:t>
      </w:r>
      <w:r w:rsidRPr="005328FC">
        <w:t xml:space="preserve">we use </w:t>
      </w:r>
      <w:r w:rsidR="00A428EF" w:rsidRPr="005328FC">
        <w:t>an alternative method</w:t>
      </w:r>
      <w:r w:rsidR="00DF23A9">
        <w:t>—</w:t>
      </w:r>
      <w:r w:rsidR="00A428EF" w:rsidRPr="005328FC">
        <w:t>namely</w:t>
      </w:r>
      <w:r w:rsidR="00B13F46" w:rsidRPr="005328FC">
        <w:t>,</w:t>
      </w:r>
      <w:r w:rsidR="00A428EF" w:rsidRPr="005328FC">
        <w:t xml:space="preserve"> rank correlation</w:t>
      </w:r>
      <w:r w:rsidR="00DF23A9">
        <w:t>—</w:t>
      </w:r>
      <w:r w:rsidR="00A428EF" w:rsidRPr="005328FC">
        <w:t>for calculating persistence</w:t>
      </w:r>
      <w:r w:rsidR="00B13F46" w:rsidRPr="005328FC">
        <w:t>,</w:t>
      </w:r>
      <w:r w:rsidR="00A428EF" w:rsidRPr="005328FC">
        <w:t xml:space="preserve"> our findings remain.</w:t>
      </w:r>
      <w:r w:rsidR="000323FA">
        <w:t xml:space="preserve"> </w:t>
      </w:r>
      <w:r w:rsidR="00A428EF" w:rsidRPr="005328FC">
        <w:t xml:space="preserve">Fourth, </w:t>
      </w:r>
      <w:r w:rsidR="00B13F46" w:rsidRPr="005328FC">
        <w:t xml:space="preserve">even </w:t>
      </w:r>
      <w:r w:rsidR="00A428EF" w:rsidRPr="005328FC">
        <w:t xml:space="preserve">when we correct for differences in the ability of our factors to explain returns across countries, our inference </w:t>
      </w:r>
      <w:r w:rsidR="00B13F46" w:rsidRPr="005328FC">
        <w:t xml:space="preserve">remains </w:t>
      </w:r>
      <w:r w:rsidR="00A428EF" w:rsidRPr="005328FC">
        <w:t>unchanged.</w:t>
      </w:r>
      <w:r w:rsidR="000323FA">
        <w:t xml:space="preserve"> </w:t>
      </w:r>
      <w:r w:rsidR="00A428EF" w:rsidRPr="005328FC">
        <w:t>All these findings demonstrate that our results are robust.</w:t>
      </w:r>
    </w:p>
    <w:p w14:paraId="63AEA90B" w14:textId="0EA66334" w:rsidR="00A920BB" w:rsidRPr="005328FC" w:rsidRDefault="006757EA" w:rsidP="00222DC7">
      <w:pPr>
        <w:widowControl w:val="0"/>
        <w:autoSpaceDE w:val="0"/>
        <w:autoSpaceDN w:val="0"/>
        <w:adjustRightInd w:val="0"/>
        <w:spacing w:line="480" w:lineRule="auto"/>
        <w:ind w:firstLine="360"/>
        <w:jc w:val="both"/>
      </w:pPr>
      <w:r w:rsidRPr="005328FC">
        <w:t>Performance persistence has been studied over different horizons</w:t>
      </w:r>
      <w:r w:rsidR="00B13F46" w:rsidRPr="005328FC">
        <w:t>,</w:t>
      </w:r>
      <w:r w:rsidRPr="005328FC">
        <w:t xml:space="preserve"> but the majority </w:t>
      </w:r>
      <w:r w:rsidR="00ED0796" w:rsidRPr="005328FC">
        <w:t xml:space="preserve">of studies </w:t>
      </w:r>
      <w:r w:rsidRPr="005328FC">
        <w:t>focus on long-term persistence</w:t>
      </w:r>
      <w:r w:rsidR="00B13F46" w:rsidRPr="005328FC">
        <w:t>,</w:t>
      </w:r>
      <w:r w:rsidRPr="005328FC">
        <w:t xml:space="preserve"> as this is more economically relevant for investors </w:t>
      </w:r>
      <w:r w:rsidR="00ED0796" w:rsidRPr="005328FC">
        <w:t xml:space="preserve">who are selecting </w:t>
      </w:r>
      <w:r w:rsidRPr="005328FC">
        <w:t>mutual funds for saving purposes.</w:t>
      </w:r>
      <w:r w:rsidR="000323FA">
        <w:t xml:space="preserve"> </w:t>
      </w:r>
      <w:r w:rsidR="00AE6980" w:rsidRPr="005328FC">
        <w:t>The evidence on the predictability of fund performance over the long</w:t>
      </w:r>
      <w:r w:rsidR="00E26C35" w:rsidRPr="005328FC">
        <w:t xml:space="preserve"> </w:t>
      </w:r>
      <w:r w:rsidR="00AE6980" w:rsidRPr="005328FC">
        <w:t>term</w:t>
      </w:r>
      <w:r w:rsidRPr="005328FC">
        <w:t xml:space="preserve"> </w:t>
      </w:r>
      <w:r w:rsidR="00AE6980" w:rsidRPr="005328FC">
        <w:t xml:space="preserve">from past performance </w:t>
      </w:r>
      <w:r w:rsidR="003D3F9C" w:rsidRPr="005328FC">
        <w:t>f</w:t>
      </w:r>
      <w:r w:rsidR="00AE6980" w:rsidRPr="005328FC">
        <w:t>ocus</w:t>
      </w:r>
      <w:r w:rsidR="0084341D" w:rsidRPr="005328FC">
        <w:t>es</w:t>
      </w:r>
      <w:r w:rsidR="00106FF9" w:rsidRPr="005328FC">
        <w:t xml:space="preserve"> on the U</w:t>
      </w:r>
      <w:r w:rsidR="00297E77">
        <w:t>.</w:t>
      </w:r>
      <w:r w:rsidR="00106FF9" w:rsidRPr="005328FC">
        <w:t>S</w:t>
      </w:r>
      <w:r w:rsidR="00297E77">
        <w:t>.</w:t>
      </w:r>
      <w:r w:rsidR="00106FF9" w:rsidRPr="005328FC">
        <w:t xml:space="preserve"> fund industry</w:t>
      </w:r>
      <w:r w:rsidR="00AE6980" w:rsidRPr="005328FC">
        <w:t>.</w:t>
      </w:r>
      <w:r w:rsidR="00ED2290" w:rsidRPr="005328FC">
        <w:rPr>
          <w:rStyle w:val="FootnoteReference"/>
        </w:rPr>
        <w:footnoteReference w:id="8"/>
      </w:r>
      <w:r w:rsidR="000323FA">
        <w:t xml:space="preserve"> </w:t>
      </w:r>
      <w:r w:rsidR="00AE6980" w:rsidRPr="005328FC">
        <w:t xml:space="preserve">Brown and </w:t>
      </w:r>
      <w:proofErr w:type="spellStart"/>
      <w:r w:rsidR="00AE6980" w:rsidRPr="005328FC">
        <w:t>Goetzmann</w:t>
      </w:r>
      <w:proofErr w:type="spellEnd"/>
      <w:r w:rsidR="00AE6980" w:rsidRPr="005328FC">
        <w:t xml:space="preserve"> (1995) find that abnormal performance persists but that this is mainly due to funds that underperform.</w:t>
      </w:r>
      <w:r w:rsidR="000323FA">
        <w:t xml:space="preserve"> </w:t>
      </w:r>
      <w:proofErr w:type="spellStart"/>
      <w:r w:rsidR="00AE6980" w:rsidRPr="005328FC">
        <w:t>Malkiel</w:t>
      </w:r>
      <w:proofErr w:type="spellEnd"/>
      <w:r w:rsidR="00AE6980" w:rsidRPr="005328FC">
        <w:t xml:space="preserve"> (1995) claims that survivorship bias </w:t>
      </w:r>
      <w:r w:rsidR="0014093F" w:rsidRPr="005328FC">
        <w:t>concerns raise</w:t>
      </w:r>
      <w:r w:rsidR="00E17F4F" w:rsidRPr="005328FC">
        <w:t xml:space="preserve"> doubts about</w:t>
      </w:r>
      <w:r w:rsidR="00AE6980" w:rsidRPr="005328FC">
        <w:t xml:space="preserve"> the study by Brown</w:t>
      </w:r>
      <w:r w:rsidR="00783A90" w:rsidRPr="005328FC">
        <w:t xml:space="preserve"> </w:t>
      </w:r>
      <w:r w:rsidR="00AE6980" w:rsidRPr="005328FC">
        <w:t xml:space="preserve">and </w:t>
      </w:r>
      <w:proofErr w:type="spellStart"/>
      <w:r w:rsidR="00AE6980" w:rsidRPr="005328FC">
        <w:t>Goetzmann</w:t>
      </w:r>
      <w:proofErr w:type="spellEnd"/>
      <w:r w:rsidR="00AE6980" w:rsidRPr="005328FC">
        <w:t xml:space="preserve"> (1995</w:t>
      </w:r>
      <w:r w:rsidR="002C7142" w:rsidRPr="005328FC">
        <w:t>)</w:t>
      </w:r>
      <w:r w:rsidR="002C7142">
        <w:t>; u</w:t>
      </w:r>
      <w:r w:rsidR="002C7142" w:rsidRPr="005328FC">
        <w:t xml:space="preserve">sing </w:t>
      </w:r>
      <w:r w:rsidR="00AE6980" w:rsidRPr="005328FC">
        <w:t>a survivorship bias</w:t>
      </w:r>
      <w:r w:rsidR="00BF2C99">
        <w:t>–</w:t>
      </w:r>
      <w:r w:rsidR="00AE6980" w:rsidRPr="005328FC">
        <w:t>free U</w:t>
      </w:r>
      <w:r w:rsidR="00976F92">
        <w:t>.</w:t>
      </w:r>
      <w:r w:rsidR="00AE6980" w:rsidRPr="005328FC">
        <w:t>S</w:t>
      </w:r>
      <w:r w:rsidR="00976F92">
        <w:t>.</w:t>
      </w:r>
      <w:r w:rsidR="00AE6980" w:rsidRPr="005328FC">
        <w:t xml:space="preserve"> data</w:t>
      </w:r>
      <w:r w:rsidR="00474952">
        <w:t xml:space="preserve"> </w:t>
      </w:r>
      <w:r w:rsidR="00AE6980" w:rsidRPr="005328FC">
        <w:t>set</w:t>
      </w:r>
      <w:r w:rsidR="000155BB" w:rsidRPr="005328FC">
        <w:t>,</w:t>
      </w:r>
      <w:r w:rsidR="00AE6980" w:rsidRPr="005328FC">
        <w:t xml:space="preserve"> he finds </w:t>
      </w:r>
      <w:r w:rsidR="00106FF9" w:rsidRPr="005328FC">
        <w:t xml:space="preserve">evidence of </w:t>
      </w:r>
      <w:r w:rsidR="00AE6980" w:rsidRPr="005328FC">
        <w:t>performance persistence.</w:t>
      </w:r>
      <w:r w:rsidR="000323FA">
        <w:t xml:space="preserve"> </w:t>
      </w:r>
      <w:r w:rsidR="00AE6980" w:rsidRPr="005328FC">
        <w:t>Hendricks</w:t>
      </w:r>
      <w:r w:rsidR="000C1EE7" w:rsidRPr="005328FC">
        <w:t xml:space="preserve">, Patel and </w:t>
      </w:r>
      <w:proofErr w:type="spellStart"/>
      <w:r w:rsidR="000C1EE7" w:rsidRPr="005328FC">
        <w:t>Zeckhauser</w:t>
      </w:r>
      <w:proofErr w:type="spellEnd"/>
      <w:r w:rsidR="00AE6980" w:rsidRPr="005328FC">
        <w:t xml:space="preserve"> (1993) confirm the findings of </w:t>
      </w:r>
      <w:proofErr w:type="spellStart"/>
      <w:r w:rsidR="00AE6980" w:rsidRPr="005328FC">
        <w:t>Malkiel</w:t>
      </w:r>
      <w:proofErr w:type="spellEnd"/>
      <w:r w:rsidR="00AE6980" w:rsidRPr="005328FC">
        <w:t xml:space="preserve"> (1995) that there is persistence in U</w:t>
      </w:r>
      <w:r w:rsidR="004E7152">
        <w:t>.</w:t>
      </w:r>
      <w:r w:rsidR="00AE6980" w:rsidRPr="005328FC">
        <w:t>S</w:t>
      </w:r>
      <w:r w:rsidR="004E7152">
        <w:t>.</w:t>
      </w:r>
      <w:r w:rsidR="00AE6980" w:rsidRPr="005328FC">
        <w:t xml:space="preserve"> funds and argue that there is a hot</w:t>
      </w:r>
      <w:r w:rsidR="00EB2FC3">
        <w:t>-</w:t>
      </w:r>
      <w:r w:rsidR="00AE6980" w:rsidRPr="005328FC">
        <w:t>hands phenomenon among fund managers.</w:t>
      </w:r>
      <w:r w:rsidR="000323FA">
        <w:t xml:space="preserve"> </w:t>
      </w:r>
      <w:proofErr w:type="spellStart"/>
      <w:r w:rsidR="00AE6980" w:rsidRPr="005328FC">
        <w:t>Carhart</w:t>
      </w:r>
      <w:proofErr w:type="spellEnd"/>
      <w:r w:rsidR="00AE6980" w:rsidRPr="005328FC">
        <w:t xml:space="preserve"> (1997) overturns the findings of </w:t>
      </w:r>
      <w:r w:rsidR="000C1EE7" w:rsidRPr="005328FC">
        <w:t xml:space="preserve">Hendricks, Patel and </w:t>
      </w:r>
      <w:proofErr w:type="spellStart"/>
      <w:r w:rsidR="000C1EE7" w:rsidRPr="005328FC">
        <w:t>Zeckhauser</w:t>
      </w:r>
      <w:proofErr w:type="spellEnd"/>
      <w:r w:rsidR="00212E0F" w:rsidRPr="005328FC">
        <w:t xml:space="preserve"> </w:t>
      </w:r>
      <w:r w:rsidR="00AE6980" w:rsidRPr="005328FC">
        <w:t xml:space="preserve">(1993) and </w:t>
      </w:r>
      <w:proofErr w:type="spellStart"/>
      <w:r w:rsidR="00AE6980" w:rsidRPr="005328FC">
        <w:t>Malkiel</w:t>
      </w:r>
      <w:proofErr w:type="spellEnd"/>
      <w:r w:rsidR="00AE6980" w:rsidRPr="005328FC">
        <w:t xml:space="preserve"> (1995) by </w:t>
      </w:r>
      <w:r w:rsidR="00A920BB" w:rsidRPr="005328FC">
        <w:t xml:space="preserve">showing </w:t>
      </w:r>
      <w:r w:rsidR="00AE6980" w:rsidRPr="005328FC">
        <w:t xml:space="preserve">that </w:t>
      </w:r>
      <w:r w:rsidR="00A920BB" w:rsidRPr="005328FC">
        <w:t>there is</w:t>
      </w:r>
      <w:r w:rsidR="00AE6980" w:rsidRPr="005328FC">
        <w:t xml:space="preserve"> momentum in fund return</w:t>
      </w:r>
      <w:r w:rsidRPr="005328FC">
        <w:t>s and</w:t>
      </w:r>
      <w:r w:rsidR="00AE6980" w:rsidRPr="005328FC">
        <w:t xml:space="preserve"> that persistence among U</w:t>
      </w:r>
      <w:r w:rsidR="009123C9">
        <w:t>.</w:t>
      </w:r>
      <w:r w:rsidR="00AE6980" w:rsidRPr="005328FC">
        <w:t>S</w:t>
      </w:r>
      <w:r w:rsidR="009123C9">
        <w:t>.</w:t>
      </w:r>
      <w:r w:rsidR="00AE6980" w:rsidRPr="005328FC">
        <w:t xml:space="preserve"> winner funds is due to their exposure to the momentum factor.</w:t>
      </w:r>
      <w:r w:rsidR="000323FA">
        <w:t xml:space="preserve"> </w:t>
      </w:r>
      <w:r w:rsidR="00E8369A" w:rsidRPr="005328FC">
        <w:t xml:space="preserve">After including momentum in his </w:t>
      </w:r>
      <w:r w:rsidR="00A920BB" w:rsidRPr="005328FC">
        <w:t xml:space="preserve">performance </w:t>
      </w:r>
      <w:r w:rsidR="00E8369A" w:rsidRPr="005328FC">
        <w:t xml:space="preserve">model, </w:t>
      </w:r>
      <w:proofErr w:type="spellStart"/>
      <w:r w:rsidR="00E8369A" w:rsidRPr="005328FC">
        <w:t>Carhart</w:t>
      </w:r>
      <w:proofErr w:type="spellEnd"/>
      <w:r w:rsidR="00E8369A" w:rsidRPr="005328FC">
        <w:t xml:space="preserve"> (1997) finds that persistence remains only among the </w:t>
      </w:r>
      <w:r w:rsidR="00AD3924" w:rsidRPr="005328FC">
        <w:t>worst performing</w:t>
      </w:r>
      <w:r w:rsidR="00E8369A" w:rsidRPr="005328FC">
        <w:t xml:space="preserve"> funds.</w:t>
      </w:r>
      <w:r w:rsidR="000323FA">
        <w:t xml:space="preserve"> </w:t>
      </w:r>
      <w:proofErr w:type="spellStart"/>
      <w:r w:rsidR="00AE6980" w:rsidRPr="005328FC">
        <w:t>Wermers</w:t>
      </w:r>
      <w:proofErr w:type="spellEnd"/>
      <w:r w:rsidR="00AE6980" w:rsidRPr="005328FC">
        <w:t xml:space="preserve"> (1997) also </w:t>
      </w:r>
      <w:r w:rsidRPr="005328FC">
        <w:t>concurs with the</w:t>
      </w:r>
      <w:r w:rsidR="00AE6980" w:rsidRPr="005328FC">
        <w:t xml:space="preserve"> findings of </w:t>
      </w:r>
      <w:proofErr w:type="spellStart"/>
      <w:r w:rsidR="00AE6980" w:rsidRPr="005328FC">
        <w:t>Carhart</w:t>
      </w:r>
      <w:proofErr w:type="spellEnd"/>
      <w:r w:rsidR="00AE6980" w:rsidRPr="005328FC">
        <w:t xml:space="preserve"> (1997) by arguing that persistence </w:t>
      </w:r>
      <w:r w:rsidR="003D3F9C" w:rsidRPr="005328FC">
        <w:t>in</w:t>
      </w:r>
      <w:r w:rsidR="00AE6980" w:rsidRPr="005328FC">
        <w:t xml:space="preserve"> performance is due to fund managers being exposed to </w:t>
      </w:r>
      <w:r w:rsidR="009E0E82" w:rsidRPr="005328FC">
        <w:t xml:space="preserve">the </w:t>
      </w:r>
      <w:proofErr w:type="spellStart"/>
      <w:r w:rsidR="009E0E82" w:rsidRPr="005328FC">
        <w:t>Jegadeesh</w:t>
      </w:r>
      <w:proofErr w:type="spellEnd"/>
      <w:r w:rsidR="009E0E82" w:rsidRPr="005328FC">
        <w:t xml:space="preserve"> and Titman (1993) </w:t>
      </w:r>
      <w:r w:rsidR="00AE6980" w:rsidRPr="005328FC">
        <w:t>momentum</w:t>
      </w:r>
      <w:r w:rsidR="009E0E82" w:rsidRPr="005328FC">
        <w:t xml:space="preserve"> effect</w:t>
      </w:r>
      <w:r w:rsidR="00AE6980" w:rsidRPr="005328FC">
        <w:t xml:space="preserve"> </w:t>
      </w:r>
      <w:r w:rsidR="003D3F9C" w:rsidRPr="005328FC">
        <w:t>through</w:t>
      </w:r>
      <w:r w:rsidR="00AE6980" w:rsidRPr="005328FC">
        <w:t xml:space="preserve"> their holdings.</w:t>
      </w:r>
      <w:r w:rsidR="000323FA">
        <w:t xml:space="preserve"> </w:t>
      </w:r>
      <w:r w:rsidR="00AE6980" w:rsidRPr="005328FC">
        <w:t xml:space="preserve">The findings of </w:t>
      </w:r>
      <w:proofErr w:type="spellStart"/>
      <w:r w:rsidR="00AE6980" w:rsidRPr="005328FC">
        <w:t>Carhart</w:t>
      </w:r>
      <w:proofErr w:type="spellEnd"/>
      <w:r w:rsidR="00AE6980" w:rsidRPr="005328FC">
        <w:t xml:space="preserve"> </w:t>
      </w:r>
      <w:r w:rsidR="00A920BB" w:rsidRPr="005328FC">
        <w:lastRenderedPageBreak/>
        <w:t xml:space="preserve">(1997) </w:t>
      </w:r>
      <w:r w:rsidR="00AE6980" w:rsidRPr="005328FC">
        <w:t xml:space="preserve">are </w:t>
      </w:r>
      <w:r w:rsidR="00A920BB" w:rsidRPr="005328FC">
        <w:t xml:space="preserve">confirmed </w:t>
      </w:r>
      <w:r w:rsidR="00AE6980" w:rsidRPr="005328FC">
        <w:t xml:space="preserve">by </w:t>
      </w:r>
      <w:proofErr w:type="spellStart"/>
      <w:r w:rsidR="00AE6980" w:rsidRPr="005328FC">
        <w:t>Fama</w:t>
      </w:r>
      <w:proofErr w:type="spellEnd"/>
      <w:r w:rsidR="00AE6980" w:rsidRPr="005328FC">
        <w:t xml:space="preserve"> and French (2010) and </w:t>
      </w:r>
      <w:proofErr w:type="spellStart"/>
      <w:r w:rsidR="00AE6980" w:rsidRPr="005328FC">
        <w:t>Berk</w:t>
      </w:r>
      <w:proofErr w:type="spellEnd"/>
      <w:r w:rsidR="00AE6980" w:rsidRPr="005328FC">
        <w:t xml:space="preserve"> and van </w:t>
      </w:r>
      <w:proofErr w:type="spellStart"/>
      <w:r w:rsidR="00AE6980" w:rsidRPr="005328FC">
        <w:t>Binsbergen</w:t>
      </w:r>
      <w:proofErr w:type="spellEnd"/>
      <w:r w:rsidR="00AE6980" w:rsidRPr="005328FC">
        <w:t xml:space="preserve"> (2015).</w:t>
      </w:r>
      <w:r w:rsidR="00AE6980" w:rsidRPr="005328FC">
        <w:rPr>
          <w:rStyle w:val="FootnoteReference"/>
        </w:rPr>
        <w:footnoteReference w:id="9"/>
      </w:r>
      <w:r w:rsidR="000323FA">
        <w:t xml:space="preserve"> </w:t>
      </w:r>
    </w:p>
    <w:p w14:paraId="3E9800DC" w14:textId="1E8FAFE2" w:rsidR="00AE6980" w:rsidRPr="005328FC" w:rsidRDefault="00AE6980" w:rsidP="00222DC7">
      <w:pPr>
        <w:widowControl w:val="0"/>
        <w:autoSpaceDE w:val="0"/>
        <w:autoSpaceDN w:val="0"/>
        <w:adjustRightInd w:val="0"/>
        <w:spacing w:line="480" w:lineRule="auto"/>
        <w:ind w:firstLine="360"/>
        <w:jc w:val="both"/>
      </w:pPr>
      <w:r w:rsidRPr="005328FC">
        <w:t xml:space="preserve">Outside the </w:t>
      </w:r>
      <w:r w:rsidR="00F77C14">
        <w:t>United States</w:t>
      </w:r>
      <w:r w:rsidR="00612073" w:rsidRPr="005328FC">
        <w:t xml:space="preserve">, </w:t>
      </w:r>
      <w:r w:rsidR="00A920BB" w:rsidRPr="005328FC">
        <w:t xml:space="preserve">the </w:t>
      </w:r>
      <w:r w:rsidRPr="005328FC">
        <w:t>evidence on long</w:t>
      </w:r>
      <w:r w:rsidR="003A7D97" w:rsidRPr="005328FC">
        <w:t>-</w:t>
      </w:r>
      <w:r w:rsidRPr="005328FC">
        <w:t>term performance persistence is stronger.</w:t>
      </w:r>
      <w:r w:rsidR="000323FA">
        <w:t xml:space="preserve"> </w:t>
      </w:r>
      <w:r w:rsidR="00AD3924" w:rsidRPr="005328FC">
        <w:t xml:space="preserve">In </w:t>
      </w:r>
      <w:r w:rsidR="00FB034B" w:rsidRPr="005328FC">
        <w:t>UK</w:t>
      </w:r>
      <w:r w:rsidR="00AD3924" w:rsidRPr="005328FC">
        <w:t xml:space="preserve"> mutual funds, Blake and </w:t>
      </w:r>
      <w:proofErr w:type="spellStart"/>
      <w:r w:rsidR="00AD3924" w:rsidRPr="005328FC">
        <w:t>Timmermann</w:t>
      </w:r>
      <w:proofErr w:type="spellEnd"/>
      <w:r w:rsidR="00AD3924" w:rsidRPr="005328FC">
        <w:t xml:space="preserve"> (1998) and </w:t>
      </w:r>
      <w:proofErr w:type="spellStart"/>
      <w:r w:rsidR="00AD3924" w:rsidRPr="005328FC">
        <w:t>Otten</w:t>
      </w:r>
      <w:proofErr w:type="spellEnd"/>
      <w:r w:rsidR="00AD3924" w:rsidRPr="005328FC">
        <w:t xml:space="preserve"> and </w:t>
      </w:r>
      <w:proofErr w:type="spellStart"/>
      <w:r w:rsidR="00AD3924" w:rsidRPr="005328FC">
        <w:t>Bams</w:t>
      </w:r>
      <w:proofErr w:type="spellEnd"/>
      <w:r w:rsidR="00AD3924" w:rsidRPr="005328FC">
        <w:t xml:space="preserve"> (2002) find evidence of performance persistence that is due to the performance of winner funds.</w:t>
      </w:r>
      <w:r w:rsidR="000323FA">
        <w:t xml:space="preserve"> </w:t>
      </w:r>
      <w:proofErr w:type="spellStart"/>
      <w:r w:rsidRPr="005328FC">
        <w:t>Keswani</w:t>
      </w:r>
      <w:proofErr w:type="spellEnd"/>
      <w:r w:rsidRPr="005328FC">
        <w:t xml:space="preserve"> and </w:t>
      </w:r>
      <w:proofErr w:type="spellStart"/>
      <w:r w:rsidRPr="005328FC">
        <w:t>Stolin</w:t>
      </w:r>
      <w:proofErr w:type="spellEnd"/>
      <w:r w:rsidRPr="005328FC">
        <w:t xml:space="preserve"> (2006) also find evidence of persistence in UK mutual fund sectors and show that measures of sector competitiveness can explain </w:t>
      </w:r>
      <w:r w:rsidR="00612073" w:rsidRPr="005328FC">
        <w:t xml:space="preserve">this </w:t>
      </w:r>
      <w:r w:rsidRPr="005328FC">
        <w:t>persistence.</w:t>
      </w:r>
      <w:r w:rsidR="000323FA">
        <w:t xml:space="preserve"> </w:t>
      </w:r>
      <w:r w:rsidR="00945D84" w:rsidRPr="005328FC">
        <w:t xml:space="preserve">Overall, the literature on fund persistence suggests </w:t>
      </w:r>
      <w:r w:rsidR="003A7D97" w:rsidRPr="005328FC">
        <w:t xml:space="preserve">the following: </w:t>
      </w:r>
      <w:r w:rsidR="00D505E9">
        <w:t>(1)</w:t>
      </w:r>
      <w:r w:rsidR="00CE09E7">
        <w:t xml:space="preserve"> </w:t>
      </w:r>
      <w:r w:rsidR="00945D84" w:rsidRPr="005328FC">
        <w:t xml:space="preserve">there is little persistence in the </w:t>
      </w:r>
      <w:r w:rsidR="00D505E9">
        <w:t>United States,</w:t>
      </w:r>
      <w:r w:rsidR="00D505E9" w:rsidRPr="005328FC">
        <w:t xml:space="preserve"> </w:t>
      </w:r>
      <w:r w:rsidR="00D505E9">
        <w:t>(2)</w:t>
      </w:r>
      <w:r w:rsidR="00CE09E7">
        <w:t xml:space="preserve"> </w:t>
      </w:r>
      <w:r w:rsidR="003A7D97" w:rsidRPr="005328FC">
        <w:t>the U</w:t>
      </w:r>
      <w:r w:rsidR="00D505E9">
        <w:t>.</w:t>
      </w:r>
      <w:r w:rsidR="003A7D97" w:rsidRPr="005328FC">
        <w:t>S</w:t>
      </w:r>
      <w:r w:rsidR="00D505E9">
        <w:t>.</w:t>
      </w:r>
      <w:r w:rsidR="00945D84" w:rsidRPr="005328FC">
        <w:t xml:space="preserve"> persistence originate</w:t>
      </w:r>
      <w:r w:rsidR="00612073" w:rsidRPr="005328FC">
        <w:t>s</w:t>
      </w:r>
      <w:r w:rsidR="00945D84" w:rsidRPr="005328FC">
        <w:t xml:space="preserve"> from poor</w:t>
      </w:r>
      <w:r w:rsidR="00612073" w:rsidRPr="005328FC">
        <w:t>-performing funds</w:t>
      </w:r>
      <w:r w:rsidR="00D505E9" w:rsidRPr="005328FC">
        <w:t xml:space="preserve"> </w:t>
      </w:r>
      <w:r w:rsidR="00945D84" w:rsidRPr="005328FC">
        <w:t xml:space="preserve">and </w:t>
      </w:r>
      <w:r w:rsidR="00D505E9">
        <w:t>(</w:t>
      </w:r>
      <w:r w:rsidR="006B09E4">
        <w:t>3</w:t>
      </w:r>
      <w:r w:rsidR="00D505E9">
        <w:t>)</w:t>
      </w:r>
      <w:r w:rsidR="00CE09E7">
        <w:t xml:space="preserve"> </w:t>
      </w:r>
      <w:r w:rsidR="00945D84" w:rsidRPr="005328FC">
        <w:t xml:space="preserve">outside the </w:t>
      </w:r>
      <w:r w:rsidR="00D505E9">
        <w:t>United States</w:t>
      </w:r>
      <w:r w:rsidR="003A7D97" w:rsidRPr="005328FC">
        <w:t>,</w:t>
      </w:r>
      <w:r w:rsidR="00945D84" w:rsidRPr="005328FC">
        <w:t xml:space="preserve"> there is evidence </w:t>
      </w:r>
      <w:r w:rsidR="00422AB9" w:rsidRPr="005328FC">
        <w:t>of</w:t>
      </w:r>
      <w:r w:rsidR="00945D84" w:rsidRPr="005328FC">
        <w:t xml:space="preserve"> persistence.</w:t>
      </w:r>
    </w:p>
    <w:p w14:paraId="625CD0EE" w14:textId="0DA1B960" w:rsidR="00C32CC9" w:rsidRDefault="005448B7" w:rsidP="000F541B">
      <w:pPr>
        <w:widowControl w:val="0"/>
        <w:autoSpaceDE w:val="0"/>
        <w:autoSpaceDN w:val="0"/>
        <w:adjustRightInd w:val="0"/>
        <w:spacing w:line="480" w:lineRule="auto"/>
        <w:ind w:firstLine="360"/>
        <w:jc w:val="both"/>
        <w:rPr>
          <w:b/>
        </w:rPr>
      </w:pPr>
      <w:r w:rsidRPr="005328FC">
        <w:t>O</w:t>
      </w:r>
      <w:r w:rsidR="00DF52E7" w:rsidRPr="005328FC">
        <w:t>ur paper</w:t>
      </w:r>
      <w:r w:rsidR="002C36A5" w:rsidRPr="005328FC">
        <w:t xml:space="preserve"> is the first to study </w:t>
      </w:r>
      <w:r w:rsidR="00422AB9" w:rsidRPr="005328FC">
        <w:t xml:space="preserve">performance </w:t>
      </w:r>
      <w:r w:rsidR="002C36A5" w:rsidRPr="005328FC">
        <w:t>persistence in an international context and</w:t>
      </w:r>
      <w:r w:rsidR="00DF52E7" w:rsidRPr="005328FC">
        <w:t xml:space="preserve"> contributes to the mutual fund literature in a number of ways.</w:t>
      </w:r>
      <w:r w:rsidR="000323FA">
        <w:t xml:space="preserve"> </w:t>
      </w:r>
      <w:r w:rsidR="00DF52E7" w:rsidRPr="005328FC">
        <w:t>First</w:t>
      </w:r>
      <w:r w:rsidR="001E1CE2" w:rsidRPr="005328FC">
        <w:t>,</w:t>
      </w:r>
      <w:r w:rsidR="00DF52E7" w:rsidRPr="005328FC">
        <w:t xml:space="preserve"> </w:t>
      </w:r>
      <w:r w:rsidR="00422AB9" w:rsidRPr="005328FC">
        <w:t xml:space="preserve">we </w:t>
      </w:r>
      <w:r w:rsidR="00DF52E7" w:rsidRPr="005328FC">
        <w:t>show that persistence is present in the majority of fund industrie</w:t>
      </w:r>
      <w:r w:rsidR="00EA1602" w:rsidRPr="005328FC">
        <w:t>s</w:t>
      </w:r>
      <w:r w:rsidR="003A7D97" w:rsidRPr="005328FC">
        <w:t>,</w:t>
      </w:r>
      <w:r w:rsidR="00EA1602" w:rsidRPr="005328FC">
        <w:t xml:space="preserve"> </w:t>
      </w:r>
      <w:r w:rsidR="00DF52E7" w:rsidRPr="005328FC">
        <w:t>suggest</w:t>
      </w:r>
      <w:r w:rsidR="003A7D97" w:rsidRPr="005328FC">
        <w:t>ing</w:t>
      </w:r>
      <w:r w:rsidR="00DF52E7" w:rsidRPr="005328FC">
        <w:t xml:space="preserve"> that investors can use past performance information usefully in most fund industries to make their investment decisions</w:t>
      </w:r>
      <w:r w:rsidR="0069546C" w:rsidRPr="005328FC">
        <w:t>.</w:t>
      </w:r>
      <w:r w:rsidR="000323FA">
        <w:t xml:space="preserve"> </w:t>
      </w:r>
      <w:r w:rsidR="0069546C" w:rsidRPr="005328FC">
        <w:t>This</w:t>
      </w:r>
      <w:r w:rsidR="005D4253" w:rsidRPr="005328FC">
        <w:t xml:space="preserve"> is imp</w:t>
      </w:r>
      <w:r w:rsidR="00F848E3" w:rsidRPr="005328FC">
        <w:t xml:space="preserve">ortant </w:t>
      </w:r>
      <w:r w:rsidR="005D4253" w:rsidRPr="005328FC">
        <w:t xml:space="preserve">in the current environment </w:t>
      </w:r>
      <w:r w:rsidR="001045D9" w:rsidRPr="005328FC">
        <w:t>where</w:t>
      </w:r>
      <w:r w:rsidR="00076414" w:rsidRPr="005328FC">
        <w:t xml:space="preserve"> </w:t>
      </w:r>
      <w:r w:rsidR="001E7370" w:rsidRPr="005328FC">
        <w:t>households increasingly use mutual</w:t>
      </w:r>
      <w:r w:rsidR="00076414" w:rsidRPr="005328FC">
        <w:t xml:space="preserve"> funds </w:t>
      </w:r>
      <w:r w:rsidR="001E7370" w:rsidRPr="005328FC">
        <w:t>to meet long-term financial objectives</w:t>
      </w:r>
      <w:r w:rsidR="003A7D97" w:rsidRPr="005328FC">
        <w:t>,</w:t>
      </w:r>
      <w:r w:rsidR="001E7370" w:rsidRPr="005328FC">
        <w:t xml:space="preserve"> such </w:t>
      </w:r>
      <w:r w:rsidR="00076414" w:rsidRPr="005328FC">
        <w:t>as saving</w:t>
      </w:r>
      <w:r w:rsidR="001E7370" w:rsidRPr="005328FC">
        <w:t xml:space="preserve"> </w:t>
      </w:r>
      <w:r w:rsidR="00076414" w:rsidRPr="005328FC">
        <w:t>for their retirement.</w:t>
      </w:r>
      <w:r w:rsidR="00076414" w:rsidRPr="005328FC">
        <w:rPr>
          <w:rStyle w:val="FootnoteReference"/>
        </w:rPr>
        <w:footnoteReference w:id="10"/>
      </w:r>
      <w:r w:rsidR="000323FA">
        <w:rPr>
          <w:rStyle w:val="FootnoteReference"/>
        </w:rPr>
        <w:t xml:space="preserve"> </w:t>
      </w:r>
      <w:r w:rsidR="005D4253" w:rsidRPr="005328FC">
        <w:t>Second</w:t>
      </w:r>
      <w:r w:rsidR="007E2039" w:rsidRPr="005328FC">
        <w:t>,</w:t>
      </w:r>
      <w:r w:rsidR="00DF52E7" w:rsidRPr="005328FC">
        <w:t xml:space="preserve"> </w:t>
      </w:r>
      <w:r w:rsidR="00422AB9" w:rsidRPr="005328FC">
        <w:t xml:space="preserve">we </w:t>
      </w:r>
      <w:r w:rsidR="00DF52E7" w:rsidRPr="005328FC">
        <w:t>show that persistence is not solely due to poor</w:t>
      </w:r>
      <w:r w:rsidR="007E0986">
        <w:t>-</w:t>
      </w:r>
      <w:r w:rsidR="00BD2157" w:rsidRPr="005328FC">
        <w:t xml:space="preserve">performing </w:t>
      </w:r>
      <w:r w:rsidR="00DF52E7" w:rsidRPr="005328FC">
        <w:t>funds but is due to both top</w:t>
      </w:r>
      <w:r w:rsidR="007E0986">
        <w:t>-</w:t>
      </w:r>
      <w:r w:rsidR="00DF52E7" w:rsidRPr="005328FC">
        <w:t xml:space="preserve"> and bottom</w:t>
      </w:r>
      <w:r w:rsidR="007E0986">
        <w:t>-</w:t>
      </w:r>
      <w:r w:rsidR="00DF52E7" w:rsidRPr="005328FC">
        <w:t>performing fund</w:t>
      </w:r>
      <w:r w:rsidR="00FB034B" w:rsidRPr="005328FC">
        <w:t>s</w:t>
      </w:r>
      <w:r w:rsidR="003A7D97" w:rsidRPr="005328FC">
        <w:t xml:space="preserve">: this finding is relevant, </w:t>
      </w:r>
      <w:r w:rsidR="009106A1" w:rsidRPr="005328FC">
        <w:t>as existing work suggests that persistence among loser funds is the dominant form of persistence.</w:t>
      </w:r>
      <w:r w:rsidR="000323FA">
        <w:t xml:space="preserve"> </w:t>
      </w:r>
      <w:r w:rsidR="002E6ECC" w:rsidRPr="005328FC">
        <w:t xml:space="preserve">Finally, </w:t>
      </w:r>
      <w:r w:rsidR="00422AB9" w:rsidRPr="005328FC">
        <w:t>we</w:t>
      </w:r>
      <w:r w:rsidR="002E6ECC" w:rsidRPr="005328FC">
        <w:t xml:space="preserve"> </w:t>
      </w:r>
      <w:r w:rsidR="00DF52E7" w:rsidRPr="005328FC">
        <w:t>show that the level of competitiveness of fund industries explain</w:t>
      </w:r>
      <w:r w:rsidR="00BD2157" w:rsidRPr="005328FC">
        <w:t>s</w:t>
      </w:r>
      <w:r w:rsidR="00DF52E7" w:rsidRPr="005328FC">
        <w:t xml:space="preserve"> the levels of persistence we observe in fund manager performance.</w:t>
      </w:r>
      <w:bookmarkStart w:id="0" w:name="OLE_LINK1"/>
      <w:bookmarkStart w:id="1" w:name="OLE_LINK2"/>
    </w:p>
    <w:p w14:paraId="01B8675F" w14:textId="77777777" w:rsidR="00DA5545" w:rsidRDefault="00DA5545" w:rsidP="00802892">
      <w:pPr>
        <w:widowControl w:val="0"/>
        <w:spacing w:before="240" w:line="480" w:lineRule="auto"/>
        <w:jc w:val="both"/>
        <w:rPr>
          <w:b/>
        </w:rPr>
      </w:pPr>
    </w:p>
    <w:p w14:paraId="2391EA02" w14:textId="0D18EA99" w:rsidR="00470F21" w:rsidRPr="005328FC" w:rsidRDefault="004963F8" w:rsidP="00802892">
      <w:pPr>
        <w:widowControl w:val="0"/>
        <w:spacing w:before="240" w:line="480" w:lineRule="auto"/>
        <w:jc w:val="both"/>
        <w:rPr>
          <w:b/>
        </w:rPr>
      </w:pPr>
      <w:r w:rsidRPr="005328FC">
        <w:rPr>
          <w:b/>
        </w:rPr>
        <w:lastRenderedPageBreak/>
        <w:t>2</w:t>
      </w:r>
      <w:r w:rsidR="00A00303" w:rsidRPr="005328FC">
        <w:rPr>
          <w:b/>
        </w:rPr>
        <w:t>.</w:t>
      </w:r>
      <w:r w:rsidR="000323FA">
        <w:rPr>
          <w:b/>
        </w:rPr>
        <w:t xml:space="preserve"> </w:t>
      </w:r>
      <w:r w:rsidR="000F3D68" w:rsidRPr="005328FC">
        <w:rPr>
          <w:b/>
        </w:rPr>
        <w:t xml:space="preserve">Sample and </w:t>
      </w:r>
      <w:r w:rsidR="00A76CA3" w:rsidRPr="005328FC">
        <w:rPr>
          <w:b/>
        </w:rPr>
        <w:t>d</w:t>
      </w:r>
      <w:r w:rsidR="00A00303" w:rsidRPr="005328FC">
        <w:rPr>
          <w:b/>
        </w:rPr>
        <w:t xml:space="preserve">ata </w:t>
      </w:r>
      <w:r w:rsidR="00A76CA3" w:rsidRPr="005328FC">
        <w:rPr>
          <w:b/>
        </w:rPr>
        <w:t>d</w:t>
      </w:r>
      <w:r w:rsidR="000F3D68" w:rsidRPr="005328FC">
        <w:rPr>
          <w:b/>
        </w:rPr>
        <w:t>escription</w:t>
      </w:r>
    </w:p>
    <w:bookmarkEnd w:id="0"/>
    <w:bookmarkEnd w:id="1"/>
    <w:p w14:paraId="2FCB0F9E" w14:textId="37379246" w:rsidR="00BE6A7E" w:rsidRPr="005328FC" w:rsidRDefault="00877E1F">
      <w:pPr>
        <w:widowControl w:val="0"/>
        <w:autoSpaceDE w:val="0"/>
        <w:autoSpaceDN w:val="0"/>
        <w:adjustRightInd w:val="0"/>
        <w:spacing w:before="120" w:line="480" w:lineRule="auto"/>
        <w:ind w:firstLine="360"/>
        <w:jc w:val="both"/>
      </w:pPr>
      <w:r w:rsidRPr="005328FC">
        <w:t>Our d</w:t>
      </w:r>
      <w:r w:rsidR="00422AB9" w:rsidRPr="005328FC">
        <w:t>ata on equity mutual funds from 27 countries in the</w:t>
      </w:r>
      <w:r w:rsidR="002E5307" w:rsidRPr="005328FC">
        <w:t xml:space="preserve"> </w:t>
      </w:r>
      <w:r w:rsidR="00AD3924" w:rsidRPr="005328FC">
        <w:t>period 2001</w:t>
      </w:r>
      <w:r w:rsidR="00FC7929">
        <w:t>–</w:t>
      </w:r>
      <w:r w:rsidR="00422AB9" w:rsidRPr="005328FC">
        <w:t>2010 come from the Lipper survivorship bias</w:t>
      </w:r>
      <w:r w:rsidR="00EA0E65">
        <w:t>–</w:t>
      </w:r>
      <w:r w:rsidR="00422AB9" w:rsidRPr="005328FC">
        <w:t>free database</w:t>
      </w:r>
      <w:r w:rsidR="00347F3A" w:rsidRPr="005328FC">
        <w:t>.</w:t>
      </w:r>
      <w:r w:rsidR="000323FA">
        <w:t xml:space="preserve"> </w:t>
      </w:r>
      <w:r w:rsidR="00AC077B" w:rsidRPr="005328FC">
        <w:t xml:space="preserve">The Lipper database </w:t>
      </w:r>
      <w:r w:rsidR="00470F21" w:rsidRPr="005328FC">
        <w:t xml:space="preserve">provides </w:t>
      </w:r>
      <w:r w:rsidR="00AC077B" w:rsidRPr="005328FC">
        <w:t>data on the returns of each share class after expenses and loads and treats each fund class as</w:t>
      </w:r>
      <w:r w:rsidR="00470F21" w:rsidRPr="005328FC">
        <w:t xml:space="preserve"> if</w:t>
      </w:r>
      <w:r w:rsidR="00AC077B" w:rsidRPr="005328FC">
        <w:t xml:space="preserve"> it were a separate fund.</w:t>
      </w:r>
      <w:r w:rsidR="000323FA">
        <w:t xml:space="preserve"> </w:t>
      </w:r>
      <w:r w:rsidR="00193D9F" w:rsidRPr="005328FC">
        <w:t>T</w:t>
      </w:r>
      <w:r w:rsidR="00AC077B" w:rsidRPr="005328FC">
        <w:t xml:space="preserve">o prevent </w:t>
      </w:r>
      <w:r w:rsidR="002E5307" w:rsidRPr="005328FC">
        <w:t xml:space="preserve">the </w:t>
      </w:r>
      <w:r w:rsidR="00AD3924" w:rsidRPr="005328FC">
        <w:t>double counting</w:t>
      </w:r>
      <w:r w:rsidR="00AC077B" w:rsidRPr="005328FC">
        <w:t xml:space="preserve"> of funds, </w:t>
      </w:r>
      <w:r w:rsidR="002E5307" w:rsidRPr="005328FC">
        <w:t xml:space="preserve">to determine the returns of the fund, </w:t>
      </w:r>
      <w:r w:rsidR="00AC077B" w:rsidRPr="005328FC">
        <w:t xml:space="preserve">we use the share class that Lipper </w:t>
      </w:r>
      <w:r w:rsidR="00AC7D87" w:rsidRPr="005328FC">
        <w:t xml:space="preserve">identifies </w:t>
      </w:r>
      <w:r w:rsidR="00FC1B2F" w:rsidRPr="005328FC">
        <w:t xml:space="preserve">as </w:t>
      </w:r>
      <w:r w:rsidR="00AC077B" w:rsidRPr="005328FC">
        <w:t>the primary share class.</w:t>
      </w:r>
      <w:r w:rsidR="00CB3031" w:rsidRPr="005328FC">
        <w:rPr>
          <w:rStyle w:val="FootnoteReference"/>
        </w:rPr>
        <w:footnoteReference w:id="11"/>
      </w:r>
      <w:r w:rsidR="000323FA">
        <w:t xml:space="preserve"> </w:t>
      </w:r>
      <w:r w:rsidR="002E5307" w:rsidRPr="005328FC">
        <w:t xml:space="preserve">This approach is also </w:t>
      </w:r>
      <w:r w:rsidR="00BA68EF">
        <w:t>adopted</w:t>
      </w:r>
      <w:r w:rsidR="00BA68EF" w:rsidRPr="005328FC">
        <w:t xml:space="preserve"> </w:t>
      </w:r>
      <w:r w:rsidR="002E5307" w:rsidRPr="005328FC">
        <w:t>in papers</w:t>
      </w:r>
      <w:r w:rsidR="00FB034B" w:rsidRPr="005328FC">
        <w:t xml:space="preserve"> that use global mutual fund data, such as those </w:t>
      </w:r>
      <w:r w:rsidR="00C3717F" w:rsidRPr="005328FC">
        <w:t xml:space="preserve">by Ferreira, </w:t>
      </w:r>
      <w:proofErr w:type="spellStart"/>
      <w:r w:rsidR="00C3717F" w:rsidRPr="005328FC">
        <w:t>Keswani</w:t>
      </w:r>
      <w:proofErr w:type="spellEnd"/>
      <w:r w:rsidR="00C3717F" w:rsidRPr="005328FC">
        <w:t>, Miguel and Ramos (2013)</w:t>
      </w:r>
      <w:r w:rsidR="00C32CC9">
        <w:t>,</w:t>
      </w:r>
      <w:r w:rsidR="00C3717F" w:rsidRPr="005328FC">
        <w:t xml:space="preserve"> </w:t>
      </w:r>
      <w:proofErr w:type="spellStart"/>
      <w:r w:rsidR="00C3717F" w:rsidRPr="005328FC">
        <w:t>Cremers</w:t>
      </w:r>
      <w:proofErr w:type="spellEnd"/>
      <w:r w:rsidR="00C3717F" w:rsidRPr="005328FC">
        <w:t>, Ferreira, Matos and Starks (2016)</w:t>
      </w:r>
      <w:r w:rsidR="00C32CC9">
        <w:t xml:space="preserve"> and </w:t>
      </w:r>
      <w:r w:rsidR="004F4F89">
        <w:t>Ferreira, Massa and Matos (2018)</w:t>
      </w:r>
      <w:r w:rsidR="008F5894">
        <w:t>.</w:t>
      </w:r>
      <w:r w:rsidR="000323FA">
        <w:t xml:space="preserve"> </w:t>
      </w:r>
      <w:r w:rsidR="008F5894" w:rsidRPr="0061409C">
        <w:t>Indeed</w:t>
      </w:r>
      <w:r w:rsidR="00527EAD">
        <w:t>,</w:t>
      </w:r>
      <w:r w:rsidR="008F5894" w:rsidRPr="0061409C">
        <w:t xml:space="preserve"> even</w:t>
      </w:r>
      <w:r w:rsidR="00C32CC9" w:rsidRPr="0061409C">
        <w:t xml:space="preserve"> papers that examine solely U</w:t>
      </w:r>
      <w:r w:rsidR="00E5565A">
        <w:t>.</w:t>
      </w:r>
      <w:r w:rsidR="00C32CC9" w:rsidRPr="0061409C">
        <w:t>S</w:t>
      </w:r>
      <w:r w:rsidR="00E5565A">
        <w:t>.</w:t>
      </w:r>
      <w:r w:rsidR="00C32CC9" w:rsidRPr="0061409C">
        <w:t xml:space="preserve"> mutual funds </w:t>
      </w:r>
      <w:r w:rsidR="008F5894" w:rsidRPr="0061409C">
        <w:t xml:space="preserve">such as </w:t>
      </w:r>
      <w:r w:rsidR="00C32CC9" w:rsidRPr="0061409C">
        <w:t xml:space="preserve">Elton, Gruber and Green (2007) </w:t>
      </w:r>
      <w:r w:rsidR="008F5894" w:rsidRPr="0061409C">
        <w:t xml:space="preserve">sometimes </w:t>
      </w:r>
      <w:r w:rsidR="000F541B" w:rsidRPr="0061409C">
        <w:t>also use this</w:t>
      </w:r>
      <w:r w:rsidR="00C32CC9" w:rsidRPr="0061409C">
        <w:t xml:space="preserve"> single share</w:t>
      </w:r>
      <w:r w:rsidR="000B0489">
        <w:t>-</w:t>
      </w:r>
      <w:r w:rsidR="00C32CC9" w:rsidRPr="0061409C">
        <w:t>class</w:t>
      </w:r>
      <w:r w:rsidR="008F5894" w:rsidRPr="0061409C">
        <w:t xml:space="preserve"> approach</w:t>
      </w:r>
      <w:r w:rsidR="00C32CC9" w:rsidRPr="0061409C">
        <w:t>.</w:t>
      </w:r>
      <w:r w:rsidR="000323FA">
        <w:t xml:space="preserve"> </w:t>
      </w:r>
      <w:r w:rsidR="008A0767" w:rsidRPr="00577471">
        <w:t xml:space="preserve">The </w:t>
      </w:r>
      <w:r w:rsidR="00BA7002" w:rsidRPr="00577471">
        <w:t>total net asset</w:t>
      </w:r>
      <w:r w:rsidR="007E7E20" w:rsidRPr="00577471">
        <w:t>s</w:t>
      </w:r>
      <w:r w:rsidR="00BA7002" w:rsidRPr="00577471">
        <w:t xml:space="preserve"> </w:t>
      </w:r>
      <w:r w:rsidR="00170DB9" w:rsidRPr="00577471">
        <w:t xml:space="preserve">(TNA) </w:t>
      </w:r>
      <w:r w:rsidR="008A0767" w:rsidRPr="00577471">
        <w:t xml:space="preserve">of each fund </w:t>
      </w:r>
      <w:r w:rsidR="00AD3924" w:rsidRPr="00577471">
        <w:t>are</w:t>
      </w:r>
      <w:r w:rsidR="008A0767" w:rsidRPr="00577471">
        <w:t xml:space="preserve"> t</w:t>
      </w:r>
      <w:r w:rsidR="008A0767" w:rsidRPr="005328FC">
        <w:t xml:space="preserve">he sum of </w:t>
      </w:r>
      <w:r w:rsidR="002E5307" w:rsidRPr="005328FC">
        <w:t xml:space="preserve">the </w:t>
      </w:r>
      <w:r w:rsidR="008A0767" w:rsidRPr="005328FC">
        <w:t>TNA across all share classes</w:t>
      </w:r>
      <w:r w:rsidR="00FC1B2F" w:rsidRPr="005328FC">
        <w:t>,</w:t>
      </w:r>
      <w:r w:rsidR="008A0767" w:rsidRPr="005328FC">
        <w:t xml:space="preserve"> and fees are calculated in a size</w:t>
      </w:r>
      <w:r w:rsidR="00FC1B2F" w:rsidRPr="005328FC">
        <w:t>-</w:t>
      </w:r>
      <w:r w:rsidR="008A0767" w:rsidRPr="005328FC">
        <w:t xml:space="preserve">weighted </w:t>
      </w:r>
      <w:r w:rsidR="00AC7D87" w:rsidRPr="005328FC">
        <w:t xml:space="preserve">way </w:t>
      </w:r>
      <w:r w:rsidR="008A0767" w:rsidRPr="005328FC">
        <w:t>across share classes.</w:t>
      </w:r>
      <w:r w:rsidR="000323FA">
        <w:t xml:space="preserve"> </w:t>
      </w:r>
      <w:r w:rsidR="003F6362" w:rsidRPr="005328FC">
        <w:t xml:space="preserve">Our </w:t>
      </w:r>
      <w:r w:rsidR="00193D9F" w:rsidRPr="005328FC">
        <w:t xml:space="preserve">sample period </w:t>
      </w:r>
      <w:r w:rsidR="0019092B" w:rsidRPr="005328FC">
        <w:t xml:space="preserve">includes the </w:t>
      </w:r>
      <w:r w:rsidR="00816274" w:rsidRPr="005328FC">
        <w:t xml:space="preserve">time period between 2003 and 2007 in which the </w:t>
      </w:r>
      <w:r w:rsidR="00EE49A0" w:rsidRPr="005328FC">
        <w:t xml:space="preserve">stock market </w:t>
      </w:r>
      <w:r w:rsidR="0019092B" w:rsidRPr="005328FC">
        <w:t xml:space="preserve">run-up </w:t>
      </w:r>
      <w:r w:rsidR="00816274" w:rsidRPr="005328FC">
        <w:t xml:space="preserve">was </w:t>
      </w:r>
      <w:r w:rsidR="0019092B" w:rsidRPr="005328FC">
        <w:t xml:space="preserve">observed across countries as well as the </w:t>
      </w:r>
      <w:r w:rsidR="0055425B" w:rsidRPr="005328FC">
        <w:t>2007</w:t>
      </w:r>
      <w:r w:rsidR="00CB2A27">
        <w:t>–</w:t>
      </w:r>
      <w:r w:rsidR="00422AB9" w:rsidRPr="005328FC">
        <w:t xml:space="preserve">2009 </w:t>
      </w:r>
      <w:r w:rsidR="0019092B" w:rsidRPr="005328FC">
        <w:t>global financial crisis</w:t>
      </w:r>
      <w:r w:rsidR="00816274" w:rsidRPr="005328FC">
        <w:t xml:space="preserve"> time period; </w:t>
      </w:r>
      <w:r w:rsidR="008A6376" w:rsidRPr="005328FC">
        <w:t>therefore</w:t>
      </w:r>
      <w:r w:rsidR="00816274" w:rsidRPr="005328FC">
        <w:t>, as it includes both bull and bear market episodes, it</w:t>
      </w:r>
      <w:r w:rsidR="008A6376" w:rsidRPr="005328FC">
        <w:t xml:space="preserve"> is a </w:t>
      </w:r>
      <w:r w:rsidR="00EE49A0" w:rsidRPr="005328FC">
        <w:t xml:space="preserve">representative </w:t>
      </w:r>
      <w:r w:rsidR="00AC7D87" w:rsidRPr="005328FC">
        <w:t>sample period</w:t>
      </w:r>
      <w:r w:rsidR="0019092B" w:rsidRPr="005328FC">
        <w:t>.</w:t>
      </w:r>
    </w:p>
    <w:p w14:paraId="1C22DF6A" w14:textId="69F34D30" w:rsidR="00BE6A7E" w:rsidRPr="005328FC" w:rsidRDefault="00767118" w:rsidP="0016043B">
      <w:pPr>
        <w:widowControl w:val="0"/>
        <w:autoSpaceDE w:val="0"/>
        <w:autoSpaceDN w:val="0"/>
        <w:adjustRightInd w:val="0"/>
        <w:spacing w:line="480" w:lineRule="auto"/>
        <w:ind w:firstLine="360"/>
        <w:jc w:val="both"/>
      </w:pPr>
      <w:r w:rsidRPr="005328FC">
        <w:t xml:space="preserve">The comprehensive nature of </w:t>
      </w:r>
      <w:r w:rsidR="00347F3A" w:rsidRPr="005328FC">
        <w:t xml:space="preserve">the Lipper </w:t>
      </w:r>
      <w:r w:rsidR="00422AB9" w:rsidRPr="005328FC">
        <w:t xml:space="preserve">database </w:t>
      </w:r>
      <w:r w:rsidRPr="005328FC">
        <w:t xml:space="preserve">is demonstrated by comparing it with </w:t>
      </w:r>
      <w:r w:rsidR="00E615B8" w:rsidRPr="005328FC">
        <w:t xml:space="preserve">the </w:t>
      </w:r>
      <w:r w:rsidR="000F3D68" w:rsidRPr="005328FC">
        <w:t xml:space="preserve">Investment Company Institute (ICI) </w:t>
      </w:r>
      <w:r w:rsidR="00844F63" w:rsidRPr="005328FC">
        <w:t xml:space="preserve">(2011) </w:t>
      </w:r>
      <w:r w:rsidRPr="005328FC">
        <w:t>aggregate statistics</w:t>
      </w:r>
      <w:r w:rsidR="00FE3B82" w:rsidRPr="005328FC">
        <w:t>.</w:t>
      </w:r>
      <w:r w:rsidR="000323FA">
        <w:t xml:space="preserve"> </w:t>
      </w:r>
      <w:r w:rsidR="00FE3B82" w:rsidRPr="005328FC">
        <w:t>At the end of 20</w:t>
      </w:r>
      <w:r w:rsidR="008A4810" w:rsidRPr="005328FC">
        <w:t>10</w:t>
      </w:r>
      <w:r w:rsidR="00FE3B82" w:rsidRPr="005328FC">
        <w:t>, Lipper report</w:t>
      </w:r>
      <w:r w:rsidR="003E0798" w:rsidRPr="005328FC">
        <w:t>ed</w:t>
      </w:r>
      <w:r w:rsidR="00FE3B82" w:rsidRPr="005328FC">
        <w:t xml:space="preserve"> 26,8</w:t>
      </w:r>
      <w:r w:rsidR="002A69D6" w:rsidRPr="005328FC">
        <w:t>61</w:t>
      </w:r>
      <w:r w:rsidR="00FE3B82" w:rsidRPr="005328FC">
        <w:t xml:space="preserve"> equity funds</w:t>
      </w:r>
      <w:r w:rsidR="00BA7002" w:rsidRPr="005328FC">
        <w:t>,</w:t>
      </w:r>
      <w:r w:rsidR="00FE3B82" w:rsidRPr="005328FC">
        <w:t xml:space="preserve"> which represent 9</w:t>
      </w:r>
      <w:r w:rsidR="002A69D6" w:rsidRPr="005328FC">
        <w:t>7</w:t>
      </w:r>
      <w:r w:rsidR="00FE3B82" w:rsidRPr="005328FC">
        <w:t>% of the total of 2</w:t>
      </w:r>
      <w:r w:rsidR="002A69D6" w:rsidRPr="005328FC">
        <w:t>7</w:t>
      </w:r>
      <w:r w:rsidR="00FE3B82" w:rsidRPr="005328FC">
        <w:t>,</w:t>
      </w:r>
      <w:r w:rsidR="002A69D6" w:rsidRPr="005328FC">
        <w:t>754</w:t>
      </w:r>
      <w:r w:rsidR="00FE3B82" w:rsidRPr="005328FC">
        <w:t xml:space="preserve"> funds included in </w:t>
      </w:r>
      <w:r w:rsidR="000F3D68" w:rsidRPr="005328FC">
        <w:t xml:space="preserve">the ICI </w:t>
      </w:r>
      <w:r w:rsidR="00FE3B82" w:rsidRPr="005328FC">
        <w:t>statistics.</w:t>
      </w:r>
      <w:r w:rsidR="000323FA">
        <w:t xml:space="preserve"> </w:t>
      </w:r>
      <w:r w:rsidR="00E615B8" w:rsidRPr="005328FC">
        <w:t xml:space="preserve">On </w:t>
      </w:r>
      <w:r w:rsidR="00FE3B82" w:rsidRPr="005328FC">
        <w:t>the same date, Lipper and ICI report</w:t>
      </w:r>
      <w:r w:rsidR="00BA7002" w:rsidRPr="005328FC">
        <w:t>ed</w:t>
      </w:r>
      <w:r w:rsidR="00FE3B82" w:rsidRPr="005328FC">
        <w:t xml:space="preserve"> </w:t>
      </w:r>
      <w:r w:rsidR="00E615B8" w:rsidRPr="005328FC">
        <w:t xml:space="preserve">the </w:t>
      </w:r>
      <w:r w:rsidR="00FE3B82" w:rsidRPr="005328FC">
        <w:t xml:space="preserve">TNA of equity funds </w:t>
      </w:r>
      <w:r w:rsidR="00E615B8" w:rsidRPr="005328FC">
        <w:t xml:space="preserve">as </w:t>
      </w:r>
      <w:r w:rsidR="00FE3B82" w:rsidRPr="005328FC">
        <w:t>$9 trillion and $1</w:t>
      </w:r>
      <w:r w:rsidR="002A69D6" w:rsidRPr="005328FC">
        <w:t>0.2</w:t>
      </w:r>
      <w:r w:rsidR="00FE3B82" w:rsidRPr="005328FC">
        <w:t xml:space="preserve"> trillion</w:t>
      </w:r>
      <w:r w:rsidR="00E615B8" w:rsidRPr="005328FC">
        <w:t>,</w:t>
      </w:r>
      <w:r w:rsidR="00FE3B82" w:rsidRPr="005328FC">
        <w:t xml:space="preserve"> respectively.</w:t>
      </w:r>
      <w:r w:rsidR="000323FA">
        <w:t xml:space="preserve"> </w:t>
      </w:r>
      <w:r w:rsidR="00FE3B82" w:rsidRPr="005328FC">
        <w:t>This means that our sample of equity funds covers 8</w:t>
      </w:r>
      <w:r w:rsidR="002A69D6" w:rsidRPr="005328FC">
        <w:t>8</w:t>
      </w:r>
      <w:r w:rsidR="00FE3B82" w:rsidRPr="005328FC">
        <w:t xml:space="preserve">% of the </w:t>
      </w:r>
      <w:r w:rsidR="00170DB9" w:rsidRPr="005328FC">
        <w:t xml:space="preserve">TNA </w:t>
      </w:r>
      <w:r w:rsidR="00FE3B82" w:rsidRPr="005328FC">
        <w:t>of worldwide equity funds.</w:t>
      </w:r>
    </w:p>
    <w:p w14:paraId="00E1B623" w14:textId="05F3A309" w:rsidR="00FE1C27" w:rsidRPr="005328FC" w:rsidRDefault="00767118" w:rsidP="0016043B">
      <w:pPr>
        <w:widowControl w:val="0"/>
        <w:autoSpaceDE w:val="0"/>
        <w:autoSpaceDN w:val="0"/>
        <w:adjustRightInd w:val="0"/>
        <w:spacing w:line="480" w:lineRule="auto"/>
        <w:ind w:firstLine="360"/>
        <w:jc w:val="both"/>
        <w:outlineLvl w:val="0"/>
      </w:pPr>
      <w:r w:rsidRPr="005328FC">
        <w:t xml:space="preserve">We impose a few filters </w:t>
      </w:r>
      <w:r w:rsidR="00BA7002" w:rsidRPr="005328FC">
        <w:t xml:space="preserve">to </w:t>
      </w:r>
      <w:r w:rsidR="00422AB9" w:rsidRPr="005328FC">
        <w:t xml:space="preserve">construct </w:t>
      </w:r>
      <w:r w:rsidR="00BA7002" w:rsidRPr="005328FC">
        <w:t>the final</w:t>
      </w:r>
      <w:r w:rsidRPr="005328FC">
        <w:t xml:space="preserve"> sample.</w:t>
      </w:r>
      <w:r w:rsidR="000323FA">
        <w:t xml:space="preserve"> </w:t>
      </w:r>
      <w:r w:rsidR="00ED2290" w:rsidRPr="005328FC">
        <w:t xml:space="preserve">First, the sample is restricted to actively </w:t>
      </w:r>
      <w:r w:rsidR="00ED2290" w:rsidRPr="005328FC">
        <w:lastRenderedPageBreak/>
        <w:t>managed domestic equity funds and exclud</w:t>
      </w:r>
      <w:r w:rsidR="00ED0796" w:rsidRPr="005328FC">
        <w:t>es closed-end and funds-of-funds.</w:t>
      </w:r>
      <w:r w:rsidR="000323FA">
        <w:t xml:space="preserve"> </w:t>
      </w:r>
      <w:r w:rsidR="00E615B8" w:rsidRPr="005328FC">
        <w:t xml:space="preserve">Our </w:t>
      </w:r>
      <w:r w:rsidR="00ED0796" w:rsidRPr="005328FC">
        <w:t>us</w:t>
      </w:r>
      <w:r w:rsidR="00E615B8" w:rsidRPr="005328FC">
        <w:t>e of</w:t>
      </w:r>
      <w:r w:rsidR="00ED2290" w:rsidRPr="005328FC">
        <w:t xml:space="preserve"> a sample of domestic open-end </w:t>
      </w:r>
      <w:r w:rsidR="00ED0796" w:rsidRPr="005328FC">
        <w:t xml:space="preserve">actively managed equity funds </w:t>
      </w:r>
      <w:r w:rsidR="00ED2290" w:rsidRPr="005328FC">
        <w:t>facilitate</w:t>
      </w:r>
      <w:r w:rsidR="00ED0796" w:rsidRPr="005328FC">
        <w:t>s</w:t>
      </w:r>
      <w:r w:rsidR="00ED2290" w:rsidRPr="005328FC">
        <w:t xml:space="preserve"> </w:t>
      </w:r>
      <w:r w:rsidR="00E615B8" w:rsidRPr="005328FC">
        <w:t xml:space="preserve">the </w:t>
      </w:r>
      <w:r w:rsidR="00ED2290" w:rsidRPr="005328FC">
        <w:t>comparison of our study with prior work on performance persistence.</w:t>
      </w:r>
      <w:r w:rsidR="000323FA">
        <w:t xml:space="preserve"> </w:t>
      </w:r>
      <w:r w:rsidR="00ED2290" w:rsidRPr="005328FC">
        <w:t>Second</w:t>
      </w:r>
      <w:r w:rsidR="00634ED8" w:rsidRPr="005328FC">
        <w:t>,</w:t>
      </w:r>
      <w:r w:rsidR="00ED2290" w:rsidRPr="005328FC">
        <w:t xml:space="preserve"> to ensure that th</w:t>
      </w:r>
      <w:r w:rsidR="00ED0796" w:rsidRPr="005328FC">
        <w:t>e investors in each of our fund countries</w:t>
      </w:r>
      <w:r w:rsidR="00ED2290" w:rsidRPr="005328FC">
        <w:t xml:space="preserve"> are actually from the countries concerned, we exclude funds registered for sale in offshore centers such as Luxembourg, Dublin and the Cayman Islands.</w:t>
      </w:r>
      <w:r w:rsidR="00ED2290" w:rsidRPr="005328FC">
        <w:rPr>
          <w:rStyle w:val="FootnoteReference"/>
        </w:rPr>
        <w:footnoteReference w:id="12"/>
      </w:r>
      <w:r w:rsidR="000323FA">
        <w:t xml:space="preserve"> </w:t>
      </w:r>
      <w:r w:rsidR="00402BEF" w:rsidRPr="005328FC">
        <w:t>I</w:t>
      </w:r>
      <w:r w:rsidR="00F3416E" w:rsidRPr="005328FC">
        <w:t>f the majority of investors in each of our countries are not from the country concerned</w:t>
      </w:r>
      <w:r w:rsidR="00402BEF" w:rsidRPr="005328FC">
        <w:t>,</w:t>
      </w:r>
      <w:r w:rsidR="00F3416E" w:rsidRPr="005328FC">
        <w:t xml:space="preserve"> we might need to use global factors rather than local factors to risk</w:t>
      </w:r>
      <w:r w:rsidR="00905BA5">
        <w:t>-</w:t>
      </w:r>
      <w:r w:rsidR="00F3416E" w:rsidRPr="005328FC">
        <w:t>adjust fund performance.</w:t>
      </w:r>
      <w:r w:rsidR="000323FA">
        <w:t xml:space="preserve"> </w:t>
      </w:r>
      <w:r w:rsidR="0095037D" w:rsidRPr="005328FC">
        <w:t>Third</w:t>
      </w:r>
      <w:r w:rsidRPr="005328FC">
        <w:t>, in order to ensure that we have sufficient time</w:t>
      </w:r>
      <w:r w:rsidR="00905BA5">
        <w:t>-</w:t>
      </w:r>
      <w:r w:rsidRPr="005328FC">
        <w:t xml:space="preserve">series observations to calculate </w:t>
      </w:r>
      <w:r w:rsidR="00FB034B" w:rsidRPr="005328FC">
        <w:t xml:space="preserve">the </w:t>
      </w:r>
      <w:r w:rsidRPr="005328FC">
        <w:t>risk-adjusted performance measures</w:t>
      </w:r>
      <w:r w:rsidR="00BA7002" w:rsidRPr="005328FC">
        <w:t>,</w:t>
      </w:r>
      <w:r w:rsidRPr="005328FC">
        <w:t xml:space="preserve"> we impose a minimum of </w:t>
      </w:r>
      <w:r w:rsidR="00FE1C27" w:rsidRPr="005328FC">
        <w:t>36</w:t>
      </w:r>
      <w:r w:rsidRPr="005328FC">
        <w:t xml:space="preserve"> continuous monthly observations</w:t>
      </w:r>
      <w:r w:rsidR="00AC7D87" w:rsidRPr="005328FC">
        <w:t xml:space="preserve"> </w:t>
      </w:r>
      <w:r w:rsidR="00BA7002" w:rsidRPr="005328FC">
        <w:t xml:space="preserve">for </w:t>
      </w:r>
      <w:r w:rsidR="00AC7D87" w:rsidRPr="005328FC">
        <w:t>each fund</w:t>
      </w:r>
      <w:r w:rsidRPr="005328FC">
        <w:t>.</w:t>
      </w:r>
      <w:r w:rsidR="000323FA">
        <w:t xml:space="preserve"> </w:t>
      </w:r>
      <w:r w:rsidR="0095037D" w:rsidRPr="005328FC">
        <w:t>Finally</w:t>
      </w:r>
      <w:r w:rsidRPr="005328FC">
        <w:t xml:space="preserve">, to make our measures of persistence more meaningful, we also require a minimum of </w:t>
      </w:r>
      <w:r w:rsidR="00A860E9">
        <w:t>10</w:t>
      </w:r>
      <w:r w:rsidR="00A860E9" w:rsidRPr="005328FC">
        <w:t xml:space="preserve"> </w:t>
      </w:r>
      <w:r w:rsidRPr="005328FC">
        <w:t>funds at the beginning of each year in each country.</w:t>
      </w:r>
      <w:r w:rsidR="000323FA">
        <w:t xml:space="preserve"> </w:t>
      </w:r>
      <w:r w:rsidRPr="005328FC">
        <w:t xml:space="preserve">This leads to a sample of </w:t>
      </w:r>
      <w:r w:rsidR="00446EFF" w:rsidRPr="005328FC">
        <w:t>8,796 unique</w:t>
      </w:r>
      <w:r w:rsidR="00F13BE3" w:rsidRPr="005328FC">
        <w:t xml:space="preserve"> </w:t>
      </w:r>
      <w:r w:rsidR="000F3D68" w:rsidRPr="005328FC">
        <w:t xml:space="preserve">equity </w:t>
      </w:r>
      <w:r w:rsidRPr="005328FC">
        <w:t>funds.</w:t>
      </w:r>
    </w:p>
    <w:p w14:paraId="6E14FAE9" w14:textId="2F48D591" w:rsidR="00BE6A7E" w:rsidRPr="005328FC" w:rsidRDefault="00E5461E" w:rsidP="008B6102">
      <w:pPr>
        <w:widowControl w:val="0"/>
        <w:autoSpaceDE w:val="0"/>
        <w:autoSpaceDN w:val="0"/>
        <w:adjustRightInd w:val="0"/>
        <w:spacing w:line="480" w:lineRule="auto"/>
        <w:ind w:firstLine="360"/>
        <w:jc w:val="both"/>
        <w:outlineLvl w:val="0"/>
      </w:pPr>
      <w:r>
        <w:t>Table 1</w:t>
      </w:r>
      <w:r w:rsidR="0082611F" w:rsidRPr="005328FC">
        <w:t>, Panel A</w:t>
      </w:r>
      <w:r w:rsidR="00767118" w:rsidRPr="005328FC">
        <w:rPr>
          <w:b/>
        </w:rPr>
        <w:t xml:space="preserve"> </w:t>
      </w:r>
      <w:r w:rsidR="00767118" w:rsidRPr="005328FC">
        <w:t xml:space="preserve">presents the number of </w:t>
      </w:r>
      <w:r w:rsidR="000800EE" w:rsidRPr="005328FC">
        <w:t xml:space="preserve">unique </w:t>
      </w:r>
      <w:r w:rsidR="00767118" w:rsidRPr="005328FC">
        <w:t>funds</w:t>
      </w:r>
      <w:r w:rsidR="00D50ABD" w:rsidRPr="005328FC">
        <w:t xml:space="preserve"> in our sample and the TNA </w:t>
      </w:r>
      <w:r w:rsidR="00767118" w:rsidRPr="005328FC">
        <w:t xml:space="preserve">in each country </w:t>
      </w:r>
      <w:r w:rsidR="00474B1D" w:rsidRPr="005328FC">
        <w:t>as of December 2010</w:t>
      </w:r>
      <w:r w:rsidR="00BA7002" w:rsidRPr="005328FC">
        <w:t>.</w:t>
      </w:r>
      <w:r w:rsidR="000323FA">
        <w:t xml:space="preserve"> </w:t>
      </w:r>
      <w:r w:rsidR="00474B1D" w:rsidRPr="005328FC">
        <w:t>T</w:t>
      </w:r>
      <w:r w:rsidR="00273A83" w:rsidRPr="005328FC">
        <w:t xml:space="preserve">he </w:t>
      </w:r>
      <w:r w:rsidR="00342827">
        <w:t>United States</w:t>
      </w:r>
      <w:r w:rsidR="00342827" w:rsidRPr="005328FC">
        <w:t xml:space="preserve"> </w:t>
      </w:r>
      <w:r w:rsidR="00A414AD" w:rsidRPr="005328FC">
        <w:t>a</w:t>
      </w:r>
      <w:r w:rsidR="009106A1" w:rsidRPr="005328FC">
        <w:t>ccounts for 3</w:t>
      </w:r>
      <w:r w:rsidR="000800EE" w:rsidRPr="005328FC">
        <w:t>6</w:t>
      </w:r>
      <w:r w:rsidR="009106A1" w:rsidRPr="005328FC">
        <w:t>% of the number of funds in our sample and 75% of the TNA.</w:t>
      </w:r>
      <w:r w:rsidR="000323FA">
        <w:t xml:space="preserve"> </w:t>
      </w:r>
      <w:r w:rsidR="009106A1" w:rsidRPr="005328FC">
        <w:t>Australia and Canada represent 1</w:t>
      </w:r>
      <w:r w:rsidR="000800EE" w:rsidRPr="005328FC">
        <w:t>6</w:t>
      </w:r>
      <w:r w:rsidR="009106A1" w:rsidRPr="005328FC">
        <w:t xml:space="preserve">% and </w:t>
      </w:r>
      <w:r w:rsidR="000800EE" w:rsidRPr="005328FC">
        <w:t>7</w:t>
      </w:r>
      <w:r w:rsidR="009106A1" w:rsidRPr="005328FC">
        <w:t>%</w:t>
      </w:r>
      <w:r w:rsidR="00402BEF" w:rsidRPr="005328FC">
        <w:t>, respectively,</w:t>
      </w:r>
      <w:r w:rsidR="009106A1" w:rsidRPr="005328FC">
        <w:t xml:space="preserve"> of the number of funds but only 3% and 6%</w:t>
      </w:r>
      <w:r w:rsidR="00402BEF" w:rsidRPr="005328FC">
        <w:t>, respectively,</w:t>
      </w:r>
      <w:r w:rsidR="009106A1" w:rsidRPr="005328FC">
        <w:t xml:space="preserve"> of the TNA, while </w:t>
      </w:r>
      <w:r w:rsidR="000800EE" w:rsidRPr="005328FC">
        <w:t xml:space="preserve">Japan and </w:t>
      </w:r>
      <w:r w:rsidR="009106A1" w:rsidRPr="005328FC">
        <w:t>the United Kingdom represent 6% of the TNA and the number of funds.</w:t>
      </w:r>
      <w:r w:rsidR="000323FA">
        <w:t xml:space="preserve"> </w:t>
      </w:r>
      <w:r w:rsidR="0095037D" w:rsidRPr="005328FC">
        <w:t>T</w:t>
      </w:r>
      <w:r w:rsidR="009106A1" w:rsidRPr="005328FC">
        <w:t xml:space="preserve">here is considerable variation in the number of funds </w:t>
      </w:r>
      <w:r w:rsidR="00402BEF" w:rsidRPr="005328FC">
        <w:t xml:space="preserve">in the </w:t>
      </w:r>
      <w:r w:rsidR="009106A1" w:rsidRPr="005328FC">
        <w:t>mutual fund industries around the world</w:t>
      </w:r>
      <w:r w:rsidR="00402BEF" w:rsidRPr="005328FC">
        <w:t xml:space="preserve">, and the </w:t>
      </w:r>
      <w:r w:rsidR="0014093F" w:rsidRPr="005328FC">
        <w:t xml:space="preserve">level of development and </w:t>
      </w:r>
      <w:r w:rsidR="00402BEF" w:rsidRPr="005328FC">
        <w:t xml:space="preserve">the </w:t>
      </w:r>
      <w:r w:rsidR="0014093F" w:rsidRPr="005328FC">
        <w:t xml:space="preserve">general characteristics </w:t>
      </w:r>
      <w:r w:rsidR="00402BEF" w:rsidRPr="005328FC">
        <w:t>of the U</w:t>
      </w:r>
      <w:r w:rsidR="00B411C1">
        <w:t>.</w:t>
      </w:r>
      <w:r w:rsidR="00402BEF" w:rsidRPr="005328FC">
        <w:t>S</w:t>
      </w:r>
      <w:r w:rsidR="00B411C1">
        <w:t>.</w:t>
      </w:r>
      <w:r w:rsidR="00402BEF" w:rsidRPr="005328FC">
        <w:t xml:space="preserve"> fund industry </w:t>
      </w:r>
      <w:r w:rsidR="0014093F" w:rsidRPr="005328FC">
        <w:t xml:space="preserve">are very different </w:t>
      </w:r>
      <w:r w:rsidR="00402BEF" w:rsidRPr="005328FC">
        <w:t xml:space="preserve">from </w:t>
      </w:r>
      <w:r w:rsidR="0014093F" w:rsidRPr="005328FC">
        <w:t xml:space="preserve">those of </w:t>
      </w:r>
      <w:r w:rsidR="00402BEF" w:rsidRPr="005328FC">
        <w:t xml:space="preserve">the fund industries of </w:t>
      </w:r>
      <w:r w:rsidR="0014093F" w:rsidRPr="005328FC">
        <w:t>other nations.</w:t>
      </w:r>
      <w:r w:rsidR="000323FA">
        <w:t xml:space="preserve"> </w:t>
      </w:r>
      <w:r w:rsidR="0014093F" w:rsidRPr="005328FC">
        <w:t xml:space="preserve">This </w:t>
      </w:r>
      <w:r w:rsidR="009106A1" w:rsidRPr="005328FC">
        <w:t xml:space="preserve">suggests </w:t>
      </w:r>
      <w:r w:rsidR="0014093F" w:rsidRPr="005328FC">
        <w:t xml:space="preserve">that the </w:t>
      </w:r>
      <w:r w:rsidR="009106A1" w:rsidRPr="005328FC">
        <w:t>existing findings on the persistence of the U</w:t>
      </w:r>
      <w:r w:rsidR="00AF45AF">
        <w:t>.</w:t>
      </w:r>
      <w:r w:rsidR="009106A1" w:rsidRPr="005328FC">
        <w:t>S</w:t>
      </w:r>
      <w:r w:rsidR="00AF45AF">
        <w:t>.</w:t>
      </w:r>
      <w:r w:rsidR="009106A1" w:rsidRPr="005328FC">
        <w:t xml:space="preserve"> fund industry need not </w:t>
      </w:r>
      <w:r w:rsidR="008B6102" w:rsidRPr="005328FC">
        <w:t>apply to other geographies</w:t>
      </w:r>
      <w:r w:rsidR="009106A1" w:rsidRPr="005328FC">
        <w:t xml:space="preserve"> </w:t>
      </w:r>
      <w:r w:rsidR="0014093F" w:rsidRPr="005328FC">
        <w:t xml:space="preserve">because the </w:t>
      </w:r>
      <w:r w:rsidR="00402BEF" w:rsidRPr="005328FC">
        <w:t>U</w:t>
      </w:r>
      <w:r w:rsidR="005E3E95">
        <w:t>.</w:t>
      </w:r>
      <w:r w:rsidR="00402BEF" w:rsidRPr="005328FC">
        <w:t>S</w:t>
      </w:r>
      <w:r w:rsidR="005E3E95">
        <w:t>.</w:t>
      </w:r>
      <w:r w:rsidR="00402BEF" w:rsidRPr="005328FC">
        <w:t xml:space="preserve"> </w:t>
      </w:r>
      <w:r w:rsidR="0014093F" w:rsidRPr="005328FC">
        <w:t xml:space="preserve">fund industry is very different </w:t>
      </w:r>
      <w:r w:rsidR="00402BEF" w:rsidRPr="005328FC">
        <w:lastRenderedPageBreak/>
        <w:t xml:space="preserve">from those </w:t>
      </w:r>
      <w:r w:rsidR="0014093F" w:rsidRPr="005328FC">
        <w:t>in other countries</w:t>
      </w:r>
      <w:r w:rsidR="009106A1" w:rsidRPr="005328FC">
        <w:t>.</w:t>
      </w:r>
    </w:p>
    <w:p w14:paraId="04C402F1" w14:textId="5D7DBD6E" w:rsidR="00BE6A7E" w:rsidRPr="00E16CA5" w:rsidRDefault="004963F8" w:rsidP="0016043B">
      <w:pPr>
        <w:widowControl w:val="0"/>
        <w:autoSpaceDE w:val="0"/>
        <w:autoSpaceDN w:val="0"/>
        <w:adjustRightInd w:val="0"/>
        <w:spacing w:before="240" w:after="120" w:line="480" w:lineRule="auto"/>
        <w:jc w:val="both"/>
        <w:outlineLvl w:val="0"/>
        <w:rPr>
          <w:i/>
        </w:rPr>
      </w:pPr>
      <w:r w:rsidRPr="00E16CA5">
        <w:rPr>
          <w:i/>
        </w:rPr>
        <w:t>2</w:t>
      </w:r>
      <w:r w:rsidR="00767118" w:rsidRPr="00E16CA5">
        <w:rPr>
          <w:i/>
        </w:rPr>
        <w:t>.</w:t>
      </w:r>
      <w:r w:rsidR="00453C36">
        <w:rPr>
          <w:i/>
        </w:rPr>
        <w:t>1</w:t>
      </w:r>
      <w:r w:rsidR="00426C48">
        <w:rPr>
          <w:i/>
        </w:rPr>
        <w:t>.</w:t>
      </w:r>
      <w:r w:rsidR="00767118" w:rsidRPr="00E16CA5">
        <w:rPr>
          <w:i/>
        </w:rPr>
        <w:t xml:space="preserve"> M</w:t>
      </w:r>
      <w:r w:rsidR="000F3D68" w:rsidRPr="00E16CA5">
        <w:rPr>
          <w:i/>
        </w:rPr>
        <w:t xml:space="preserve">easuring </w:t>
      </w:r>
      <w:r w:rsidR="00A76CA3" w:rsidRPr="00E16CA5">
        <w:rPr>
          <w:i/>
        </w:rPr>
        <w:t>f</w:t>
      </w:r>
      <w:r w:rsidR="000F3D68" w:rsidRPr="00E16CA5">
        <w:rPr>
          <w:i/>
        </w:rPr>
        <w:t xml:space="preserve">und </w:t>
      </w:r>
      <w:r w:rsidR="00A76CA3" w:rsidRPr="00E16CA5">
        <w:rPr>
          <w:i/>
        </w:rPr>
        <w:t>p</w:t>
      </w:r>
      <w:r w:rsidR="000F3D68" w:rsidRPr="00E16CA5">
        <w:rPr>
          <w:i/>
        </w:rPr>
        <w:t>erformance</w:t>
      </w:r>
    </w:p>
    <w:p w14:paraId="6EB1870E" w14:textId="19E2519C" w:rsidR="00BE6A7E" w:rsidRPr="005328FC" w:rsidRDefault="00767118" w:rsidP="00865353">
      <w:pPr>
        <w:widowControl w:val="0"/>
        <w:autoSpaceDE w:val="0"/>
        <w:autoSpaceDN w:val="0"/>
        <w:adjustRightInd w:val="0"/>
        <w:spacing w:line="480" w:lineRule="auto"/>
        <w:ind w:firstLine="360"/>
        <w:jc w:val="both"/>
      </w:pPr>
      <w:r w:rsidRPr="005328FC">
        <w:t xml:space="preserve">In order to </w:t>
      </w:r>
      <w:r w:rsidR="00474B1D" w:rsidRPr="005328FC">
        <w:t xml:space="preserve">study </w:t>
      </w:r>
      <w:r w:rsidRPr="005328FC">
        <w:t xml:space="preserve">fund </w:t>
      </w:r>
      <w:r w:rsidR="001D5671" w:rsidRPr="005328FC">
        <w:t>persistence,</w:t>
      </w:r>
      <w:r w:rsidRPr="005328FC">
        <w:t xml:space="preserve"> we need to </w:t>
      </w:r>
      <w:r w:rsidR="00474B1D" w:rsidRPr="005328FC">
        <w:t xml:space="preserve">estimate </w:t>
      </w:r>
      <w:r w:rsidRPr="005328FC">
        <w:t>fund performance.</w:t>
      </w:r>
      <w:r w:rsidR="000323FA">
        <w:t xml:space="preserve"> </w:t>
      </w:r>
      <w:r w:rsidRPr="005328FC">
        <w:t xml:space="preserve">Fund performance is measured </w:t>
      </w:r>
      <w:r w:rsidR="004F3B0E" w:rsidRPr="005328FC">
        <w:t xml:space="preserve">by </w:t>
      </w:r>
      <w:r w:rsidRPr="005328FC">
        <w:t>using risk-adjusted returns in local currency.</w:t>
      </w:r>
      <w:r w:rsidR="000323FA">
        <w:t xml:space="preserve"> </w:t>
      </w:r>
      <w:r w:rsidR="00584E0E" w:rsidRPr="005328FC">
        <w:t xml:space="preserve">We use the same approach as </w:t>
      </w:r>
      <w:r w:rsidR="0095037D" w:rsidRPr="005328FC">
        <w:t xml:space="preserve">Ferreira, </w:t>
      </w:r>
      <w:proofErr w:type="spellStart"/>
      <w:r w:rsidR="0095037D" w:rsidRPr="005328FC">
        <w:t>Keswani</w:t>
      </w:r>
      <w:proofErr w:type="spellEnd"/>
      <w:r w:rsidR="0095037D" w:rsidRPr="005328FC">
        <w:t xml:space="preserve">, Miguel and Ramos (2013) and </w:t>
      </w:r>
      <w:proofErr w:type="spellStart"/>
      <w:r w:rsidR="00584E0E" w:rsidRPr="005328FC">
        <w:t>Cremers</w:t>
      </w:r>
      <w:proofErr w:type="spellEnd"/>
      <w:r w:rsidR="00584E0E" w:rsidRPr="005328FC">
        <w:t xml:space="preserve">, Ferreira, Matos </w:t>
      </w:r>
      <w:r w:rsidR="0095037D" w:rsidRPr="005328FC">
        <w:t xml:space="preserve">and </w:t>
      </w:r>
      <w:r w:rsidR="00584E0E" w:rsidRPr="005328FC">
        <w:t>Starks (2016) to calculate risk factors and alphas.</w:t>
      </w:r>
      <w:r w:rsidR="000323FA">
        <w:t xml:space="preserve"> </w:t>
      </w:r>
      <w:r w:rsidR="00322820" w:rsidRPr="005328FC">
        <w:t xml:space="preserve">The monthly </w:t>
      </w:r>
      <w:r w:rsidR="000C51C2" w:rsidRPr="005328FC">
        <w:t xml:space="preserve">fund returns </w:t>
      </w:r>
      <w:r w:rsidR="00322820" w:rsidRPr="005328FC">
        <w:t xml:space="preserve">represent the returns </w:t>
      </w:r>
      <w:r w:rsidR="000C51C2" w:rsidRPr="005328FC">
        <w:t>net of total expenses (annual fees and other expenses) and</w:t>
      </w:r>
      <w:r w:rsidRPr="005328FC">
        <w:t xml:space="preserve"> </w:t>
      </w:r>
      <w:r w:rsidR="00322820" w:rsidRPr="005328FC">
        <w:t xml:space="preserve">are based on </w:t>
      </w:r>
      <w:r w:rsidR="00AD3924" w:rsidRPr="005328FC">
        <w:t xml:space="preserve">the </w:t>
      </w:r>
      <w:r w:rsidR="00322820" w:rsidRPr="005328FC">
        <w:t xml:space="preserve">assumption </w:t>
      </w:r>
      <w:r w:rsidRPr="005328FC">
        <w:t>that dividends are immediately reinvested.</w:t>
      </w:r>
      <w:r w:rsidR="000323FA">
        <w:t xml:space="preserve"> </w:t>
      </w:r>
      <w:r w:rsidR="00322820" w:rsidRPr="005328FC">
        <w:t>The r</w:t>
      </w:r>
      <w:r w:rsidRPr="005328FC">
        <w:t xml:space="preserve">isk-adjusted performance is calculated using the </w:t>
      </w:r>
      <w:proofErr w:type="spellStart"/>
      <w:r w:rsidRPr="005328FC">
        <w:t>Fama</w:t>
      </w:r>
      <w:proofErr w:type="spellEnd"/>
      <w:r w:rsidRPr="005328FC">
        <w:t xml:space="preserve">-French factors plus the momentum factor of </w:t>
      </w:r>
      <w:proofErr w:type="spellStart"/>
      <w:r w:rsidRPr="005328FC">
        <w:t>Carhart</w:t>
      </w:r>
      <w:proofErr w:type="spellEnd"/>
      <w:r w:rsidRPr="005328FC">
        <w:t xml:space="preserve"> (1997), the </w:t>
      </w:r>
      <w:r w:rsidR="00AD3924" w:rsidRPr="005328FC">
        <w:t>so-called</w:t>
      </w:r>
      <w:r w:rsidRPr="005328FC">
        <w:t xml:space="preserve"> four-factor </w:t>
      </w:r>
      <w:r w:rsidR="000C51C2" w:rsidRPr="005328FC">
        <w:t>model</w:t>
      </w:r>
      <w:r w:rsidRPr="005328FC">
        <w:t>.</w:t>
      </w:r>
      <w:r w:rsidR="000323FA">
        <w:t xml:space="preserve"> </w:t>
      </w:r>
      <w:r w:rsidR="00322820" w:rsidRPr="005328FC">
        <w:t xml:space="preserve">Using all stocks included in the </w:t>
      </w:r>
      <w:proofErr w:type="spellStart"/>
      <w:r w:rsidR="00322820" w:rsidRPr="005328FC">
        <w:t>Datastream</w:t>
      </w:r>
      <w:proofErr w:type="spellEnd"/>
      <w:r w:rsidR="00322820" w:rsidRPr="005328FC">
        <w:t>/</w:t>
      </w:r>
      <w:proofErr w:type="spellStart"/>
      <w:r w:rsidR="00322820" w:rsidRPr="005328FC">
        <w:t>Worldscope</w:t>
      </w:r>
      <w:proofErr w:type="spellEnd"/>
      <w:r w:rsidR="00322820" w:rsidRPr="005328FC">
        <w:t xml:space="preserve"> database, we </w:t>
      </w:r>
      <w:r w:rsidRPr="005328FC">
        <w:t>construct monthly benchmark</w:t>
      </w:r>
      <w:r w:rsidR="00C35DBC" w:rsidRPr="005328FC">
        <w:t xml:space="preserve"> </w:t>
      </w:r>
      <w:r w:rsidRPr="005328FC">
        <w:t>factors for each individual country.</w:t>
      </w:r>
      <w:r w:rsidR="000323FA">
        <w:t xml:space="preserve"> </w:t>
      </w:r>
      <w:r w:rsidRPr="005328FC">
        <w:t xml:space="preserve">The market return is computed </w:t>
      </w:r>
      <w:r w:rsidR="00322820" w:rsidRPr="005328FC">
        <w:t xml:space="preserve">by </w:t>
      </w:r>
      <w:r w:rsidRPr="005328FC">
        <w:t>using the value-weighted average return in local currency of all stocks in each country in each month.</w:t>
      </w:r>
      <w:r w:rsidR="000323FA">
        <w:t xml:space="preserve"> </w:t>
      </w:r>
      <w:r w:rsidRPr="005328FC">
        <w:t xml:space="preserve">To form the size, </w:t>
      </w:r>
      <w:r w:rsidR="007124B0" w:rsidRPr="005328FC">
        <w:t xml:space="preserve">the </w:t>
      </w:r>
      <w:r w:rsidRPr="005328FC">
        <w:t xml:space="preserve">book-to-market and </w:t>
      </w:r>
      <w:r w:rsidR="007124B0" w:rsidRPr="005328FC">
        <w:t xml:space="preserve">the </w:t>
      </w:r>
      <w:r w:rsidRPr="005328FC">
        <w:t xml:space="preserve">momentum portfolios and factors </w:t>
      </w:r>
      <w:r w:rsidR="007124B0" w:rsidRPr="005328FC">
        <w:t xml:space="preserve">for </w:t>
      </w:r>
      <w:r w:rsidRPr="005328FC">
        <w:t xml:space="preserve">each country in each month, we follow the procedure described in </w:t>
      </w:r>
      <w:proofErr w:type="spellStart"/>
      <w:r w:rsidRPr="005328FC">
        <w:t>Fama</w:t>
      </w:r>
      <w:proofErr w:type="spellEnd"/>
      <w:r w:rsidRPr="005328FC">
        <w:t xml:space="preserve"> and French (1992).</w:t>
      </w:r>
      <w:r w:rsidR="000323FA">
        <w:t xml:space="preserve"> </w:t>
      </w:r>
      <w:r w:rsidR="002C06C7" w:rsidRPr="005328FC">
        <w:t>Table IA1</w:t>
      </w:r>
      <w:r w:rsidR="002E60F9">
        <w:t xml:space="preserve"> </w:t>
      </w:r>
      <w:r w:rsidR="002E60F9" w:rsidRPr="002E60F9">
        <w:t>in the Internet Appendix</w:t>
      </w:r>
      <w:r w:rsidR="00A97623" w:rsidRPr="005328FC">
        <w:rPr>
          <w:vertAlign w:val="superscript"/>
        </w:rPr>
        <w:footnoteReference w:id="13"/>
      </w:r>
      <w:r w:rsidR="002C06C7" w:rsidRPr="005328FC">
        <w:t xml:space="preserve"> contains the number of stocks used, the average returns for each factor</w:t>
      </w:r>
      <w:r w:rsidR="00322820" w:rsidRPr="005328FC">
        <w:t>,</w:t>
      </w:r>
      <w:r w:rsidR="002C06C7" w:rsidRPr="005328FC">
        <w:t xml:space="preserve"> and the average absolute </w:t>
      </w:r>
      <w:r w:rsidR="002C06C7" w:rsidRPr="00B50F7F">
        <w:rPr>
          <w:i/>
        </w:rPr>
        <w:t>t</w:t>
      </w:r>
      <w:r w:rsidR="002C06C7" w:rsidRPr="005328FC">
        <w:t>-statistic for the four factors for each country</w:t>
      </w:r>
      <w:r w:rsidR="00322820" w:rsidRPr="005328FC">
        <w:t>:</w:t>
      </w:r>
      <w:r w:rsidR="002C06C7" w:rsidRPr="005328FC">
        <w:t xml:space="preserve"> </w:t>
      </w:r>
      <w:r w:rsidR="00322820" w:rsidRPr="005328FC">
        <w:t>i</w:t>
      </w:r>
      <w:r w:rsidR="002C06C7" w:rsidRPr="005328FC">
        <w:t>n</w:t>
      </w:r>
      <w:r w:rsidRPr="005328FC">
        <w:t xml:space="preserve"> Appendix</w:t>
      </w:r>
      <w:r w:rsidR="00F8575E" w:rsidRPr="005328FC">
        <w:t xml:space="preserve"> 1</w:t>
      </w:r>
      <w:r w:rsidR="00322820" w:rsidRPr="005328FC">
        <w:t>,</w:t>
      </w:r>
      <w:r w:rsidRPr="005328FC">
        <w:t xml:space="preserve"> we explain in detail how we calculate the</w:t>
      </w:r>
      <w:r w:rsidR="002C06C7" w:rsidRPr="005328FC">
        <w:t>se</w:t>
      </w:r>
      <w:r w:rsidRPr="005328FC">
        <w:t xml:space="preserve"> factors</w:t>
      </w:r>
      <w:r w:rsidR="002C06C7" w:rsidRPr="005328FC">
        <w:t>.</w:t>
      </w:r>
      <w:r w:rsidR="000323FA">
        <w:t xml:space="preserve"> </w:t>
      </w:r>
    </w:p>
    <w:p w14:paraId="2B970412" w14:textId="0B45FED9" w:rsidR="00BE6A7E" w:rsidRPr="005328FC" w:rsidRDefault="00767118" w:rsidP="0016043B">
      <w:pPr>
        <w:widowControl w:val="0"/>
        <w:autoSpaceDE w:val="0"/>
        <w:autoSpaceDN w:val="0"/>
        <w:adjustRightInd w:val="0"/>
        <w:spacing w:line="480" w:lineRule="auto"/>
        <w:ind w:firstLine="360"/>
        <w:jc w:val="both"/>
      </w:pPr>
      <w:r w:rsidRPr="005328FC">
        <w:t>Each quarter</w:t>
      </w:r>
      <w:r w:rsidR="009315E0" w:rsidRPr="005328FC">
        <w:t>’s</w:t>
      </w:r>
      <w:r w:rsidRPr="005328FC">
        <w:t xml:space="preserve"> alpha</w:t>
      </w:r>
      <w:r w:rsidR="008C7066" w:rsidRPr="005328FC">
        <w:t xml:space="preserve"> </w:t>
      </w:r>
      <w:r w:rsidR="00F4184A" w:rsidRPr="005328FC">
        <w:t>(</w:t>
      </w:r>
      <w:r w:rsidR="0001603C" w:rsidRPr="005328FC">
        <w:t xml:space="preserve">months </w:t>
      </w:r>
      <w:r w:rsidR="0001603C" w:rsidRPr="00B50F7F">
        <w:rPr>
          <w:i/>
        </w:rPr>
        <w:t>t</w:t>
      </w:r>
      <w:r w:rsidR="00551CAF">
        <w:t>–</w:t>
      </w:r>
      <w:r w:rsidR="0001603C" w:rsidRPr="005328FC">
        <w:t xml:space="preserve">3 to </w:t>
      </w:r>
      <w:r w:rsidR="0001603C" w:rsidRPr="00B50F7F">
        <w:rPr>
          <w:i/>
        </w:rPr>
        <w:t>t</w:t>
      </w:r>
      <w:r w:rsidR="00551CAF">
        <w:t>–</w:t>
      </w:r>
      <w:r w:rsidR="0001603C" w:rsidRPr="005328FC">
        <w:t>1</w:t>
      </w:r>
      <w:r w:rsidR="00F4184A" w:rsidRPr="005328FC">
        <w:t>)</w:t>
      </w:r>
      <w:r w:rsidR="00104703" w:rsidRPr="005328FC">
        <w:t xml:space="preserve"> </w:t>
      </w:r>
      <w:r w:rsidRPr="005328FC">
        <w:t xml:space="preserve">is calculated </w:t>
      </w:r>
      <w:r w:rsidR="0082775B" w:rsidRPr="005328FC">
        <w:t>as</w:t>
      </w:r>
      <w:r w:rsidRPr="005328FC">
        <w:t xml:space="preserve"> follow</w:t>
      </w:r>
      <w:r w:rsidR="0082775B" w:rsidRPr="005328FC">
        <w:t>s</w:t>
      </w:r>
      <w:r w:rsidRPr="005328FC">
        <w:t>.</w:t>
      </w:r>
      <w:r w:rsidR="000323FA">
        <w:t xml:space="preserve"> </w:t>
      </w:r>
      <w:r w:rsidRPr="005328FC">
        <w:t>We first regress the previous 36 months</w:t>
      </w:r>
      <w:r w:rsidR="00BD7430" w:rsidRPr="005328FC">
        <w:t xml:space="preserve"> </w:t>
      </w:r>
      <w:r w:rsidRPr="005328FC">
        <w:t xml:space="preserve">of fund excess returns </w:t>
      </w:r>
      <w:r w:rsidR="0001603C" w:rsidRPr="005328FC">
        <w:t>(</w:t>
      </w:r>
      <w:r w:rsidR="0001603C" w:rsidRPr="00B50F7F">
        <w:rPr>
          <w:i/>
        </w:rPr>
        <w:t>t</w:t>
      </w:r>
      <w:r w:rsidR="004710F9">
        <w:t>–</w:t>
      </w:r>
      <w:r w:rsidR="0001603C" w:rsidRPr="005328FC">
        <w:t xml:space="preserve">39 to </w:t>
      </w:r>
      <w:r w:rsidR="0001603C" w:rsidRPr="00B50F7F">
        <w:rPr>
          <w:i/>
        </w:rPr>
        <w:t>t</w:t>
      </w:r>
      <w:r w:rsidR="004710F9">
        <w:t>–</w:t>
      </w:r>
      <w:r w:rsidR="0001603C" w:rsidRPr="005328FC">
        <w:t xml:space="preserve">4) </w:t>
      </w:r>
      <w:r w:rsidRPr="005328FC">
        <w:t>on the local (as given by the fund domicile) factors and store the e</w:t>
      </w:r>
      <w:bookmarkStart w:id="2" w:name="_GoBack"/>
      <w:bookmarkEnd w:id="2"/>
      <w:r w:rsidRPr="005328FC">
        <w:t>stimated betas.</w:t>
      </w:r>
      <w:r w:rsidR="00545BD1" w:rsidRPr="005328FC">
        <w:rPr>
          <w:vertAlign w:val="superscript"/>
        </w:rPr>
        <w:footnoteReference w:id="14"/>
      </w:r>
      <w:r w:rsidR="000323FA">
        <w:rPr>
          <w:vertAlign w:val="superscript"/>
        </w:rPr>
        <w:t xml:space="preserve"> </w:t>
      </w:r>
      <w:r w:rsidRPr="005328FC">
        <w:t xml:space="preserve">We then calculate the quarterly alpha </w:t>
      </w:r>
      <w:r w:rsidR="0001603C" w:rsidRPr="005328FC">
        <w:t xml:space="preserve">as the difference between excess returns in months </w:t>
      </w:r>
      <w:r w:rsidR="0001603C" w:rsidRPr="00B50F7F">
        <w:rPr>
          <w:i/>
        </w:rPr>
        <w:t>t</w:t>
      </w:r>
      <w:r w:rsidR="00551CAF">
        <w:t>–</w:t>
      </w:r>
      <w:r w:rsidR="0001603C" w:rsidRPr="005328FC">
        <w:t xml:space="preserve">3 through </w:t>
      </w:r>
      <w:r w:rsidR="0001603C" w:rsidRPr="00B50F7F">
        <w:rPr>
          <w:i/>
        </w:rPr>
        <w:t>t</w:t>
      </w:r>
      <w:r w:rsidR="00551CAF">
        <w:t>–</w:t>
      </w:r>
      <w:r w:rsidR="0001603C" w:rsidRPr="005328FC">
        <w:t xml:space="preserve">1 and the predicted return based on factor realizations in </w:t>
      </w:r>
      <w:r w:rsidR="0001603C" w:rsidRPr="00B50F7F">
        <w:rPr>
          <w:i/>
        </w:rPr>
        <w:t>t</w:t>
      </w:r>
      <w:r w:rsidR="00551CAF">
        <w:t>–</w:t>
      </w:r>
      <w:r w:rsidR="0001603C" w:rsidRPr="005328FC">
        <w:lastRenderedPageBreak/>
        <w:t xml:space="preserve">3 through </w:t>
      </w:r>
      <w:r w:rsidR="0001603C" w:rsidRPr="00B50F7F">
        <w:rPr>
          <w:i/>
        </w:rPr>
        <w:t>t</w:t>
      </w:r>
      <w:r w:rsidR="00551CAF">
        <w:t>–</w:t>
      </w:r>
      <w:r w:rsidR="0001603C" w:rsidRPr="005328FC">
        <w:t xml:space="preserve">1 and factor loadings from the </w:t>
      </w:r>
      <w:r w:rsidR="0001603C" w:rsidRPr="00B50F7F">
        <w:rPr>
          <w:i/>
        </w:rPr>
        <w:t>t</w:t>
      </w:r>
      <w:r w:rsidR="00823543">
        <w:t>–</w:t>
      </w:r>
      <w:r w:rsidR="0001603C" w:rsidRPr="005328FC">
        <w:t xml:space="preserve">39 to </w:t>
      </w:r>
      <w:r w:rsidR="0001603C" w:rsidRPr="00B50F7F">
        <w:rPr>
          <w:i/>
        </w:rPr>
        <w:t>t</w:t>
      </w:r>
      <w:r w:rsidR="00823543">
        <w:t>–</w:t>
      </w:r>
      <w:r w:rsidR="0001603C" w:rsidRPr="005328FC">
        <w:t>4 regressions.</w:t>
      </w:r>
      <w:r w:rsidR="000323FA">
        <w:t xml:space="preserve"> </w:t>
      </w:r>
    </w:p>
    <w:p w14:paraId="5B83F43D" w14:textId="3A44C361" w:rsidR="007A469E" w:rsidRPr="005328FC" w:rsidRDefault="007A469E" w:rsidP="002363E3">
      <w:pPr>
        <w:widowControl w:val="0"/>
        <w:autoSpaceDE w:val="0"/>
        <w:autoSpaceDN w:val="0"/>
        <w:adjustRightInd w:val="0"/>
        <w:spacing w:line="480" w:lineRule="auto"/>
        <w:ind w:firstLine="360"/>
        <w:jc w:val="both"/>
      </w:pPr>
      <w:r w:rsidRPr="005328FC">
        <w:t>It is well known that the four-factor model works well in explaining the variation in U</w:t>
      </w:r>
      <w:r w:rsidR="00096521">
        <w:t>.</w:t>
      </w:r>
      <w:r w:rsidRPr="005328FC">
        <w:t>S</w:t>
      </w:r>
      <w:r w:rsidR="00096521">
        <w:t>.</w:t>
      </w:r>
      <w:r w:rsidRPr="005328FC">
        <w:t xml:space="preserve"> fund performance.</w:t>
      </w:r>
      <w:r w:rsidR="000323FA">
        <w:t xml:space="preserve"> </w:t>
      </w:r>
      <w:r w:rsidR="00E5461E">
        <w:t xml:space="preserve">Table 2 </w:t>
      </w:r>
      <w:r w:rsidRPr="005328FC">
        <w:t>sheds light on whether we should use the four</w:t>
      </w:r>
      <w:r w:rsidR="009315E0" w:rsidRPr="005328FC">
        <w:t>-</w:t>
      </w:r>
      <w:r w:rsidRPr="005328FC">
        <w:t>factor alpha model to explain returns on mutual funds in other countries.</w:t>
      </w:r>
      <w:r w:rsidR="000323FA">
        <w:t xml:space="preserve"> </w:t>
      </w:r>
      <w:r w:rsidRPr="005328FC">
        <w:t>The table contains</w:t>
      </w:r>
      <w:r w:rsidR="0011141C">
        <w:t xml:space="preserve"> the average of factor loadings and</w:t>
      </w:r>
      <w:r w:rsidRPr="005328FC">
        <w:t xml:space="preserve"> </w:t>
      </w:r>
      <w:r w:rsidR="00877E1F" w:rsidRPr="005328FC">
        <w:t xml:space="preserve">absolute </w:t>
      </w:r>
      <w:r w:rsidR="00877E1F" w:rsidRPr="00B50F7F">
        <w:rPr>
          <w:i/>
        </w:rPr>
        <w:t>t</w:t>
      </w:r>
      <w:r w:rsidR="00877E1F" w:rsidRPr="005328FC">
        <w:t>-</w:t>
      </w:r>
      <w:r w:rsidRPr="005328FC">
        <w:t>statistics for each country</w:t>
      </w:r>
      <w:r w:rsidR="0011141C">
        <w:t xml:space="preserve"> and</w:t>
      </w:r>
      <w:r w:rsidRPr="005328FC">
        <w:t xml:space="preserve"> show</w:t>
      </w:r>
      <w:r w:rsidR="0011141C">
        <w:t>s</w:t>
      </w:r>
      <w:r w:rsidRPr="005328FC">
        <w:t xml:space="preserve"> that in 18 out of 27 countries, two out of the three factors used in addition to the market for the </w:t>
      </w:r>
      <w:r w:rsidR="00AD3924" w:rsidRPr="005328FC">
        <w:t>four-factor</w:t>
      </w:r>
      <w:r w:rsidRPr="005328FC">
        <w:t xml:space="preserve"> model are statistically significant.</w:t>
      </w:r>
      <w:r w:rsidR="000323FA">
        <w:t xml:space="preserve"> </w:t>
      </w:r>
      <w:r w:rsidRPr="005328FC">
        <w:t>In addition, the table</w:t>
      </w:r>
      <w:r w:rsidR="00927CEB" w:rsidRPr="005328FC">
        <w:t xml:space="preserve"> presents the goodness of fit of the </w:t>
      </w:r>
      <w:r w:rsidR="00AD3924" w:rsidRPr="005328FC">
        <w:t>four-factor</w:t>
      </w:r>
      <w:r w:rsidR="00927CEB" w:rsidRPr="005328FC">
        <w:t xml:space="preserve"> model versus the one</w:t>
      </w:r>
      <w:r w:rsidR="009315E0" w:rsidRPr="005328FC">
        <w:t>-</w:t>
      </w:r>
      <w:r w:rsidR="00927CEB" w:rsidRPr="005328FC">
        <w:t>factor model and shows that in all the countries in our sample</w:t>
      </w:r>
      <w:r w:rsidR="00BD41C1" w:rsidRPr="005328FC">
        <w:t>,</w:t>
      </w:r>
      <w:r w:rsidR="00927CEB" w:rsidRPr="005328FC">
        <w:t xml:space="preserve"> this goodness</w:t>
      </w:r>
      <w:r w:rsidR="005C38D1">
        <w:t>-</w:t>
      </w:r>
      <w:r w:rsidR="00927CEB" w:rsidRPr="005328FC">
        <w:t>of</w:t>
      </w:r>
      <w:r w:rsidR="005C38D1">
        <w:t>-</w:t>
      </w:r>
      <w:r w:rsidR="00927CEB" w:rsidRPr="005328FC">
        <w:t xml:space="preserve">fit difference is statistically significant in favor of the </w:t>
      </w:r>
      <w:r w:rsidR="00AD3924" w:rsidRPr="005328FC">
        <w:t>four-factor</w:t>
      </w:r>
      <w:r w:rsidR="00927CEB" w:rsidRPr="005328FC">
        <w:t xml:space="preserve"> model.</w:t>
      </w:r>
      <w:r w:rsidR="000323FA">
        <w:t xml:space="preserve"> </w:t>
      </w:r>
      <w:r w:rsidR="00927CEB" w:rsidRPr="005328FC">
        <w:t xml:space="preserve">These statistics reassure us that the </w:t>
      </w:r>
      <w:r w:rsidR="00AD3924" w:rsidRPr="005328FC">
        <w:t>four-factor</w:t>
      </w:r>
      <w:r w:rsidR="00927CEB" w:rsidRPr="005328FC">
        <w:t xml:space="preserve"> model is an appropriate way to capture fund performance in our worldwide sample.</w:t>
      </w:r>
      <w:r w:rsidR="00494598">
        <w:rPr>
          <w:rStyle w:val="FootnoteReference"/>
        </w:rPr>
        <w:footnoteReference w:id="15"/>
      </w:r>
    </w:p>
    <w:p w14:paraId="703DAFDC" w14:textId="4902B8A2" w:rsidR="00BE6A7E" w:rsidRPr="005328FC" w:rsidRDefault="00767118" w:rsidP="0016043B">
      <w:pPr>
        <w:pStyle w:val="BodyText"/>
        <w:widowControl w:val="0"/>
        <w:ind w:firstLine="360"/>
        <w:rPr>
          <w:rFonts w:cs="Times New Roman"/>
        </w:rPr>
      </w:pPr>
      <w:r w:rsidRPr="005328FC">
        <w:rPr>
          <w:rFonts w:cs="Times New Roman"/>
        </w:rPr>
        <w:t>Performance persistence can be examined at different frequencies.</w:t>
      </w:r>
      <w:r w:rsidR="000323FA">
        <w:rPr>
          <w:rFonts w:cs="Times New Roman"/>
        </w:rPr>
        <w:t xml:space="preserve"> </w:t>
      </w:r>
      <w:r w:rsidRPr="005328FC">
        <w:rPr>
          <w:rFonts w:cs="Times New Roman"/>
        </w:rPr>
        <w:t xml:space="preserve">Most </w:t>
      </w:r>
      <w:r w:rsidR="0082775B" w:rsidRPr="005328FC">
        <w:rPr>
          <w:rFonts w:cs="Times New Roman"/>
        </w:rPr>
        <w:t xml:space="preserve">authors </w:t>
      </w:r>
      <w:r w:rsidRPr="005328FC">
        <w:rPr>
          <w:rFonts w:cs="Times New Roman"/>
        </w:rPr>
        <w:t xml:space="preserve">examine persistence at yearly frequency (e.g., </w:t>
      </w:r>
      <w:proofErr w:type="spellStart"/>
      <w:r w:rsidRPr="005328FC">
        <w:rPr>
          <w:rFonts w:cs="Times New Roman"/>
        </w:rPr>
        <w:t>Carhart</w:t>
      </w:r>
      <w:proofErr w:type="spellEnd"/>
      <w:r w:rsidR="00D543CA" w:rsidRPr="005328FC">
        <w:rPr>
          <w:rFonts w:cs="Times New Roman"/>
        </w:rPr>
        <w:t>,</w:t>
      </w:r>
      <w:r w:rsidRPr="005328FC">
        <w:rPr>
          <w:rFonts w:cs="Times New Roman"/>
        </w:rPr>
        <w:t xml:space="preserve"> 1997</w:t>
      </w:r>
      <w:r w:rsidR="00453C36">
        <w:rPr>
          <w:rFonts w:cs="Times New Roman"/>
        </w:rPr>
        <w:t>;</w:t>
      </w:r>
      <w:r w:rsidR="00D543CA" w:rsidRPr="005328FC">
        <w:rPr>
          <w:rFonts w:cs="Times New Roman"/>
        </w:rPr>
        <w:t xml:space="preserve"> </w:t>
      </w:r>
      <w:r w:rsidR="004A50D2" w:rsidRPr="005328FC">
        <w:t>Elton, Gruber and Blake</w:t>
      </w:r>
      <w:r w:rsidR="00D543CA" w:rsidRPr="005328FC">
        <w:t>,</w:t>
      </w:r>
      <w:r w:rsidR="004A50D2" w:rsidRPr="005328FC">
        <w:t xml:space="preserve"> 2012</w:t>
      </w:r>
      <w:r w:rsidR="00A00303" w:rsidRPr="005328FC">
        <w:rPr>
          <w:rFonts w:cs="Times New Roman"/>
        </w:rPr>
        <w:t xml:space="preserve">) because investors </w:t>
      </w:r>
      <w:r w:rsidR="007C3534" w:rsidRPr="005328FC">
        <w:rPr>
          <w:rFonts w:cs="Times New Roman"/>
        </w:rPr>
        <w:t xml:space="preserve">and fund boards of directors </w:t>
      </w:r>
      <w:r w:rsidR="00865353" w:rsidRPr="005328FC">
        <w:rPr>
          <w:rFonts w:cs="Times New Roman"/>
        </w:rPr>
        <w:t xml:space="preserve">usually </w:t>
      </w:r>
      <w:r w:rsidR="00A00303" w:rsidRPr="005328FC">
        <w:rPr>
          <w:rFonts w:cs="Times New Roman"/>
        </w:rPr>
        <w:t>evaluate performance persistence at this frequency</w:t>
      </w:r>
      <w:r w:rsidR="0082775B" w:rsidRPr="005328FC">
        <w:rPr>
          <w:rFonts w:cs="Times New Roman"/>
        </w:rPr>
        <w:t>.</w:t>
      </w:r>
      <w:r w:rsidR="000323FA">
        <w:rPr>
          <w:rFonts w:cs="Times New Roman"/>
        </w:rPr>
        <w:t xml:space="preserve"> </w:t>
      </w:r>
      <w:r w:rsidR="00A00303" w:rsidRPr="005328FC">
        <w:rPr>
          <w:rFonts w:cs="Times New Roman"/>
        </w:rPr>
        <w:t>We therefore focus on annual performance persistence by aggregating the quarterly alphas within each year.</w:t>
      </w:r>
      <w:r w:rsidR="000323FA">
        <w:rPr>
          <w:rFonts w:cs="Times New Roman"/>
        </w:rPr>
        <w:t xml:space="preserve"> </w:t>
      </w:r>
    </w:p>
    <w:p w14:paraId="099073C0" w14:textId="0871FF10" w:rsidR="00A66F78" w:rsidRPr="005328FC" w:rsidRDefault="00A66F78">
      <w:pPr>
        <w:widowControl w:val="0"/>
        <w:autoSpaceDE w:val="0"/>
        <w:autoSpaceDN w:val="0"/>
        <w:adjustRightInd w:val="0"/>
        <w:spacing w:line="480" w:lineRule="auto"/>
        <w:ind w:firstLine="360"/>
        <w:jc w:val="both"/>
      </w:pPr>
      <w:r w:rsidRPr="005328FC">
        <w:t>In our analysis</w:t>
      </w:r>
      <w:r w:rsidR="007C3534" w:rsidRPr="005328FC">
        <w:t>,</w:t>
      </w:r>
      <w:r w:rsidRPr="005328FC">
        <w:t xml:space="preserve"> w</w:t>
      </w:r>
      <w:r w:rsidR="008956E4" w:rsidRPr="005328FC">
        <w:t>e control for several fund</w:t>
      </w:r>
      <w:r w:rsidR="00037BBF" w:rsidRPr="005328FC">
        <w:t xml:space="preserve"> </w:t>
      </w:r>
      <w:r w:rsidR="008956E4" w:rsidRPr="005328FC">
        <w:t>characteristic</w:t>
      </w:r>
      <w:r w:rsidR="002B489B" w:rsidRPr="005328FC">
        <w:t>s</w:t>
      </w:r>
      <w:r w:rsidR="008956E4" w:rsidRPr="005328FC">
        <w:t xml:space="preserve"> that are important determinants of fund performance.</w:t>
      </w:r>
      <w:r w:rsidR="000323FA">
        <w:t xml:space="preserve"> </w:t>
      </w:r>
      <w:r w:rsidRPr="005328FC">
        <w:t>These include fund size, fund family size, fund flows, fund age and measures of fund fees</w:t>
      </w:r>
      <w:r w:rsidR="007C3534" w:rsidRPr="005328FC">
        <w:t>,</w:t>
      </w:r>
      <w:r w:rsidRPr="005328FC">
        <w:t xml:space="preserve"> all lagged.</w:t>
      </w:r>
      <w:r w:rsidR="000323FA">
        <w:t xml:space="preserve"> </w:t>
      </w:r>
      <w:r w:rsidRPr="005328FC">
        <w:t>These are presented in Table 1</w:t>
      </w:r>
      <w:r w:rsidR="007C3534" w:rsidRPr="005328FC">
        <w:t>,</w:t>
      </w:r>
      <w:r w:rsidRPr="005328FC">
        <w:t xml:space="preserve"> Panel C.</w:t>
      </w:r>
      <w:r w:rsidR="000323FA">
        <w:t xml:space="preserve"> </w:t>
      </w:r>
      <w:r w:rsidR="007C3534" w:rsidRPr="005328FC">
        <w:t xml:space="preserve">Shown in </w:t>
      </w:r>
      <w:r w:rsidRPr="005328FC">
        <w:t>Table 1</w:t>
      </w:r>
      <w:r w:rsidR="007C3534" w:rsidRPr="005328FC">
        <w:t>,</w:t>
      </w:r>
      <w:r w:rsidRPr="005328FC">
        <w:t xml:space="preserve"> Panel D</w:t>
      </w:r>
      <w:r w:rsidR="007C3534" w:rsidRPr="005328FC">
        <w:t>,</w:t>
      </w:r>
      <w:r w:rsidRPr="005328FC">
        <w:t xml:space="preserve"> </w:t>
      </w:r>
      <w:r w:rsidR="007C3534" w:rsidRPr="005328FC">
        <w:t xml:space="preserve">the </w:t>
      </w:r>
      <w:r w:rsidRPr="005328FC">
        <w:t>pairwise correlations between these variables suggest that using these fund</w:t>
      </w:r>
      <w:r w:rsidR="000F46D3">
        <w:t>-</w:t>
      </w:r>
      <w:r w:rsidRPr="005328FC">
        <w:t>level vari</w:t>
      </w:r>
      <w:r w:rsidR="002C06C7" w:rsidRPr="005328FC">
        <w:t>ables together in our tests</w:t>
      </w:r>
      <w:r w:rsidRPr="005328FC">
        <w:t xml:space="preserve"> to explain fund performance is unlikely to lead to a problem of </w:t>
      </w:r>
      <w:proofErr w:type="spellStart"/>
      <w:r w:rsidRPr="005328FC">
        <w:t>multicollinearity</w:t>
      </w:r>
      <w:proofErr w:type="spellEnd"/>
      <w:r w:rsidRPr="005328FC">
        <w:t>.</w:t>
      </w:r>
    </w:p>
    <w:p w14:paraId="05B544BA" w14:textId="1852C4FC" w:rsidR="00D811F2" w:rsidRPr="005328FC" w:rsidRDefault="007C3534">
      <w:pPr>
        <w:widowControl w:val="0"/>
        <w:autoSpaceDE w:val="0"/>
        <w:autoSpaceDN w:val="0"/>
        <w:adjustRightInd w:val="0"/>
        <w:spacing w:line="480" w:lineRule="auto"/>
        <w:ind w:firstLine="360"/>
        <w:jc w:val="both"/>
      </w:pPr>
      <w:r w:rsidRPr="00FA0619">
        <w:t>For our sample,</w:t>
      </w:r>
      <w:r w:rsidR="00584E0E" w:rsidRPr="00FA0619">
        <w:t xml:space="preserve"> </w:t>
      </w:r>
      <w:r w:rsidR="00DA5545" w:rsidRPr="00FA0619">
        <w:t>Table 3</w:t>
      </w:r>
      <w:r w:rsidRPr="00FA0619">
        <w:t>,</w:t>
      </w:r>
      <w:r w:rsidR="00553E40" w:rsidRPr="00FA0619">
        <w:t xml:space="preserve"> </w:t>
      </w:r>
      <w:r w:rsidR="0082611F" w:rsidRPr="00FA0619">
        <w:t xml:space="preserve">Panel A </w:t>
      </w:r>
      <w:r w:rsidR="00553E40" w:rsidRPr="00FA0619">
        <w:t>presents statistics on the cha</w:t>
      </w:r>
      <w:r w:rsidR="003D3F9C" w:rsidRPr="00FA0619">
        <w:t>racteristics of fund industries</w:t>
      </w:r>
      <w:r w:rsidR="00553E40" w:rsidRPr="00FA0619">
        <w:t xml:space="preserve"> </w:t>
      </w:r>
      <w:r w:rsidR="00553E40" w:rsidRPr="00FA0619">
        <w:lastRenderedPageBreak/>
        <w:t>across countries</w:t>
      </w:r>
      <w:r w:rsidR="009315E0" w:rsidRPr="00FA0619">
        <w:t>,</w:t>
      </w:r>
      <w:r w:rsidR="00553E40" w:rsidRPr="00FA0619">
        <w:t xml:space="preserve"> </w:t>
      </w:r>
      <w:r w:rsidR="0082611F" w:rsidRPr="00FA0619">
        <w:t>and Panel B presents the correlation between these country characteristics.</w:t>
      </w:r>
      <w:r w:rsidR="000323FA">
        <w:t xml:space="preserve"> </w:t>
      </w:r>
      <w:r w:rsidRPr="00FA0619">
        <w:t>A</w:t>
      </w:r>
      <w:r w:rsidRPr="005328FC">
        <w:t>n</w:t>
      </w:r>
      <w:r w:rsidR="00553E40" w:rsidRPr="005328FC">
        <w:t xml:space="preserve"> </w:t>
      </w:r>
      <w:r w:rsidRPr="005328FC">
        <w:t xml:space="preserve">examination of </w:t>
      </w:r>
      <w:r w:rsidR="00553E40" w:rsidRPr="005328FC">
        <w:t>the concentration of fund families across fund industries</w:t>
      </w:r>
      <w:r w:rsidRPr="005328FC">
        <w:t xml:space="preserve"> shows that</w:t>
      </w:r>
      <w:r w:rsidR="00553E40" w:rsidRPr="005328FC">
        <w:t xml:space="preserve"> there are clearly large differences across countries.</w:t>
      </w:r>
      <w:r w:rsidR="000323FA">
        <w:t xml:space="preserve"> </w:t>
      </w:r>
      <w:r w:rsidR="00553E40" w:rsidRPr="005328FC">
        <w:t>For example</w:t>
      </w:r>
      <w:r w:rsidR="00584E0E" w:rsidRPr="005328FC">
        <w:t>,</w:t>
      </w:r>
      <w:r w:rsidR="00553E40" w:rsidRPr="005328FC">
        <w:t xml:space="preserve"> the </w:t>
      </w:r>
      <w:r w:rsidR="009315E0" w:rsidRPr="005328FC">
        <w:t xml:space="preserve">market </w:t>
      </w:r>
      <w:r w:rsidR="00553E40" w:rsidRPr="005328FC">
        <w:t>share of the top five fund management companies in each country across our sample varies from 24% to 93%.</w:t>
      </w:r>
      <w:r w:rsidR="000323FA">
        <w:t xml:space="preserve"> </w:t>
      </w:r>
      <w:r w:rsidR="001D5671" w:rsidRPr="005328FC">
        <w:t>In addition</w:t>
      </w:r>
      <w:r w:rsidR="00553E40" w:rsidRPr="005328FC">
        <w:t>, fund industry development levels are clearly different across countries</w:t>
      </w:r>
      <w:r w:rsidR="009C6189" w:rsidRPr="005328FC">
        <w:t>.</w:t>
      </w:r>
      <w:r w:rsidR="000323FA">
        <w:t xml:space="preserve"> </w:t>
      </w:r>
      <w:r w:rsidRPr="005328FC">
        <w:t xml:space="preserve">For example, </w:t>
      </w:r>
      <w:r w:rsidR="009825FF" w:rsidRPr="005328FC">
        <w:t xml:space="preserve">if we </w:t>
      </w:r>
      <w:r w:rsidR="00B64F36" w:rsidRPr="005328FC">
        <w:t>us</w:t>
      </w:r>
      <w:r w:rsidR="009825FF" w:rsidRPr="005328FC">
        <w:t>e</w:t>
      </w:r>
      <w:r w:rsidR="00B64F36" w:rsidRPr="005328FC">
        <w:t xml:space="preserve"> </w:t>
      </w:r>
      <w:r w:rsidR="00553E40" w:rsidRPr="005328FC">
        <w:t>the age of the fund industry</w:t>
      </w:r>
      <w:r w:rsidR="00B64F36" w:rsidRPr="005328FC">
        <w:t xml:space="preserve"> </w:t>
      </w:r>
      <w:r w:rsidR="00553E40" w:rsidRPr="005328FC">
        <w:t>as a proxy for its development</w:t>
      </w:r>
      <w:r w:rsidRPr="005328FC">
        <w:t>,</w:t>
      </w:r>
      <w:r w:rsidR="009C6189" w:rsidRPr="005328FC">
        <w:t xml:space="preserve"> </w:t>
      </w:r>
      <w:r w:rsidR="009825FF" w:rsidRPr="005328FC">
        <w:t>the fund industry development level</w:t>
      </w:r>
      <w:r w:rsidR="00553E40" w:rsidRPr="005328FC">
        <w:t xml:space="preserve"> varies from 14 years to 86 years.</w:t>
      </w:r>
      <w:r w:rsidR="000323FA">
        <w:t xml:space="preserve"> </w:t>
      </w:r>
      <w:r w:rsidR="001D5671" w:rsidRPr="005328FC">
        <w:t>We conclude</w:t>
      </w:r>
      <w:r w:rsidR="00F04635" w:rsidRPr="005328FC">
        <w:t xml:space="preserve"> that there are fundamental differences in the overall nature of fund industries across countries.</w:t>
      </w:r>
    </w:p>
    <w:p w14:paraId="161A3AFC" w14:textId="5355A622" w:rsidR="00BE6A7E" w:rsidRPr="005328FC" w:rsidRDefault="004963F8" w:rsidP="0016043B">
      <w:pPr>
        <w:widowControl w:val="0"/>
        <w:autoSpaceDE w:val="0"/>
        <w:autoSpaceDN w:val="0"/>
        <w:adjustRightInd w:val="0"/>
        <w:spacing w:before="240" w:after="120" w:line="480" w:lineRule="auto"/>
        <w:jc w:val="both"/>
        <w:outlineLvl w:val="0"/>
        <w:rPr>
          <w:b/>
        </w:rPr>
      </w:pPr>
      <w:r w:rsidRPr="005328FC">
        <w:rPr>
          <w:b/>
        </w:rPr>
        <w:t>3</w:t>
      </w:r>
      <w:r w:rsidR="00A00303" w:rsidRPr="005328FC">
        <w:rPr>
          <w:b/>
        </w:rPr>
        <w:t>.</w:t>
      </w:r>
      <w:r w:rsidR="000323FA">
        <w:rPr>
          <w:b/>
        </w:rPr>
        <w:t xml:space="preserve"> </w:t>
      </w:r>
      <w:r w:rsidR="00A00303" w:rsidRPr="005328FC">
        <w:rPr>
          <w:b/>
        </w:rPr>
        <w:t xml:space="preserve">Evidence on </w:t>
      </w:r>
      <w:r w:rsidR="00A76CA3" w:rsidRPr="005328FC">
        <w:rPr>
          <w:b/>
        </w:rPr>
        <w:t>p</w:t>
      </w:r>
      <w:r w:rsidR="00A00303" w:rsidRPr="005328FC">
        <w:rPr>
          <w:b/>
        </w:rPr>
        <w:t xml:space="preserve">erformance </w:t>
      </w:r>
      <w:r w:rsidR="00A76CA3" w:rsidRPr="005328FC">
        <w:rPr>
          <w:b/>
        </w:rPr>
        <w:t>p</w:t>
      </w:r>
      <w:r w:rsidR="00A00303" w:rsidRPr="005328FC">
        <w:rPr>
          <w:b/>
        </w:rPr>
        <w:t xml:space="preserve">ersistence across </w:t>
      </w:r>
      <w:r w:rsidR="00A76CA3" w:rsidRPr="005328FC">
        <w:rPr>
          <w:b/>
        </w:rPr>
        <w:t>c</w:t>
      </w:r>
      <w:r w:rsidR="00A00303" w:rsidRPr="005328FC">
        <w:rPr>
          <w:b/>
        </w:rPr>
        <w:t>ountries</w:t>
      </w:r>
    </w:p>
    <w:p w14:paraId="07559DDB" w14:textId="21C7C1A4" w:rsidR="00EC4D8E" w:rsidRPr="005328FC" w:rsidRDefault="00EC4D8E" w:rsidP="0016043B">
      <w:pPr>
        <w:widowControl w:val="0"/>
        <w:spacing w:after="120" w:line="480" w:lineRule="auto"/>
        <w:ind w:firstLine="360"/>
        <w:jc w:val="both"/>
        <w:outlineLvl w:val="0"/>
      </w:pPr>
      <w:r w:rsidRPr="005328FC">
        <w:t>We use two methods to measure fund persistence.</w:t>
      </w:r>
      <w:r w:rsidR="00807231" w:rsidRPr="005328FC">
        <w:rPr>
          <w:rStyle w:val="FootnoteReference"/>
        </w:rPr>
        <w:footnoteReference w:id="16"/>
      </w:r>
      <w:r w:rsidRPr="005328FC">
        <w:t xml:space="preserve"> The first method is a regression-based approach </w:t>
      </w:r>
      <w:r w:rsidR="002E501E" w:rsidRPr="005328FC">
        <w:t>calculated by</w:t>
      </w:r>
      <w:r w:rsidRPr="005328FC">
        <w:t xml:space="preserve"> regressing current fund performance on lagged fund performance and using the coefficient on lagged performance as our measure of persistence.</w:t>
      </w:r>
      <w:r w:rsidR="000323FA">
        <w:t xml:space="preserve"> </w:t>
      </w:r>
      <w:r w:rsidRPr="005328FC">
        <w:t>The second method c</w:t>
      </w:r>
      <w:r w:rsidR="002E501E" w:rsidRPr="005328FC">
        <w:t>omputes</w:t>
      </w:r>
      <w:r w:rsidR="0082611F" w:rsidRPr="005328FC">
        <w:t xml:space="preserve"> the performance gap this year between prior-year winner and loser funds.</w:t>
      </w:r>
      <w:r w:rsidRPr="005328FC">
        <w:t xml:space="preserve"> </w:t>
      </w:r>
    </w:p>
    <w:p w14:paraId="7A9598E5" w14:textId="3A5BA58E" w:rsidR="00BE6A7E" w:rsidRPr="005328FC" w:rsidRDefault="002C7A39" w:rsidP="00EC4D8E">
      <w:pPr>
        <w:widowControl w:val="0"/>
        <w:spacing w:after="120" w:line="480" w:lineRule="auto"/>
        <w:ind w:firstLine="360"/>
        <w:jc w:val="both"/>
        <w:outlineLvl w:val="0"/>
      </w:pPr>
      <w:r w:rsidRPr="005328FC">
        <w:t>Method one</w:t>
      </w:r>
      <w:r w:rsidR="00EC4D8E" w:rsidRPr="005328FC">
        <w:t xml:space="preserve"> </w:t>
      </w:r>
      <w:r w:rsidRPr="005328FC">
        <w:rPr>
          <w:lang w:eastAsia="en-GB"/>
        </w:rPr>
        <w:t xml:space="preserve">is based on </w:t>
      </w:r>
      <w:proofErr w:type="spellStart"/>
      <w:r w:rsidRPr="005328FC">
        <w:t>Busse</w:t>
      </w:r>
      <w:proofErr w:type="spellEnd"/>
      <w:r w:rsidRPr="005328FC">
        <w:t xml:space="preserve">, </w:t>
      </w:r>
      <w:proofErr w:type="spellStart"/>
      <w:r w:rsidRPr="005328FC">
        <w:t>Goyal</w:t>
      </w:r>
      <w:proofErr w:type="spellEnd"/>
      <w:r w:rsidRPr="005328FC">
        <w:t xml:space="preserve"> and </w:t>
      </w:r>
      <w:proofErr w:type="spellStart"/>
      <w:r w:rsidRPr="005328FC">
        <w:t>Wahal</w:t>
      </w:r>
      <w:proofErr w:type="spellEnd"/>
      <w:r w:rsidRPr="005328FC">
        <w:t xml:space="preserve"> (2010)</w:t>
      </w:r>
      <w:r w:rsidR="00980C5F" w:rsidRPr="005328FC">
        <w:rPr>
          <w:lang w:eastAsia="en-GB"/>
        </w:rPr>
        <w:t>,</w:t>
      </w:r>
      <w:r w:rsidR="00CA2AA4" w:rsidRPr="005328FC">
        <w:rPr>
          <w:lang w:eastAsia="en-GB"/>
        </w:rPr>
        <w:t xml:space="preserve"> </w:t>
      </w:r>
      <w:r w:rsidR="009466B8" w:rsidRPr="005328FC">
        <w:t>which</w:t>
      </w:r>
      <w:r w:rsidR="00767118" w:rsidRPr="005328FC">
        <w:rPr>
          <w:lang w:eastAsia="en-GB"/>
        </w:rPr>
        <w:t xml:space="preserve"> involves </w:t>
      </w:r>
      <w:r w:rsidR="0054096B" w:rsidRPr="005328FC">
        <w:rPr>
          <w:lang w:eastAsia="en-GB"/>
        </w:rPr>
        <w:t xml:space="preserve">estimating the </w:t>
      </w:r>
      <w:r w:rsidR="003B2006" w:rsidRPr="005328FC">
        <w:rPr>
          <w:lang w:eastAsia="en-GB"/>
        </w:rPr>
        <w:t>regression</w:t>
      </w:r>
      <w:r w:rsidR="0054096B" w:rsidRPr="005328FC">
        <w:rPr>
          <w:lang w:eastAsia="en-GB"/>
        </w:rPr>
        <w:t>:</w:t>
      </w:r>
    </w:p>
    <w:p w14:paraId="58178E30" w14:textId="77777777" w:rsidR="00D55E2D" w:rsidRPr="005328FC" w:rsidRDefault="00D55E2D" w:rsidP="0016043B">
      <w:pPr>
        <w:widowControl w:val="0"/>
        <w:tabs>
          <w:tab w:val="left" w:pos="2880"/>
          <w:tab w:val="left" w:pos="3240"/>
          <w:tab w:val="left" w:pos="8820"/>
          <w:tab w:val="left" w:pos="9000"/>
        </w:tabs>
        <w:spacing w:line="480" w:lineRule="auto"/>
        <w:jc w:val="both"/>
        <w:outlineLvl w:val="0"/>
        <w:rPr>
          <w:lang w:eastAsia="en-GB"/>
        </w:rPr>
      </w:pPr>
      <w:r w:rsidRPr="005328FC">
        <w:rPr>
          <w:lang w:eastAsia="en-GB"/>
        </w:rPr>
        <w:tab/>
      </w:r>
      <w:r w:rsidRPr="005328FC">
        <w:rPr>
          <w:lang w:eastAsia="en-GB"/>
        </w:rPr>
        <w:tab/>
      </w:r>
      <m:oMath>
        <m:sSub>
          <m:sSubPr>
            <m:ctrlPr>
              <w:rPr>
                <w:rFonts w:ascii="Cambria Math" w:hAnsi="Cambria Math"/>
                <w:i/>
                <w:lang w:eastAsia="en-GB"/>
              </w:rPr>
            </m:ctrlPr>
          </m:sSubPr>
          <m:e>
            <m:r>
              <w:rPr>
                <w:rFonts w:ascii="Cambria Math" w:hAnsi="Cambria Math"/>
                <w:lang w:eastAsia="en-GB"/>
              </w:rPr>
              <m:t>α</m:t>
            </m:r>
          </m:e>
          <m:sub>
            <m:r>
              <w:rPr>
                <w:rFonts w:ascii="Cambria Math" w:hAnsi="Cambria Math"/>
                <w:lang w:eastAsia="en-GB"/>
              </w:rPr>
              <m:t>t</m:t>
            </m:r>
          </m:sub>
        </m:sSub>
        <m:r>
          <w:rPr>
            <w:rFonts w:ascii="Cambria Math" w:hAnsi="Cambria Math"/>
            <w:lang w:eastAsia="en-GB"/>
          </w:rPr>
          <m:t>=λ+κ</m:t>
        </m:r>
        <m:sSub>
          <m:sSubPr>
            <m:ctrlPr>
              <w:rPr>
                <w:rFonts w:ascii="Cambria Math" w:hAnsi="Cambria Math"/>
                <w:i/>
                <w:lang w:eastAsia="en-GB"/>
              </w:rPr>
            </m:ctrlPr>
          </m:sSubPr>
          <m:e>
            <m:r>
              <w:rPr>
                <w:rFonts w:ascii="Cambria Math" w:hAnsi="Cambria Math"/>
                <w:lang w:eastAsia="en-GB"/>
              </w:rPr>
              <m:t>α</m:t>
            </m:r>
          </m:e>
          <m:sub>
            <m:r>
              <w:rPr>
                <w:rFonts w:ascii="Cambria Math" w:hAnsi="Cambria Math"/>
                <w:lang w:eastAsia="en-GB"/>
              </w:rPr>
              <m:t>t-1</m:t>
            </m:r>
          </m:sub>
        </m:sSub>
        <m:r>
          <w:rPr>
            <w:rFonts w:ascii="Cambria Math" w:hAnsi="Cambria Math"/>
            <w:lang w:eastAsia="en-GB"/>
          </w:rPr>
          <m:t>+θ</m:t>
        </m:r>
        <m:sSub>
          <m:sSubPr>
            <m:ctrlPr>
              <w:rPr>
                <w:rFonts w:ascii="Cambria Math" w:hAnsi="Cambria Math"/>
                <w:i/>
                <w:lang w:eastAsia="en-GB"/>
              </w:rPr>
            </m:ctrlPr>
          </m:sSubPr>
          <m:e>
            <m:r>
              <w:rPr>
                <w:rFonts w:ascii="Cambria Math" w:hAnsi="Cambria Math"/>
                <w:lang w:eastAsia="en-GB"/>
              </w:rPr>
              <m:t>X</m:t>
            </m:r>
          </m:e>
          <m:sub>
            <m:r>
              <w:rPr>
                <w:rFonts w:ascii="Cambria Math" w:hAnsi="Cambria Math"/>
                <w:lang w:eastAsia="en-GB"/>
              </w:rPr>
              <m:t>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ε</m:t>
            </m:r>
          </m:e>
          <m:sub>
            <m:r>
              <w:rPr>
                <w:rFonts w:ascii="Cambria Math" w:hAnsi="Cambria Math"/>
                <w:lang w:eastAsia="en-GB"/>
              </w:rPr>
              <m:t>t</m:t>
            </m:r>
          </m:sub>
        </m:sSub>
      </m:oMath>
      <w:r w:rsidRPr="005328FC">
        <w:rPr>
          <w:lang w:eastAsia="en-GB"/>
        </w:rPr>
        <w:tab/>
      </w:r>
      <w:r w:rsidRPr="005328FC">
        <w:rPr>
          <w:lang w:eastAsia="en-GB"/>
        </w:rPr>
        <w:tab/>
        <w:t>(1)</w:t>
      </w:r>
    </w:p>
    <w:p w14:paraId="1AB6B12A" w14:textId="3696DBF5" w:rsidR="00E85DEC" w:rsidRPr="005328FC" w:rsidRDefault="0054096B" w:rsidP="00222DC7">
      <w:pPr>
        <w:widowControl w:val="0"/>
        <w:spacing w:before="120" w:line="480" w:lineRule="auto"/>
        <w:jc w:val="both"/>
        <w:outlineLvl w:val="0"/>
        <w:rPr>
          <w:lang w:eastAsia="en-GB"/>
        </w:rPr>
      </w:pPr>
      <w:r w:rsidRPr="005328FC">
        <w:rPr>
          <w:lang w:eastAsia="en-GB"/>
        </w:rPr>
        <w:t xml:space="preserve">where </w:t>
      </w:r>
      <m:oMath>
        <m:sSub>
          <m:sSubPr>
            <m:ctrlPr>
              <w:rPr>
                <w:rFonts w:ascii="Cambria Math" w:hAnsi="Cambria Math"/>
                <w:i/>
                <w:lang w:eastAsia="en-GB"/>
              </w:rPr>
            </m:ctrlPr>
          </m:sSubPr>
          <m:e>
            <m:r>
              <w:rPr>
                <w:rFonts w:ascii="Cambria Math" w:hAnsi="Cambria Math"/>
                <w:lang w:eastAsia="en-GB"/>
              </w:rPr>
              <m:t>α</m:t>
            </m:r>
          </m:e>
          <m:sub>
            <m:r>
              <w:rPr>
                <w:rFonts w:ascii="Cambria Math" w:hAnsi="Cambria Math"/>
                <w:lang w:eastAsia="en-GB"/>
              </w:rPr>
              <m:t>t</m:t>
            </m:r>
          </m:sub>
        </m:sSub>
      </m:oMath>
      <w:r w:rsidR="003B2006" w:rsidRPr="005328FC">
        <w:rPr>
          <w:lang w:eastAsia="en-GB"/>
        </w:rPr>
        <w:t xml:space="preserve"> is fund performance </w:t>
      </w:r>
      <w:r w:rsidRPr="005328FC">
        <w:rPr>
          <w:lang w:eastAsia="en-GB"/>
        </w:rPr>
        <w:t xml:space="preserve">measured using </w:t>
      </w:r>
      <w:r w:rsidR="009825FF" w:rsidRPr="005328FC">
        <w:rPr>
          <w:lang w:eastAsia="en-GB"/>
        </w:rPr>
        <w:t xml:space="preserve">a </w:t>
      </w:r>
      <w:r w:rsidRPr="005328FC">
        <w:rPr>
          <w:lang w:eastAsia="en-GB"/>
        </w:rPr>
        <w:t>four</w:t>
      </w:r>
      <w:r w:rsidR="00980C5F" w:rsidRPr="005328FC">
        <w:rPr>
          <w:lang w:eastAsia="en-GB"/>
        </w:rPr>
        <w:t>-</w:t>
      </w:r>
      <w:r w:rsidRPr="005328FC">
        <w:rPr>
          <w:lang w:eastAsia="en-GB"/>
        </w:rPr>
        <w:t xml:space="preserve">factor alpha </w:t>
      </w:r>
      <w:r w:rsidR="00767118" w:rsidRPr="005328FC">
        <w:rPr>
          <w:lang w:eastAsia="en-GB"/>
        </w:rPr>
        <w:t xml:space="preserve">in a given year </w:t>
      </w:r>
      <w:r w:rsidR="003B2006" w:rsidRPr="005328FC">
        <w:rPr>
          <w:lang w:eastAsia="en-GB"/>
        </w:rPr>
        <w:t xml:space="preserve">and </w:t>
      </w:r>
      <m:oMath>
        <m:sSub>
          <m:sSubPr>
            <m:ctrlPr>
              <w:rPr>
                <w:rFonts w:ascii="Cambria Math" w:hAnsi="Cambria Math"/>
                <w:i/>
                <w:lang w:eastAsia="en-GB"/>
              </w:rPr>
            </m:ctrlPr>
          </m:sSubPr>
          <m:e>
            <m:r>
              <w:rPr>
                <w:rFonts w:ascii="Cambria Math" w:hAnsi="Cambria Math"/>
                <w:lang w:eastAsia="en-GB"/>
              </w:rPr>
              <m:t>X</m:t>
            </m:r>
          </m:e>
          <m:sub>
            <m:r>
              <w:rPr>
                <w:rFonts w:ascii="Cambria Math" w:hAnsi="Cambria Math"/>
                <w:lang w:eastAsia="en-GB"/>
              </w:rPr>
              <m:t>t-1</m:t>
            </m:r>
          </m:sub>
        </m:sSub>
      </m:oMath>
      <w:r w:rsidR="00767118" w:rsidRPr="005328FC">
        <w:rPr>
          <w:lang w:eastAsia="en-GB"/>
        </w:rPr>
        <w:t xml:space="preserve"> </w:t>
      </w:r>
      <w:r w:rsidR="003B2006" w:rsidRPr="005328FC">
        <w:rPr>
          <w:lang w:eastAsia="en-GB"/>
        </w:rPr>
        <w:t xml:space="preserve">is a set of lagged control variables </w:t>
      </w:r>
      <w:r w:rsidR="00767118" w:rsidRPr="005328FC">
        <w:rPr>
          <w:lang w:eastAsia="en-GB"/>
        </w:rPr>
        <w:t xml:space="preserve">that have a bearing on how funds </w:t>
      </w:r>
      <w:r w:rsidRPr="005328FC">
        <w:rPr>
          <w:lang w:eastAsia="en-GB"/>
        </w:rPr>
        <w:t>perform</w:t>
      </w:r>
      <w:r w:rsidR="00767118" w:rsidRPr="005328FC">
        <w:rPr>
          <w:lang w:eastAsia="en-GB"/>
        </w:rPr>
        <w:t xml:space="preserve"> in the future.</w:t>
      </w:r>
      <w:r w:rsidR="000323FA">
        <w:rPr>
          <w:lang w:eastAsia="en-GB"/>
        </w:rPr>
        <w:t xml:space="preserve"> </w:t>
      </w:r>
      <w:r w:rsidRPr="005328FC">
        <w:rPr>
          <w:lang w:eastAsia="en-GB"/>
        </w:rPr>
        <w:t xml:space="preserve">If the coefficient </w:t>
      </w:r>
      <w:r w:rsidR="00E138F1" w:rsidRPr="005328FC">
        <w:rPr>
          <w:i/>
          <w:lang w:eastAsia="en-GB"/>
        </w:rPr>
        <w:t>κ</w:t>
      </w:r>
      <w:r w:rsidR="00E138F1" w:rsidRPr="005328FC">
        <w:rPr>
          <w:lang w:eastAsia="en-GB"/>
        </w:rPr>
        <w:t xml:space="preserve"> is positive and significant, this indicates that fund performance persists.</w:t>
      </w:r>
      <w:r w:rsidR="000323FA">
        <w:rPr>
          <w:lang w:eastAsia="en-GB"/>
        </w:rPr>
        <w:t xml:space="preserve"> </w:t>
      </w:r>
      <w:r w:rsidR="00E138F1" w:rsidRPr="005328FC">
        <w:rPr>
          <w:lang w:eastAsia="en-GB"/>
        </w:rPr>
        <w:t xml:space="preserve">If </w:t>
      </w:r>
      <w:r w:rsidR="00E138F1" w:rsidRPr="005328FC">
        <w:rPr>
          <w:i/>
          <w:lang w:eastAsia="en-GB"/>
        </w:rPr>
        <w:t>κ</w:t>
      </w:r>
      <w:r w:rsidR="00E138F1" w:rsidRPr="005328FC">
        <w:rPr>
          <w:lang w:eastAsia="en-GB"/>
        </w:rPr>
        <w:t xml:space="preserve"> i</w:t>
      </w:r>
      <w:r w:rsidRPr="005328FC">
        <w:rPr>
          <w:lang w:eastAsia="en-GB"/>
        </w:rPr>
        <w:t>s negative and significant</w:t>
      </w:r>
      <w:r w:rsidR="00980C5F" w:rsidRPr="005328FC">
        <w:rPr>
          <w:lang w:eastAsia="en-GB"/>
        </w:rPr>
        <w:t>,</w:t>
      </w:r>
      <w:r w:rsidRPr="005328FC">
        <w:rPr>
          <w:lang w:eastAsia="en-GB"/>
        </w:rPr>
        <w:t xml:space="preserve"> this indicates that performance </w:t>
      </w:r>
      <w:r w:rsidR="003B2006" w:rsidRPr="005328FC">
        <w:rPr>
          <w:lang w:eastAsia="en-GB"/>
        </w:rPr>
        <w:t>tends</w:t>
      </w:r>
      <w:r w:rsidRPr="005328FC">
        <w:rPr>
          <w:lang w:eastAsia="en-GB"/>
        </w:rPr>
        <w:t xml:space="preserve"> to </w:t>
      </w:r>
      <w:r w:rsidR="003B2006" w:rsidRPr="005328FC">
        <w:rPr>
          <w:lang w:eastAsia="en-GB"/>
        </w:rPr>
        <w:t>revert</w:t>
      </w:r>
      <w:r w:rsidRPr="005328FC">
        <w:rPr>
          <w:lang w:eastAsia="en-GB"/>
        </w:rPr>
        <w:t>.</w:t>
      </w:r>
      <w:r w:rsidR="000323FA">
        <w:rPr>
          <w:lang w:eastAsia="en-GB"/>
        </w:rPr>
        <w:t xml:space="preserve"> </w:t>
      </w:r>
      <w:r w:rsidR="00980C5F" w:rsidRPr="005328FC">
        <w:t xml:space="preserve">We include </w:t>
      </w:r>
      <w:r w:rsidR="00971D0B" w:rsidRPr="005328FC">
        <w:t xml:space="preserve">the same </w:t>
      </w:r>
      <w:r w:rsidR="009466B8" w:rsidRPr="005328FC">
        <w:t xml:space="preserve">control variables </w:t>
      </w:r>
      <w:r w:rsidR="00767118" w:rsidRPr="005328FC">
        <w:lastRenderedPageBreak/>
        <w:t>to explain future</w:t>
      </w:r>
      <w:r w:rsidR="00971D0B" w:rsidRPr="005328FC">
        <w:t xml:space="preserve"> fund performance as</w:t>
      </w:r>
      <w:r w:rsidR="00767118" w:rsidRPr="005328FC">
        <w:t xml:space="preserve"> </w:t>
      </w:r>
      <w:proofErr w:type="spellStart"/>
      <w:r w:rsidR="00767118" w:rsidRPr="005328FC">
        <w:t>Busse</w:t>
      </w:r>
      <w:proofErr w:type="spellEnd"/>
      <w:r w:rsidR="00767118" w:rsidRPr="005328FC">
        <w:t xml:space="preserve">, </w:t>
      </w:r>
      <w:proofErr w:type="spellStart"/>
      <w:r w:rsidR="00767118" w:rsidRPr="005328FC">
        <w:t>Goyal</w:t>
      </w:r>
      <w:proofErr w:type="spellEnd"/>
      <w:r w:rsidR="00767118" w:rsidRPr="005328FC">
        <w:t xml:space="preserve"> and </w:t>
      </w:r>
      <w:proofErr w:type="spellStart"/>
      <w:r w:rsidR="00767118" w:rsidRPr="005328FC">
        <w:t>Wahal</w:t>
      </w:r>
      <w:proofErr w:type="spellEnd"/>
      <w:r w:rsidR="003E4A14" w:rsidRPr="005328FC">
        <w:t xml:space="preserve"> (2010)</w:t>
      </w:r>
      <w:r w:rsidR="00767118" w:rsidRPr="005328FC">
        <w:t xml:space="preserve"> </w:t>
      </w:r>
      <w:r w:rsidR="00980C5F" w:rsidRPr="005328FC">
        <w:t xml:space="preserve">use </w:t>
      </w:r>
      <w:r w:rsidR="00921621" w:rsidRPr="005328FC">
        <w:t>in their persistence study</w:t>
      </w:r>
      <w:r w:rsidR="00217465">
        <w:t>—</w:t>
      </w:r>
      <w:r w:rsidR="00971D0B" w:rsidRPr="005328FC">
        <w:t>namely</w:t>
      </w:r>
      <w:r w:rsidR="009825FF" w:rsidRPr="005328FC">
        <w:t>,</w:t>
      </w:r>
      <w:r w:rsidR="00971D0B" w:rsidRPr="005328FC">
        <w:t xml:space="preserve"> </w:t>
      </w:r>
      <w:r w:rsidR="00767118" w:rsidRPr="005328FC">
        <w:t>fund size,</w:t>
      </w:r>
      <w:r w:rsidR="009717AF" w:rsidRPr="005328FC">
        <w:t xml:space="preserve"> </w:t>
      </w:r>
      <w:r w:rsidR="00767118" w:rsidRPr="005328FC">
        <w:t>fund family size and fund percentage flow</w:t>
      </w:r>
      <w:r w:rsidR="00980C5F" w:rsidRPr="005328FC">
        <w:t>,</w:t>
      </w:r>
      <w:r w:rsidR="00767118" w:rsidRPr="005328FC">
        <w:t xml:space="preserve"> all lagged</w:t>
      </w:r>
      <w:r w:rsidR="009466B8" w:rsidRPr="005328FC">
        <w:t xml:space="preserve"> </w:t>
      </w:r>
      <w:r w:rsidR="00CF4B9E" w:rsidRPr="005328FC">
        <w:t>by one year.</w:t>
      </w:r>
      <w:r w:rsidR="000323FA">
        <w:t xml:space="preserve"> </w:t>
      </w:r>
      <w:r w:rsidR="00980C5F" w:rsidRPr="005328FC">
        <w:t>W</w:t>
      </w:r>
      <w:r w:rsidR="00767118" w:rsidRPr="005328FC">
        <w:t>e also include lagged fund age</w:t>
      </w:r>
      <w:r w:rsidR="00EE49A0" w:rsidRPr="005328FC">
        <w:t>,</w:t>
      </w:r>
      <w:r w:rsidR="009466B8" w:rsidRPr="005328FC">
        <w:t xml:space="preserve"> </w:t>
      </w:r>
      <w:r w:rsidR="00767118" w:rsidRPr="005328FC">
        <w:t xml:space="preserve">annual fees </w:t>
      </w:r>
      <w:r w:rsidR="00980C5F" w:rsidRPr="005328FC">
        <w:t xml:space="preserve">and </w:t>
      </w:r>
      <w:r w:rsidR="00971D0B" w:rsidRPr="005328FC">
        <w:t>loads</w:t>
      </w:r>
      <w:r w:rsidR="00767118" w:rsidRPr="005328FC">
        <w:t>.</w:t>
      </w:r>
      <w:r w:rsidR="000323FA">
        <w:t xml:space="preserve"> </w:t>
      </w:r>
      <w:r w:rsidR="00980C5F" w:rsidRPr="005328FC">
        <w:t xml:space="preserve">The </w:t>
      </w:r>
      <w:r w:rsidR="00E01A89" w:rsidRPr="005328FC">
        <w:t>r</w:t>
      </w:r>
      <w:r w:rsidR="00693DA4" w:rsidRPr="005328FC">
        <w:t>egressions also include year fixed</w:t>
      </w:r>
      <w:r w:rsidR="009900C1" w:rsidRPr="005328FC">
        <w:t xml:space="preserve"> </w:t>
      </w:r>
      <w:r w:rsidR="00693DA4" w:rsidRPr="005328FC">
        <w:t>effects</w:t>
      </w:r>
      <w:r w:rsidR="00980C5F" w:rsidRPr="005328FC">
        <w:t>.</w:t>
      </w:r>
      <w:r w:rsidR="000323FA">
        <w:t xml:space="preserve"> </w:t>
      </w:r>
      <w:r w:rsidR="009825FF" w:rsidRPr="005328FC">
        <w:t>When we run the regressions separately for individual countries or when we pool the countries,</w:t>
      </w:r>
      <w:r w:rsidR="00C53CDB" w:rsidRPr="005328FC">
        <w:t xml:space="preserve"> </w:t>
      </w:r>
      <w:r w:rsidR="009900C1" w:rsidRPr="005328FC">
        <w:t xml:space="preserve">the </w:t>
      </w:r>
      <w:r w:rsidR="009825FF" w:rsidRPr="005328FC">
        <w:t xml:space="preserve">standard </w:t>
      </w:r>
      <w:r w:rsidR="00693DA4" w:rsidRPr="005328FC">
        <w:t>errors</w:t>
      </w:r>
      <w:r w:rsidR="00E01A89" w:rsidRPr="005328FC">
        <w:t xml:space="preserve"> are</w:t>
      </w:r>
      <w:r w:rsidR="00AC2EA6" w:rsidRPr="005328FC">
        <w:t xml:space="preserve"> </w:t>
      </w:r>
      <w:r w:rsidR="00693DA4" w:rsidRPr="005328FC">
        <w:t xml:space="preserve">clustered at the fund </w:t>
      </w:r>
      <w:r w:rsidR="004A0572" w:rsidRPr="005328FC">
        <w:t xml:space="preserve">or at the country </w:t>
      </w:r>
      <w:r w:rsidR="00693DA4" w:rsidRPr="005328FC">
        <w:t>level</w:t>
      </w:r>
      <w:r w:rsidR="008C417E" w:rsidRPr="005328FC">
        <w:t>, respectively</w:t>
      </w:r>
      <w:r w:rsidR="00693DA4" w:rsidRPr="005328FC">
        <w:t>.</w:t>
      </w:r>
      <w:r w:rsidR="000323FA">
        <w:t xml:space="preserve"> </w:t>
      </w:r>
      <w:r w:rsidR="00FB279B" w:rsidRPr="005328FC">
        <w:t>Pooled regressions also include country fixed effects.</w:t>
      </w:r>
      <w:r w:rsidR="000323FA">
        <w:t xml:space="preserve"> </w:t>
      </w:r>
      <w:r w:rsidR="00573F6B" w:rsidRPr="005328FC">
        <w:t>The se</w:t>
      </w:r>
      <w:r w:rsidR="0082611F" w:rsidRPr="005328FC">
        <w:t xml:space="preserve">cond </w:t>
      </w:r>
      <w:r w:rsidR="002C06C7" w:rsidRPr="005328FC">
        <w:t xml:space="preserve">performance gap </w:t>
      </w:r>
      <w:r w:rsidR="0082611F" w:rsidRPr="005328FC">
        <w:t xml:space="preserve">method </w:t>
      </w:r>
      <w:r w:rsidR="00A66F78" w:rsidRPr="005328FC">
        <w:t>that we use</w:t>
      </w:r>
      <w:r w:rsidR="0082611F" w:rsidRPr="005328FC">
        <w:t xml:space="preserve"> </w:t>
      </w:r>
      <w:r w:rsidR="002C06C7" w:rsidRPr="005328FC">
        <w:t xml:space="preserve">is </w:t>
      </w:r>
      <w:r w:rsidR="00A66F78" w:rsidRPr="005328FC">
        <w:t>based on</w:t>
      </w:r>
      <w:r w:rsidR="00CA4616" w:rsidRPr="005328FC">
        <w:t xml:space="preserve"> Hendricks, Patel</w:t>
      </w:r>
      <w:r w:rsidR="00882864">
        <w:t xml:space="preserve"> and</w:t>
      </w:r>
      <w:r w:rsidR="00CA4616" w:rsidRPr="005328FC">
        <w:t xml:space="preserve"> </w:t>
      </w:r>
      <w:proofErr w:type="spellStart"/>
      <w:r w:rsidR="00CA4616" w:rsidRPr="005328FC">
        <w:t>Zeckhauser</w:t>
      </w:r>
      <w:proofErr w:type="spellEnd"/>
      <w:r w:rsidR="00CA4616" w:rsidRPr="005328FC">
        <w:t xml:space="preserve"> (1993) and </w:t>
      </w:r>
      <w:proofErr w:type="spellStart"/>
      <w:r w:rsidR="0082611F" w:rsidRPr="005328FC">
        <w:t>Bollen</w:t>
      </w:r>
      <w:proofErr w:type="spellEnd"/>
      <w:r w:rsidR="0082611F" w:rsidRPr="005328FC">
        <w:t xml:space="preserve"> and </w:t>
      </w:r>
      <w:proofErr w:type="spellStart"/>
      <w:r w:rsidR="0082611F" w:rsidRPr="005328FC">
        <w:t>Busse</w:t>
      </w:r>
      <w:proofErr w:type="spellEnd"/>
      <w:r w:rsidR="00CA4616" w:rsidRPr="005328FC">
        <w:t xml:space="preserve"> (2005)</w:t>
      </w:r>
      <w:r w:rsidR="009825FF" w:rsidRPr="005328FC">
        <w:t xml:space="preserve"> and</w:t>
      </w:r>
      <w:r w:rsidR="00CA4616" w:rsidRPr="005328FC">
        <w:t xml:space="preserve"> </w:t>
      </w:r>
      <w:r w:rsidR="00573F6B" w:rsidRPr="005328FC">
        <w:t>involves sorting funds based on prior</w:t>
      </w:r>
      <w:r w:rsidR="0093544F">
        <w:t>-</w:t>
      </w:r>
      <w:r w:rsidR="00573F6B" w:rsidRPr="005328FC">
        <w:t>year four</w:t>
      </w:r>
      <w:r w:rsidR="009900C1" w:rsidRPr="005328FC">
        <w:t>-</w:t>
      </w:r>
      <w:r w:rsidR="00573F6B" w:rsidRPr="005328FC">
        <w:t>factor alpha i</w:t>
      </w:r>
      <w:r w:rsidR="00A66F78" w:rsidRPr="005328FC">
        <w:t>nto quintiles and then calculating</w:t>
      </w:r>
      <w:r w:rsidR="00573F6B" w:rsidRPr="005328FC">
        <w:t xml:space="preserve"> the performance gap between last </w:t>
      </w:r>
      <w:r w:rsidR="006C53D5" w:rsidRPr="005328FC">
        <w:t>year</w:t>
      </w:r>
      <w:r w:rsidR="006C53D5">
        <w:t>’</w:t>
      </w:r>
      <w:r w:rsidR="006C53D5" w:rsidRPr="005328FC">
        <w:t xml:space="preserve">s </w:t>
      </w:r>
      <w:r w:rsidR="00573F6B" w:rsidRPr="005328FC">
        <w:t>top quintile and bottom quintile funds.</w:t>
      </w:r>
      <w:r w:rsidR="009106A1" w:rsidRPr="005328FC">
        <w:rPr>
          <w:rStyle w:val="FootnoteReference"/>
          <w:lang w:eastAsia="en-GB"/>
        </w:rPr>
        <w:footnoteReference w:id="17"/>
      </w:r>
    </w:p>
    <w:p w14:paraId="6DB7570C" w14:textId="314600D7" w:rsidR="00DB0EAD" w:rsidRPr="005328FC" w:rsidRDefault="00E5461E">
      <w:pPr>
        <w:widowControl w:val="0"/>
        <w:autoSpaceDE w:val="0"/>
        <w:autoSpaceDN w:val="0"/>
        <w:adjustRightInd w:val="0"/>
        <w:spacing w:line="480" w:lineRule="auto"/>
        <w:ind w:firstLine="360"/>
        <w:jc w:val="both"/>
      </w:pPr>
      <w:r>
        <w:t>Table 4</w:t>
      </w:r>
      <w:r w:rsidR="00DB0EAD" w:rsidRPr="005328FC">
        <w:t xml:space="preserve">, </w:t>
      </w:r>
      <w:r w:rsidR="0038162F" w:rsidRPr="005328FC">
        <w:t>P</w:t>
      </w:r>
      <w:r w:rsidR="00D811F2" w:rsidRPr="005328FC">
        <w:t>anel A</w:t>
      </w:r>
      <w:r w:rsidR="00DB0EAD" w:rsidRPr="005328FC">
        <w:t xml:space="preserve"> presents the results of our regression-based persistence tests.</w:t>
      </w:r>
      <w:r w:rsidR="000323FA">
        <w:t xml:space="preserve"> </w:t>
      </w:r>
      <w:r w:rsidR="00DB0EAD" w:rsidRPr="005328FC">
        <w:t>The first column shows</w:t>
      </w:r>
      <w:r w:rsidR="0038162F" w:rsidRPr="005328FC">
        <w:t xml:space="preserve"> that in 15 out of </w:t>
      </w:r>
      <w:r w:rsidR="00DB0EAD" w:rsidRPr="005328FC">
        <w:t>27 countries</w:t>
      </w:r>
      <w:r w:rsidR="009825FF" w:rsidRPr="005328FC">
        <w:t>,</w:t>
      </w:r>
      <w:r w:rsidR="00DB0EAD" w:rsidRPr="005328FC">
        <w:t xml:space="preserve"> there is statistically significant performance persistence.</w:t>
      </w:r>
      <w:r w:rsidR="000323FA">
        <w:t xml:space="preserve"> </w:t>
      </w:r>
      <w:r>
        <w:t>Table 4</w:t>
      </w:r>
      <w:r w:rsidR="00DB0EAD" w:rsidRPr="005328FC">
        <w:t xml:space="preserve">, </w:t>
      </w:r>
      <w:r w:rsidR="0038162F" w:rsidRPr="005328FC">
        <w:t>P</w:t>
      </w:r>
      <w:r w:rsidR="00DB0EAD" w:rsidRPr="005328FC">
        <w:t xml:space="preserve">anel B </w:t>
      </w:r>
      <w:r w:rsidR="005919CF" w:rsidRPr="005328FC">
        <w:t xml:space="preserve">presents the results of our </w:t>
      </w:r>
      <w:r w:rsidR="0082611F" w:rsidRPr="005328FC">
        <w:t>performance gap</w:t>
      </w:r>
      <w:r w:rsidR="008E7E6F">
        <w:t>–</w:t>
      </w:r>
      <w:r w:rsidR="003D3F9C" w:rsidRPr="005328FC">
        <w:t>based persistence tests</w:t>
      </w:r>
      <w:r w:rsidR="00E8780F" w:rsidRPr="005328FC">
        <w:t>.</w:t>
      </w:r>
      <w:r w:rsidR="000323FA">
        <w:t xml:space="preserve"> </w:t>
      </w:r>
      <w:r w:rsidR="00E8780F" w:rsidRPr="005328FC">
        <w:t>T</w:t>
      </w:r>
      <w:r w:rsidR="0038162F" w:rsidRPr="005328FC">
        <w:t>here are 1</w:t>
      </w:r>
      <w:r w:rsidR="0082611F" w:rsidRPr="005328FC">
        <w:t>9</w:t>
      </w:r>
      <w:r w:rsidR="0038162F" w:rsidRPr="005328FC">
        <w:t xml:space="preserve"> countries </w:t>
      </w:r>
      <w:r w:rsidR="00E8780F" w:rsidRPr="005328FC">
        <w:t>with</w:t>
      </w:r>
      <w:r w:rsidR="0038162F" w:rsidRPr="005328FC">
        <w:t xml:space="preserve"> statistically signific</w:t>
      </w:r>
      <w:r w:rsidR="00F04635" w:rsidRPr="005328FC">
        <w:t>ant performance persistence.</w:t>
      </w:r>
      <w:r w:rsidR="000323FA">
        <w:t xml:space="preserve"> </w:t>
      </w:r>
      <w:r w:rsidR="003A6E87" w:rsidRPr="005328FC">
        <w:t>At the bottom of both panels</w:t>
      </w:r>
      <w:r w:rsidR="009825FF" w:rsidRPr="005328FC">
        <w:t>,</w:t>
      </w:r>
      <w:r w:rsidR="003A6E87" w:rsidRPr="005328FC">
        <w:t xml:space="preserve"> we also calculate whether there is performance persistence when we pool funds from all countries together.</w:t>
      </w:r>
      <w:r w:rsidR="000323FA">
        <w:t xml:space="preserve"> </w:t>
      </w:r>
      <w:r w:rsidR="003A6E87" w:rsidRPr="005328FC">
        <w:t xml:space="preserve">When we do this, we find that there is statistically significant performance persistence across the </w:t>
      </w:r>
      <w:r w:rsidR="00E8780F" w:rsidRPr="005328FC">
        <w:t xml:space="preserve">sample of </w:t>
      </w:r>
      <w:r w:rsidR="003A6E87" w:rsidRPr="005328FC">
        <w:t>all countries as well</w:t>
      </w:r>
      <w:r w:rsidR="00634ED8" w:rsidRPr="005328FC">
        <w:t>,</w:t>
      </w:r>
      <w:r w:rsidR="003A6E87" w:rsidRPr="005328FC">
        <w:t xml:space="preserve"> </w:t>
      </w:r>
      <w:r w:rsidR="004A40C7" w:rsidRPr="005328FC">
        <w:t xml:space="preserve">which is consistent with the </w:t>
      </w:r>
      <w:r w:rsidR="003A6E87" w:rsidRPr="005328FC">
        <w:t xml:space="preserve">persistence </w:t>
      </w:r>
      <w:r w:rsidR="004A40C7" w:rsidRPr="005328FC">
        <w:t xml:space="preserve">we find </w:t>
      </w:r>
      <w:r w:rsidR="003A6E87" w:rsidRPr="005328FC">
        <w:t xml:space="preserve">in the majority of </w:t>
      </w:r>
      <w:r w:rsidR="00E8780F" w:rsidRPr="005328FC">
        <w:t xml:space="preserve">individual </w:t>
      </w:r>
      <w:r w:rsidR="003A6E87" w:rsidRPr="005328FC">
        <w:t>countries in our sample.</w:t>
      </w:r>
      <w:r w:rsidR="000323FA">
        <w:t xml:space="preserve"> </w:t>
      </w:r>
      <w:r w:rsidR="00FD1206" w:rsidRPr="005328FC">
        <w:t xml:space="preserve">To validate our results, we </w:t>
      </w:r>
      <w:r w:rsidR="00E8780F" w:rsidRPr="005328FC">
        <w:t>compare</w:t>
      </w:r>
      <w:r w:rsidR="00F04635" w:rsidRPr="005328FC">
        <w:t xml:space="preserve"> the results of our persistence tests </w:t>
      </w:r>
      <w:r w:rsidR="00E8780F" w:rsidRPr="005328FC">
        <w:t>between</w:t>
      </w:r>
      <w:r w:rsidR="00F04635" w:rsidRPr="005328FC">
        <w:t xml:space="preserve"> </w:t>
      </w:r>
      <w:r w:rsidR="00E8780F" w:rsidRPr="005328FC">
        <w:t xml:space="preserve">the </w:t>
      </w:r>
      <w:r w:rsidR="00F04635" w:rsidRPr="005328FC">
        <w:t>two persistence measures.</w:t>
      </w:r>
      <w:r w:rsidR="000323FA">
        <w:t xml:space="preserve"> </w:t>
      </w:r>
      <w:r w:rsidR="00F04635" w:rsidRPr="005328FC">
        <w:t>Our results show that for</w:t>
      </w:r>
      <w:r w:rsidR="0038162F" w:rsidRPr="005328FC">
        <w:t xml:space="preserve"> </w:t>
      </w:r>
      <w:r w:rsidR="006C6A8D" w:rsidRPr="005328FC">
        <w:t>19</w:t>
      </w:r>
      <w:r w:rsidR="0038162F" w:rsidRPr="005328FC">
        <w:t xml:space="preserve"> out of 27 countries</w:t>
      </w:r>
      <w:r w:rsidR="009825FF" w:rsidRPr="005328FC">
        <w:t>,</w:t>
      </w:r>
      <w:r w:rsidR="0038162F" w:rsidRPr="005328FC">
        <w:t xml:space="preserve"> there is consistency across the persistence measures regarding whether there is persistence or not.</w:t>
      </w:r>
      <w:r w:rsidR="000323FA">
        <w:t xml:space="preserve"> </w:t>
      </w:r>
    </w:p>
    <w:p w14:paraId="2D934971" w14:textId="0464E47C" w:rsidR="0038162F" w:rsidRPr="005328FC" w:rsidRDefault="009D6EA7" w:rsidP="0016043B">
      <w:pPr>
        <w:widowControl w:val="0"/>
        <w:autoSpaceDE w:val="0"/>
        <w:autoSpaceDN w:val="0"/>
        <w:adjustRightInd w:val="0"/>
        <w:spacing w:line="480" w:lineRule="auto"/>
        <w:ind w:firstLine="360"/>
        <w:jc w:val="both"/>
      </w:pPr>
      <w:r w:rsidRPr="005328FC">
        <w:lastRenderedPageBreak/>
        <w:t>The differences in the level of persistence across countries are</w:t>
      </w:r>
      <w:r w:rsidR="0038162F" w:rsidRPr="005328FC">
        <w:t xml:space="preserve"> not only statistically </w:t>
      </w:r>
      <w:r w:rsidRPr="005328FC">
        <w:t xml:space="preserve">significant </w:t>
      </w:r>
      <w:r w:rsidR="0038162F" w:rsidRPr="005328FC">
        <w:t xml:space="preserve">but </w:t>
      </w:r>
      <w:r w:rsidRPr="005328FC">
        <w:t xml:space="preserve">also </w:t>
      </w:r>
      <w:r w:rsidR="0038162F" w:rsidRPr="005328FC">
        <w:t>economically significant.</w:t>
      </w:r>
      <w:r w:rsidR="000323FA">
        <w:t xml:space="preserve"> </w:t>
      </w:r>
      <w:r w:rsidR="0038162F" w:rsidRPr="005328FC">
        <w:t>For example, for the case of the regression-based approach, the country with the highest significant persistence is Indonesia</w:t>
      </w:r>
      <w:r w:rsidR="009825FF" w:rsidRPr="005328FC">
        <w:t>,</w:t>
      </w:r>
      <w:r w:rsidR="0038162F" w:rsidRPr="005328FC">
        <w:t xml:space="preserve"> with a coefficient on lagged </w:t>
      </w:r>
      <w:r w:rsidR="00A27F49" w:rsidRPr="005328FC">
        <w:t>four-factor</w:t>
      </w:r>
      <w:r w:rsidR="0038162F" w:rsidRPr="005328FC">
        <w:t xml:space="preserve"> alpha of 0.376</w:t>
      </w:r>
      <w:r w:rsidR="009825FF" w:rsidRPr="005328FC">
        <w:t>.</w:t>
      </w:r>
      <w:r w:rsidR="000323FA">
        <w:t xml:space="preserve"> </w:t>
      </w:r>
      <w:r w:rsidR="009825FF" w:rsidRPr="005328FC">
        <w:t>T</w:t>
      </w:r>
      <w:r w:rsidR="0038162F" w:rsidRPr="005328FC">
        <w:t xml:space="preserve">he country with the lowest significant persistence is the </w:t>
      </w:r>
      <w:r w:rsidR="00B82E88">
        <w:t>United States</w:t>
      </w:r>
      <w:r w:rsidR="009825FF" w:rsidRPr="005328FC">
        <w:t>,</w:t>
      </w:r>
      <w:r w:rsidR="009106A1" w:rsidRPr="005328FC">
        <w:t xml:space="preserve"> w</w:t>
      </w:r>
      <w:r w:rsidR="0038162F" w:rsidRPr="005328FC">
        <w:t xml:space="preserve">ith a coefficient on lagged </w:t>
      </w:r>
      <w:r w:rsidR="00A27F49" w:rsidRPr="005328FC">
        <w:t>four-factor</w:t>
      </w:r>
      <w:r w:rsidR="0038162F" w:rsidRPr="005328FC">
        <w:t xml:space="preserve"> alpha of 0.048.</w:t>
      </w:r>
      <w:r w:rsidR="000323FA">
        <w:t xml:space="preserve"> </w:t>
      </w:r>
      <w:r w:rsidR="0038162F" w:rsidRPr="005328FC">
        <w:t>This means that more than one</w:t>
      </w:r>
      <w:r w:rsidR="00265FDE">
        <w:t>-</w:t>
      </w:r>
      <w:r w:rsidR="0038162F" w:rsidRPr="005328FC">
        <w:t xml:space="preserve">third of past performance in a given year carries over to the next year in Indonesia, </w:t>
      </w:r>
      <w:r w:rsidRPr="005328FC">
        <w:t xml:space="preserve">while </w:t>
      </w:r>
      <w:r w:rsidR="0038162F" w:rsidRPr="005328FC">
        <w:t>less than one</w:t>
      </w:r>
      <w:r w:rsidR="00265FDE">
        <w:t>-twentieth</w:t>
      </w:r>
      <w:r w:rsidR="00265FDE" w:rsidRPr="005328FC">
        <w:t xml:space="preserve"> </w:t>
      </w:r>
      <w:r w:rsidR="0038162F" w:rsidRPr="005328FC">
        <w:t xml:space="preserve">of past performance carries over to the next year in the </w:t>
      </w:r>
      <w:r w:rsidR="00662E0D">
        <w:t>United States</w:t>
      </w:r>
      <w:r w:rsidR="00C53CDB" w:rsidRPr="005328FC">
        <w:t>.</w:t>
      </w:r>
      <w:r w:rsidR="000323FA">
        <w:t xml:space="preserve"> </w:t>
      </w:r>
    </w:p>
    <w:p w14:paraId="0675450D" w14:textId="4BDF871F" w:rsidR="006C6A8D" w:rsidRPr="005328FC" w:rsidRDefault="00C53CDB" w:rsidP="003D3F9C">
      <w:pPr>
        <w:widowControl w:val="0"/>
        <w:autoSpaceDE w:val="0"/>
        <w:autoSpaceDN w:val="0"/>
        <w:adjustRightInd w:val="0"/>
        <w:spacing w:line="480" w:lineRule="auto"/>
        <w:ind w:firstLine="360"/>
        <w:jc w:val="both"/>
      </w:pPr>
      <w:r w:rsidRPr="005328FC">
        <w:t>Having sho</w:t>
      </w:r>
      <w:r w:rsidR="00A27F49" w:rsidRPr="005328FC">
        <w:t>wn</w:t>
      </w:r>
      <w:r w:rsidRPr="005328FC">
        <w:t xml:space="preserve"> that performance persistence is pervasive in the majority of fund industries in our sample</w:t>
      </w:r>
      <w:r w:rsidR="00A27F49" w:rsidRPr="005328FC">
        <w:t>, i</w:t>
      </w:r>
      <w:r w:rsidR="0038162F" w:rsidRPr="005328FC">
        <w:t>t is</w:t>
      </w:r>
      <w:r w:rsidRPr="005328FC">
        <w:t xml:space="preserve"> now</w:t>
      </w:r>
      <w:r w:rsidR="0038162F" w:rsidRPr="005328FC">
        <w:t xml:space="preserve"> </w:t>
      </w:r>
      <w:r w:rsidR="00FD628F" w:rsidRPr="005328FC">
        <w:t xml:space="preserve">important </w:t>
      </w:r>
      <w:r w:rsidR="00566CB4" w:rsidRPr="005328FC">
        <w:t xml:space="preserve">to examine if </w:t>
      </w:r>
      <w:r w:rsidR="0038162F" w:rsidRPr="005328FC">
        <w:t xml:space="preserve">the persistence we find is </w:t>
      </w:r>
      <w:r w:rsidR="00317502" w:rsidRPr="005328FC">
        <w:t>due to bottom</w:t>
      </w:r>
      <w:r w:rsidR="00E706B9">
        <w:t>-</w:t>
      </w:r>
      <w:r w:rsidR="003D3F9C" w:rsidRPr="005328FC">
        <w:t xml:space="preserve"> or top</w:t>
      </w:r>
      <w:r w:rsidR="00E706B9">
        <w:t>-</w:t>
      </w:r>
      <w:r w:rsidR="003D3F9C" w:rsidRPr="005328FC">
        <w:t>performing funds.</w:t>
      </w:r>
      <w:r w:rsidR="000323FA">
        <w:t xml:space="preserve"> </w:t>
      </w:r>
      <w:r w:rsidR="0038162F" w:rsidRPr="005328FC">
        <w:t>To this end</w:t>
      </w:r>
      <w:r w:rsidR="002804E1" w:rsidRPr="005328FC">
        <w:t>,</w:t>
      </w:r>
      <w:r w:rsidR="0038162F" w:rsidRPr="005328FC">
        <w:t xml:space="preserve"> we redo o</w:t>
      </w:r>
      <w:r w:rsidR="00F04635" w:rsidRPr="005328FC">
        <w:t>ur persistence tests</w:t>
      </w:r>
      <w:r w:rsidR="0038162F" w:rsidRPr="005328FC">
        <w:t>.</w:t>
      </w:r>
      <w:r w:rsidR="000323FA">
        <w:t xml:space="preserve"> </w:t>
      </w:r>
      <w:r w:rsidR="0038162F" w:rsidRPr="005328FC">
        <w:t xml:space="preserve">For our regression-based approach, this involves allowing the coefficients on </w:t>
      </w:r>
      <w:r w:rsidR="009825FF" w:rsidRPr="005328FC">
        <w:t xml:space="preserve">the </w:t>
      </w:r>
      <w:r w:rsidR="0038162F" w:rsidRPr="005328FC">
        <w:t xml:space="preserve">lagged </w:t>
      </w:r>
      <w:r w:rsidR="00A27F49" w:rsidRPr="005328FC">
        <w:t>four-factor</w:t>
      </w:r>
      <w:r w:rsidR="0038162F" w:rsidRPr="005328FC">
        <w:t xml:space="preserve"> alpha to be different if a fund</w:t>
      </w:r>
      <w:r w:rsidR="00F04635" w:rsidRPr="005328FC">
        <w:t>’</w:t>
      </w:r>
      <w:r w:rsidR="0038162F" w:rsidRPr="005328FC">
        <w:t>s lagged alpha is in the bottom 20%, the mid-60% and the top 20% of funds in the prior year</w:t>
      </w:r>
      <w:r w:rsidR="001A6F54">
        <w:t>;</w:t>
      </w:r>
      <w:r w:rsidR="001A6F54" w:rsidRPr="005328FC">
        <w:t xml:space="preserve"> </w:t>
      </w:r>
      <w:r w:rsidR="008955D3" w:rsidRPr="005328FC">
        <w:t xml:space="preserve">we do </w:t>
      </w:r>
      <w:r w:rsidR="00A35C17" w:rsidRPr="005328FC">
        <w:t xml:space="preserve">this </w:t>
      </w:r>
      <w:r w:rsidR="008955D3" w:rsidRPr="005328FC">
        <w:t xml:space="preserve">by using indicator variables for </w:t>
      </w:r>
      <w:r w:rsidR="00A35C17" w:rsidRPr="005328FC">
        <w:t xml:space="preserve">the </w:t>
      </w:r>
      <w:r w:rsidR="008955D3" w:rsidRPr="005328FC">
        <w:t xml:space="preserve">mid-60% and </w:t>
      </w:r>
      <w:r w:rsidR="00A35C17" w:rsidRPr="005328FC">
        <w:t xml:space="preserve">the </w:t>
      </w:r>
      <w:r w:rsidR="008955D3" w:rsidRPr="005328FC">
        <w:t>top 20% of funds</w:t>
      </w:r>
      <w:r w:rsidR="0038162F" w:rsidRPr="005328FC">
        <w:t>.</w:t>
      </w:r>
      <w:r w:rsidR="00382585" w:rsidRPr="005328FC">
        <w:rPr>
          <w:rStyle w:val="FootnoteReference"/>
        </w:rPr>
        <w:footnoteReference w:id="18"/>
      </w:r>
      <w:r w:rsidR="000323FA">
        <w:t xml:space="preserve"> </w:t>
      </w:r>
      <w:r w:rsidR="00CA4D89">
        <w:t>Table 5</w:t>
      </w:r>
      <w:r w:rsidR="00E5052C" w:rsidRPr="005328FC">
        <w:t xml:space="preserve"> presents the results of our regression-based approach.</w:t>
      </w:r>
      <w:r w:rsidR="000323FA">
        <w:t xml:space="preserve"> </w:t>
      </w:r>
      <w:r w:rsidR="00E5052C" w:rsidRPr="005328FC">
        <w:t>We find that of the 15 countries with statistically significant persistence, six countries have statistically significant persistence at the top of the performance distribution</w:t>
      </w:r>
      <w:r w:rsidR="002C06C7" w:rsidRPr="005328FC">
        <w:t xml:space="preserve"> alone</w:t>
      </w:r>
      <w:r w:rsidR="00E5052C" w:rsidRPr="005328FC">
        <w:t xml:space="preserve">, </w:t>
      </w:r>
      <w:r w:rsidR="002C06C7" w:rsidRPr="005328FC">
        <w:t>four</w:t>
      </w:r>
      <w:r w:rsidR="00E5052C" w:rsidRPr="005328FC">
        <w:t xml:space="preserve"> countries have significant persistence at the bottom of the distribution </w:t>
      </w:r>
      <w:r w:rsidR="002C06C7" w:rsidRPr="005328FC">
        <w:t xml:space="preserve">alone </w:t>
      </w:r>
      <w:r w:rsidR="00E5052C" w:rsidRPr="005328FC">
        <w:t xml:space="preserve">and </w:t>
      </w:r>
      <w:r w:rsidR="002C06C7" w:rsidRPr="005328FC">
        <w:t>four</w:t>
      </w:r>
      <w:r w:rsidR="00E5052C" w:rsidRPr="005328FC">
        <w:t xml:space="preserve"> countries have persistence at </w:t>
      </w:r>
      <w:r w:rsidR="001A6F54" w:rsidRPr="005328FC">
        <w:t xml:space="preserve">both </w:t>
      </w:r>
      <w:r w:rsidR="00E5052C" w:rsidRPr="005328FC">
        <w:t>the top and the bottom of the distribution.</w:t>
      </w:r>
    </w:p>
    <w:p w14:paraId="5BE6C4C2" w14:textId="5A18E8A3" w:rsidR="006B3C72" w:rsidRPr="005328FC" w:rsidRDefault="002C3F89">
      <w:pPr>
        <w:widowControl w:val="0"/>
        <w:autoSpaceDE w:val="0"/>
        <w:autoSpaceDN w:val="0"/>
        <w:adjustRightInd w:val="0"/>
        <w:spacing w:line="480" w:lineRule="auto"/>
        <w:ind w:firstLine="360"/>
        <w:jc w:val="both"/>
      </w:pPr>
      <w:r w:rsidRPr="005328FC">
        <w:t>When we use the performance gap method to tell us whether overall persistence is due to the persistence of past winner or loser funds</w:t>
      </w:r>
      <w:r w:rsidR="00A35C17" w:rsidRPr="005328FC">
        <w:t>,</w:t>
      </w:r>
      <w:r w:rsidR="002C06C7" w:rsidRPr="005328FC">
        <w:t xml:space="preserve"> we use the following method.</w:t>
      </w:r>
      <w:r w:rsidR="000323FA">
        <w:t xml:space="preserve"> </w:t>
      </w:r>
      <w:r w:rsidR="00A35C17" w:rsidRPr="005328FC">
        <w:t xml:space="preserve">To determine if there is performance persistence among winners, we </w:t>
      </w:r>
      <w:r w:rsidR="00E5052C" w:rsidRPr="005328FC">
        <w:t>calculate whether the current performance of past winner funds is significantly positive</w:t>
      </w:r>
      <w:r w:rsidR="006B3C72" w:rsidRPr="005328FC">
        <w:t xml:space="preserve"> across countries</w:t>
      </w:r>
      <w:r w:rsidR="00A35C17" w:rsidRPr="005328FC">
        <w:t>; to determine</w:t>
      </w:r>
      <w:r w:rsidR="007105F5" w:rsidRPr="005328FC">
        <w:t xml:space="preserve"> </w:t>
      </w:r>
      <w:r w:rsidR="00A35C17" w:rsidRPr="005328FC">
        <w:t xml:space="preserve">if there is performance </w:t>
      </w:r>
      <w:r w:rsidR="00A35C17" w:rsidRPr="005328FC">
        <w:lastRenderedPageBreak/>
        <w:t>persistence at the bottom of the performance scale,</w:t>
      </w:r>
      <w:r w:rsidR="00A35C17" w:rsidRPr="005328FC" w:rsidDel="00A35C17">
        <w:t xml:space="preserve"> </w:t>
      </w:r>
      <w:r w:rsidR="00A35C17" w:rsidRPr="005328FC">
        <w:t xml:space="preserve">we calculate </w:t>
      </w:r>
      <w:r w:rsidR="006B3C72" w:rsidRPr="005328FC">
        <w:t>whether the current performance of past loser funds</w:t>
      </w:r>
      <w:r w:rsidR="00A35C17" w:rsidRPr="005328FC">
        <w:t xml:space="preserve"> across countries</w:t>
      </w:r>
      <w:r w:rsidR="006B3C72" w:rsidRPr="005328FC">
        <w:t xml:space="preserve"> is significantly negative.</w:t>
      </w:r>
      <w:r w:rsidR="000323FA">
        <w:t xml:space="preserve"> </w:t>
      </w:r>
      <w:r w:rsidR="006B3C72" w:rsidRPr="005328FC">
        <w:t xml:space="preserve">These numbers are presented in </w:t>
      </w:r>
      <w:r w:rsidR="00E5461E">
        <w:t>Table 4</w:t>
      </w:r>
      <w:r w:rsidR="006B3C72" w:rsidRPr="005328FC">
        <w:t>, Panel B</w:t>
      </w:r>
      <w:r w:rsidR="009A46D0" w:rsidRPr="005328FC">
        <w:t xml:space="preserve"> and</w:t>
      </w:r>
      <w:r w:rsidR="006B3C72" w:rsidRPr="005328FC">
        <w:t xml:space="preserve"> show that</w:t>
      </w:r>
      <w:r w:rsidR="00E95375" w:rsidRPr="005328FC">
        <w:t xml:space="preserve"> in countries around the world,</w:t>
      </w:r>
      <w:r w:rsidR="006B3C72" w:rsidRPr="005328FC">
        <w:t xml:space="preserve"> there is widespread persistence at </w:t>
      </w:r>
      <w:r w:rsidR="00FA6BF2" w:rsidRPr="005328FC">
        <w:t xml:space="preserve">both </w:t>
      </w:r>
      <w:r w:rsidR="006B3C72" w:rsidRPr="005328FC">
        <w:t>the top and the bottom of the performance scale.</w:t>
      </w:r>
      <w:r w:rsidR="0094447E" w:rsidRPr="005328FC">
        <w:rPr>
          <w:rStyle w:val="FootnoteReference"/>
        </w:rPr>
        <w:footnoteReference w:id="19"/>
      </w:r>
      <w:r w:rsidR="000323FA">
        <w:t xml:space="preserve"> </w:t>
      </w:r>
    </w:p>
    <w:p w14:paraId="3F1739CB" w14:textId="146D1772" w:rsidR="00D811F2" w:rsidRPr="005328FC" w:rsidRDefault="00D811F2">
      <w:pPr>
        <w:widowControl w:val="0"/>
        <w:autoSpaceDE w:val="0"/>
        <w:autoSpaceDN w:val="0"/>
        <w:adjustRightInd w:val="0"/>
        <w:spacing w:line="480" w:lineRule="auto"/>
        <w:ind w:firstLine="360"/>
        <w:jc w:val="both"/>
      </w:pPr>
      <w:r w:rsidRPr="005328FC">
        <w:t>Overall</w:t>
      </w:r>
      <w:r w:rsidR="00425396">
        <w:t>,</w:t>
      </w:r>
      <w:r w:rsidR="006B3C72" w:rsidRPr="005328FC">
        <w:t xml:space="preserve"> therefore</w:t>
      </w:r>
      <w:r w:rsidR="000F541B">
        <w:t xml:space="preserve">, </w:t>
      </w:r>
      <w:r w:rsidR="000F541B" w:rsidRPr="005328FC">
        <w:t>using both methodologies</w:t>
      </w:r>
      <w:r w:rsidR="00A27F49" w:rsidRPr="005328FC">
        <w:t>,</w:t>
      </w:r>
      <w:r w:rsidRPr="005328FC">
        <w:t xml:space="preserve"> </w:t>
      </w:r>
      <w:r w:rsidR="006B3C72" w:rsidRPr="005328FC">
        <w:t>we</w:t>
      </w:r>
      <w:r w:rsidR="00291F50" w:rsidRPr="005328FC">
        <w:t xml:space="preserve"> show</w:t>
      </w:r>
      <w:r w:rsidRPr="005328FC">
        <w:t xml:space="preserve"> that there is persistence in the majority of countries around the world.</w:t>
      </w:r>
      <w:r w:rsidR="000F541B" w:rsidRPr="005328FC">
        <w:rPr>
          <w:rStyle w:val="FootnoteReference"/>
        </w:rPr>
        <w:footnoteReference w:id="20"/>
      </w:r>
      <w:r w:rsidR="000323FA">
        <w:t xml:space="preserve"> </w:t>
      </w:r>
      <w:r w:rsidR="00291F50" w:rsidRPr="005328FC">
        <w:t>In addition, we find that</w:t>
      </w:r>
      <w:r w:rsidRPr="005328FC">
        <w:t xml:space="preserve"> persistence originates from both the bottom and the top of the </w:t>
      </w:r>
      <w:r w:rsidR="00291F50" w:rsidRPr="005328FC">
        <w:t xml:space="preserve">performance </w:t>
      </w:r>
      <w:r w:rsidRPr="005328FC">
        <w:t>distribution.</w:t>
      </w:r>
      <w:r w:rsidR="000323FA">
        <w:t xml:space="preserve"> </w:t>
      </w:r>
      <w:r w:rsidR="004A59E6" w:rsidRPr="005328FC">
        <w:t>Th</w:t>
      </w:r>
      <w:r w:rsidR="002C3F89" w:rsidRPr="005328FC">
        <w:t>ese</w:t>
      </w:r>
      <w:r w:rsidR="007334B0" w:rsidRPr="005328FC">
        <w:t xml:space="preserve"> </w:t>
      </w:r>
      <w:r w:rsidR="00291F50" w:rsidRPr="005328FC">
        <w:t>finding</w:t>
      </w:r>
      <w:r w:rsidR="002C3F89" w:rsidRPr="005328FC">
        <w:t>s</w:t>
      </w:r>
      <w:r w:rsidR="00291F50" w:rsidRPr="005328FC">
        <w:t xml:space="preserve"> </w:t>
      </w:r>
      <w:r w:rsidR="004A59E6" w:rsidRPr="005328FC">
        <w:t>contrast with the existing U</w:t>
      </w:r>
      <w:r w:rsidR="00425396">
        <w:t>.</w:t>
      </w:r>
      <w:r w:rsidR="004A59E6" w:rsidRPr="005328FC">
        <w:t>S</w:t>
      </w:r>
      <w:r w:rsidR="00425396">
        <w:t>.</w:t>
      </w:r>
      <w:r w:rsidR="004A59E6" w:rsidRPr="005328FC">
        <w:t xml:space="preserve"> literature that shows that fund persistence is limited and </w:t>
      </w:r>
      <w:r w:rsidR="004E671C" w:rsidRPr="005328FC">
        <w:t xml:space="preserve">is </w:t>
      </w:r>
      <w:r w:rsidR="004A59E6" w:rsidRPr="005328FC">
        <w:t>mainly due to bottom performers</w:t>
      </w:r>
      <w:r w:rsidR="00BB11A5" w:rsidRPr="005328FC">
        <w:t xml:space="preserve"> (e.g.</w:t>
      </w:r>
      <w:r w:rsidR="007F232E" w:rsidRPr="005328FC">
        <w:t>,</w:t>
      </w:r>
      <w:r w:rsidR="00BB11A5" w:rsidRPr="005328FC">
        <w:t xml:space="preserve"> </w:t>
      </w:r>
      <w:proofErr w:type="spellStart"/>
      <w:r w:rsidR="00BB11A5" w:rsidRPr="005328FC">
        <w:t>Carhart</w:t>
      </w:r>
      <w:proofErr w:type="spellEnd"/>
      <w:r w:rsidR="00BB11A5" w:rsidRPr="005328FC">
        <w:t>, 1997)</w:t>
      </w:r>
      <w:r w:rsidR="004A59E6" w:rsidRPr="005328FC">
        <w:t>.</w:t>
      </w:r>
    </w:p>
    <w:p w14:paraId="7910E920" w14:textId="77777777" w:rsidR="00D811F2" w:rsidRPr="005328FC" w:rsidRDefault="00D811F2" w:rsidP="003A1742">
      <w:pPr>
        <w:widowControl w:val="0"/>
        <w:autoSpaceDE w:val="0"/>
        <w:autoSpaceDN w:val="0"/>
        <w:adjustRightInd w:val="0"/>
        <w:spacing w:before="240" w:after="240" w:line="480" w:lineRule="auto"/>
        <w:jc w:val="both"/>
        <w:outlineLvl w:val="0"/>
        <w:rPr>
          <w:b/>
        </w:rPr>
      </w:pPr>
      <w:r w:rsidRPr="005328FC">
        <w:rPr>
          <w:b/>
        </w:rPr>
        <w:t xml:space="preserve">4. </w:t>
      </w:r>
      <w:r w:rsidR="004D5AD3" w:rsidRPr="005328FC">
        <w:rPr>
          <w:b/>
        </w:rPr>
        <w:t xml:space="preserve">Explaining </w:t>
      </w:r>
      <w:r w:rsidRPr="005328FC">
        <w:rPr>
          <w:b/>
        </w:rPr>
        <w:t>performance persistence across countries</w:t>
      </w:r>
      <w:r w:rsidR="00823A9E" w:rsidRPr="005328FC">
        <w:rPr>
          <w:b/>
        </w:rPr>
        <w:tab/>
      </w:r>
      <w:r w:rsidR="00823A9E" w:rsidRPr="005328FC">
        <w:rPr>
          <w:b/>
        </w:rPr>
        <w:tab/>
      </w:r>
    </w:p>
    <w:p w14:paraId="18CC5C4D" w14:textId="3847A5C7" w:rsidR="006A53F3" w:rsidRPr="005328FC" w:rsidRDefault="00823A9E" w:rsidP="00317502">
      <w:pPr>
        <w:widowControl w:val="0"/>
        <w:autoSpaceDE w:val="0"/>
        <w:autoSpaceDN w:val="0"/>
        <w:adjustRightInd w:val="0"/>
        <w:spacing w:line="480" w:lineRule="auto"/>
        <w:ind w:firstLine="360"/>
        <w:jc w:val="both"/>
        <w:outlineLvl w:val="0"/>
      </w:pPr>
      <w:r w:rsidRPr="005328FC">
        <w:t>I</w:t>
      </w:r>
      <w:r w:rsidR="004D5AD3" w:rsidRPr="005328FC">
        <w:t>n this section</w:t>
      </w:r>
      <w:r w:rsidR="00365899" w:rsidRPr="005328FC">
        <w:t>,</w:t>
      </w:r>
      <w:r w:rsidR="004D5AD3" w:rsidRPr="005328FC">
        <w:t xml:space="preserve"> we examine why there are differences in performance persistence across countries.</w:t>
      </w:r>
      <w:r w:rsidR="000323FA">
        <w:t xml:space="preserve"> </w:t>
      </w:r>
      <w:r w:rsidRPr="005328FC">
        <w:t xml:space="preserve">We </w:t>
      </w:r>
      <w:r w:rsidR="007F232E" w:rsidRPr="005328FC">
        <w:t xml:space="preserve">hypothesize </w:t>
      </w:r>
      <w:r w:rsidRPr="005328FC">
        <w:t>that the competitiveness of a fund industry plays a role in determining its level of persistence.</w:t>
      </w:r>
      <w:r w:rsidR="000323FA">
        <w:t xml:space="preserve"> </w:t>
      </w:r>
      <w:r w:rsidRPr="005328FC">
        <w:t xml:space="preserve">We would expect that if there is greater competition in a given fund industry, it would make it more difficult for a fund manager to escape the bottom of the performance </w:t>
      </w:r>
      <w:r w:rsidR="00B53592" w:rsidRPr="005328FC">
        <w:t>scale</w:t>
      </w:r>
      <w:r w:rsidRPr="005328FC">
        <w:t xml:space="preserve"> </w:t>
      </w:r>
      <w:r w:rsidR="007F232E" w:rsidRPr="005328FC">
        <w:t>and</w:t>
      </w:r>
      <w:r w:rsidR="00707F72" w:rsidRPr="005328FC">
        <w:t xml:space="preserve"> </w:t>
      </w:r>
      <w:r w:rsidR="00365899" w:rsidRPr="005328FC">
        <w:t xml:space="preserve">would </w:t>
      </w:r>
      <w:r w:rsidR="00707F72" w:rsidRPr="005328FC">
        <w:t>therefore</w:t>
      </w:r>
      <w:r w:rsidRPr="005328FC">
        <w:t xml:space="preserve"> increase the level of persistence </w:t>
      </w:r>
      <w:r w:rsidR="00625F81" w:rsidRPr="005328FC">
        <w:t xml:space="preserve">we observe </w:t>
      </w:r>
      <w:r w:rsidRPr="005328FC">
        <w:t>in poor performance.</w:t>
      </w:r>
      <w:r w:rsidR="000323FA">
        <w:t xml:space="preserve"> </w:t>
      </w:r>
      <w:r w:rsidR="007F232E" w:rsidRPr="005328FC">
        <w:t>In contrast</w:t>
      </w:r>
      <w:r w:rsidR="004527A9" w:rsidRPr="005328FC">
        <w:t>,</w:t>
      </w:r>
      <w:r w:rsidRPr="005328FC">
        <w:t xml:space="preserve"> if there is greater competition in a </w:t>
      </w:r>
      <w:r w:rsidR="00625F81" w:rsidRPr="005328FC">
        <w:t xml:space="preserve">given </w:t>
      </w:r>
      <w:r w:rsidRPr="005328FC">
        <w:t>fund industry, then we would expect that managers would find it more difficult to remain top</w:t>
      </w:r>
      <w:r w:rsidR="00802C1F">
        <w:t>-</w:t>
      </w:r>
      <w:r w:rsidRPr="005328FC">
        <w:t>performing managers in consecutive years</w:t>
      </w:r>
      <w:r w:rsidR="00264294" w:rsidRPr="005328FC">
        <w:t>,</w:t>
      </w:r>
      <w:r w:rsidRPr="005328FC">
        <w:t xml:space="preserve"> which</w:t>
      </w:r>
      <w:r w:rsidR="002C02D1" w:rsidRPr="005328FC">
        <w:t xml:space="preserve"> </w:t>
      </w:r>
      <w:r w:rsidRPr="005328FC">
        <w:t xml:space="preserve">should reduce persistence </w:t>
      </w:r>
      <w:r w:rsidR="002C02D1" w:rsidRPr="005328FC">
        <w:t xml:space="preserve">at </w:t>
      </w:r>
      <w:r w:rsidRPr="005328FC">
        <w:t xml:space="preserve">the top of the performance </w:t>
      </w:r>
      <w:r w:rsidR="00365899" w:rsidRPr="005328FC">
        <w:t xml:space="preserve">scale </w:t>
      </w:r>
      <w:r w:rsidR="00BB11A5" w:rsidRPr="005328FC">
        <w:t xml:space="preserve">(e.g., </w:t>
      </w:r>
      <w:proofErr w:type="spellStart"/>
      <w:r w:rsidR="00BB11A5" w:rsidRPr="005328FC">
        <w:t>Hoberg</w:t>
      </w:r>
      <w:proofErr w:type="spellEnd"/>
      <w:r w:rsidR="00BB11A5" w:rsidRPr="005328FC">
        <w:t xml:space="preserve">, Kumar and </w:t>
      </w:r>
      <w:proofErr w:type="spellStart"/>
      <w:r w:rsidR="00BB11A5" w:rsidRPr="005328FC">
        <w:t>Prabhala</w:t>
      </w:r>
      <w:proofErr w:type="spellEnd"/>
      <w:r w:rsidR="00BB11A5" w:rsidRPr="005328FC">
        <w:t>, 2018)</w:t>
      </w:r>
      <w:r w:rsidRPr="005328FC">
        <w:t xml:space="preserve">. </w:t>
      </w:r>
    </w:p>
    <w:p w14:paraId="72FDAA32" w14:textId="7D268A4C" w:rsidR="00FD1206" w:rsidRPr="005328FC" w:rsidRDefault="00FD1206" w:rsidP="00317502">
      <w:pPr>
        <w:widowControl w:val="0"/>
        <w:autoSpaceDE w:val="0"/>
        <w:autoSpaceDN w:val="0"/>
        <w:adjustRightInd w:val="0"/>
        <w:spacing w:line="480" w:lineRule="auto"/>
        <w:ind w:firstLine="360"/>
        <w:jc w:val="both"/>
        <w:outlineLvl w:val="0"/>
      </w:pPr>
      <w:r w:rsidRPr="005328FC">
        <w:t>What variables might we expect to explain the competitiveness of fund industries?</w:t>
      </w:r>
      <w:r w:rsidR="000323FA">
        <w:t xml:space="preserve"> </w:t>
      </w:r>
      <w:r w:rsidR="00365899" w:rsidRPr="005328FC">
        <w:t xml:space="preserve">Using two </w:t>
      </w:r>
      <w:r w:rsidR="00365899" w:rsidRPr="005328FC">
        <w:lastRenderedPageBreak/>
        <w:t>sets of variables, w</w:t>
      </w:r>
      <w:r w:rsidRPr="005328FC">
        <w:t>e proxy for fund industry competitiveness.</w:t>
      </w:r>
      <w:r w:rsidR="000323FA">
        <w:t xml:space="preserve"> </w:t>
      </w:r>
      <w:r w:rsidRPr="005328FC">
        <w:t xml:space="preserve">The first </w:t>
      </w:r>
      <w:r w:rsidR="00365899" w:rsidRPr="005328FC">
        <w:t xml:space="preserve">set is </w:t>
      </w:r>
      <w:r w:rsidRPr="005328FC">
        <w:t>based on measures of industry development.</w:t>
      </w:r>
      <w:r w:rsidR="000323FA">
        <w:t xml:space="preserve"> </w:t>
      </w:r>
      <w:r w:rsidRPr="005328FC">
        <w:t xml:space="preserve">We would </w:t>
      </w:r>
      <w:r w:rsidR="00B53592" w:rsidRPr="005328FC">
        <w:t>expect</w:t>
      </w:r>
      <w:r w:rsidRPr="005328FC">
        <w:t xml:space="preserve"> that in more developed fund industries, the easier ways to</w:t>
      </w:r>
      <w:r w:rsidR="002C02D1" w:rsidRPr="005328FC">
        <w:t xml:space="preserve"> generate </w:t>
      </w:r>
      <w:r w:rsidRPr="005328FC">
        <w:t>alpha have already been exploited</w:t>
      </w:r>
      <w:r w:rsidR="00B53592" w:rsidRPr="005328FC">
        <w:t>.</w:t>
      </w:r>
      <w:r w:rsidR="000323FA">
        <w:t xml:space="preserve"> </w:t>
      </w:r>
      <w:r w:rsidR="00B53592" w:rsidRPr="005328FC">
        <w:t>This should then</w:t>
      </w:r>
      <w:r w:rsidRPr="005328FC">
        <w:t xml:space="preserve"> make </w:t>
      </w:r>
      <w:r w:rsidR="002C02D1" w:rsidRPr="005328FC">
        <w:t xml:space="preserve">generating </w:t>
      </w:r>
      <w:r w:rsidRPr="005328FC">
        <w:t>persistent alpha more difficult.</w:t>
      </w:r>
      <w:r w:rsidR="000323FA">
        <w:t xml:space="preserve"> </w:t>
      </w:r>
      <w:r w:rsidR="00365899" w:rsidRPr="005328FC">
        <w:t xml:space="preserve">Using the age of the fund industry and its size relative to the equity market concerned, we </w:t>
      </w:r>
      <w:r w:rsidRPr="005328FC">
        <w:t>measure fund industry development.</w:t>
      </w:r>
      <w:r w:rsidR="000323FA">
        <w:t xml:space="preserve"> </w:t>
      </w:r>
      <w:r w:rsidRPr="005328FC">
        <w:t xml:space="preserve">The second set of measures </w:t>
      </w:r>
      <w:r w:rsidR="00E95375" w:rsidRPr="005328FC">
        <w:t>we use for</w:t>
      </w:r>
      <w:r w:rsidR="000323FA">
        <w:t xml:space="preserve"> </w:t>
      </w:r>
      <w:r w:rsidRPr="005328FC">
        <w:t>industry competitiveness are based on industry concentration</w:t>
      </w:r>
      <w:r w:rsidR="00376AAC" w:rsidRPr="005328FC">
        <w:t xml:space="preserve"> and are as follows</w:t>
      </w:r>
      <w:r w:rsidR="002C02D1" w:rsidRPr="005328FC">
        <w:t>:</w:t>
      </w:r>
      <w:r w:rsidR="00CD5729" w:rsidRPr="005328FC">
        <w:t xml:space="preserve"> the Herfindahl index of fund family concentration, the top</w:t>
      </w:r>
      <w:r w:rsidR="00373986">
        <w:t xml:space="preserve"> </w:t>
      </w:r>
      <w:r w:rsidR="00CD5729" w:rsidRPr="005328FC">
        <w:t>five fund families</w:t>
      </w:r>
      <w:r w:rsidR="00E95375" w:rsidRPr="005328FC">
        <w:t>’ market share</w:t>
      </w:r>
      <w:r w:rsidR="00CD5729" w:rsidRPr="005328FC">
        <w:t xml:space="preserve"> in an industry and the number of funds in a</w:t>
      </w:r>
      <w:r w:rsidR="00A414AD" w:rsidRPr="005328FC">
        <w:t>n</w:t>
      </w:r>
      <w:r w:rsidR="00CD5729" w:rsidRPr="005328FC">
        <w:t xml:space="preserve"> industry.</w:t>
      </w:r>
      <w:r w:rsidR="00145A96" w:rsidRPr="005328FC">
        <w:rPr>
          <w:rStyle w:val="FootnoteReference"/>
        </w:rPr>
        <w:footnoteReference w:id="21"/>
      </w:r>
    </w:p>
    <w:p w14:paraId="08773129" w14:textId="7317B6E7" w:rsidR="002C02D1" w:rsidRPr="005328FC" w:rsidRDefault="004201CA" w:rsidP="00317502">
      <w:pPr>
        <w:autoSpaceDE w:val="0"/>
        <w:autoSpaceDN w:val="0"/>
        <w:adjustRightInd w:val="0"/>
        <w:spacing w:line="480" w:lineRule="auto"/>
        <w:ind w:firstLine="360"/>
        <w:jc w:val="both"/>
      </w:pPr>
      <w:r w:rsidRPr="005328FC">
        <w:t>U</w:t>
      </w:r>
      <w:r w:rsidR="0021637A" w:rsidRPr="005328FC">
        <w:t>sing the regression approach</w:t>
      </w:r>
      <w:r w:rsidRPr="005328FC">
        <w:t xml:space="preserve"> to implement these ideas</w:t>
      </w:r>
      <w:r w:rsidR="0021637A" w:rsidRPr="005328FC">
        <w:t>, we regress fund performance in a given year on lagged performance in the prior</w:t>
      </w:r>
      <w:r w:rsidR="001B6751" w:rsidRPr="005328FC">
        <w:t xml:space="preserve"> </w:t>
      </w:r>
      <w:r w:rsidR="0021637A" w:rsidRPr="005328FC">
        <w:t xml:space="preserve">year and </w:t>
      </w:r>
      <w:r w:rsidR="001B6751" w:rsidRPr="005328FC">
        <w:t xml:space="preserve">regress </w:t>
      </w:r>
      <w:r w:rsidR="0021637A" w:rsidRPr="005328FC">
        <w:t xml:space="preserve">lagged fund performance interacted with </w:t>
      </w:r>
      <w:r w:rsidR="002C3F08" w:rsidRPr="005328FC">
        <w:t xml:space="preserve">our </w:t>
      </w:r>
      <w:r w:rsidR="0021637A" w:rsidRPr="005328FC">
        <w:t>proxies for the level of competitiveness in the fund industry</w:t>
      </w:r>
      <w:r w:rsidR="00B53592" w:rsidRPr="005328FC">
        <w:t xml:space="preserve"> to allow persistence to be influenced directly by the level of competition</w:t>
      </w:r>
      <w:r w:rsidR="0021637A" w:rsidRPr="005328FC">
        <w:t>.</w:t>
      </w:r>
      <w:r w:rsidR="000323FA">
        <w:t xml:space="preserve"> </w:t>
      </w:r>
      <w:r w:rsidR="0021637A" w:rsidRPr="005328FC">
        <w:t xml:space="preserve">As our </w:t>
      </w:r>
      <w:r w:rsidR="001B6751" w:rsidRPr="005328FC">
        <w:t xml:space="preserve">hypothesis </w:t>
      </w:r>
      <w:r w:rsidR="0021637A" w:rsidRPr="005328FC">
        <w:t xml:space="preserve">is that competitiveness affects persistence differently at the bottom and the top of the performance distribution, </w:t>
      </w:r>
      <w:r w:rsidR="00CF521F" w:rsidRPr="005328FC">
        <w:t>as shown</w:t>
      </w:r>
      <w:r w:rsidR="00C67489">
        <w:t xml:space="preserve"> in</w:t>
      </w:r>
      <w:r w:rsidR="00CF521F" w:rsidRPr="005328FC">
        <w:t xml:space="preserve"> </w:t>
      </w:r>
      <w:r w:rsidR="00CA4D89">
        <w:t>Table 5</w:t>
      </w:r>
      <w:r w:rsidR="00CF521F" w:rsidRPr="005328FC">
        <w:t xml:space="preserve">, </w:t>
      </w:r>
      <w:r w:rsidR="0021637A" w:rsidRPr="005328FC">
        <w:t xml:space="preserve">we partition </w:t>
      </w:r>
      <w:r w:rsidR="00BB11A5" w:rsidRPr="005328FC">
        <w:t>past</w:t>
      </w:r>
      <w:r w:rsidR="00CF521F" w:rsidRPr="005328FC">
        <w:t>-</w:t>
      </w:r>
      <w:r w:rsidR="0021637A" w:rsidRPr="005328FC">
        <w:t>year fund performance into bottom and top prior-year performance</w:t>
      </w:r>
      <w:r w:rsidR="00605600" w:rsidRPr="005328FC">
        <w:t>,</w:t>
      </w:r>
      <w:r w:rsidR="00AB0E62" w:rsidRPr="005328FC">
        <w:t xml:space="preserve"> </w:t>
      </w:r>
      <w:r w:rsidR="0021637A" w:rsidRPr="005328FC">
        <w:t>and we interact our competition proxies with performance in these ranges.</w:t>
      </w:r>
      <w:r w:rsidR="000323FA">
        <w:t xml:space="preserve"> </w:t>
      </w:r>
      <w:r w:rsidR="00B3421E" w:rsidRPr="005328FC">
        <w:t>We also include the same fund</w:t>
      </w:r>
      <w:r w:rsidR="006837C2">
        <w:t>-</w:t>
      </w:r>
      <w:r w:rsidR="00B3421E" w:rsidRPr="005328FC">
        <w:t xml:space="preserve">level control variables as </w:t>
      </w:r>
      <w:r w:rsidR="00CF521F" w:rsidRPr="005328FC">
        <w:t xml:space="preserve">shown </w:t>
      </w:r>
      <w:r w:rsidR="00B3421E" w:rsidRPr="005328FC">
        <w:t xml:space="preserve">in </w:t>
      </w:r>
      <w:r w:rsidR="00CA4D89">
        <w:t>Table 5</w:t>
      </w:r>
      <w:r w:rsidR="00B3421E" w:rsidRPr="005328FC">
        <w:t>.</w:t>
      </w:r>
      <w:r w:rsidR="000323FA">
        <w:t xml:space="preserve"> </w:t>
      </w:r>
      <w:r w:rsidR="00A003AE" w:rsidRPr="005328FC">
        <w:t>In each regression</w:t>
      </w:r>
      <w:r w:rsidR="00CF521F" w:rsidRPr="005328FC">
        <w:t>,</w:t>
      </w:r>
      <w:r w:rsidR="00A003AE" w:rsidRPr="005328FC">
        <w:t xml:space="preserve"> we also separately include the country-level variables to ensure that our estimates of the role of these variables in determining performance persistence are not driven by their contribution to the level of performance in the country concerned.</w:t>
      </w:r>
      <w:r w:rsidR="000323FA">
        <w:t xml:space="preserve"> </w:t>
      </w:r>
      <w:r w:rsidR="00EA0B41" w:rsidRPr="005328FC">
        <w:t xml:space="preserve">To address the concern that our findings </w:t>
      </w:r>
      <w:r w:rsidR="00BB11A5" w:rsidRPr="005328FC">
        <w:t>may be</w:t>
      </w:r>
      <w:r w:rsidR="00EA0B41" w:rsidRPr="005328FC">
        <w:t xml:space="preserve"> influenced by measurement </w:t>
      </w:r>
      <w:r w:rsidR="00EA0B41" w:rsidRPr="005328FC">
        <w:lastRenderedPageBreak/>
        <w:t xml:space="preserve">error in fund alphas, we include the average </w:t>
      </w:r>
      <w:r w:rsidR="00EA0B41" w:rsidRPr="005328FC">
        <w:rPr>
          <w:i/>
        </w:rPr>
        <w:t>R</w:t>
      </w:r>
      <w:r w:rsidR="00EA0B41" w:rsidRPr="005328FC">
        <w:t>-squared from the fund</w:t>
      </w:r>
      <w:r w:rsidR="006837C2">
        <w:t>-</w:t>
      </w:r>
      <w:r w:rsidR="00EA0B41" w:rsidRPr="005328FC">
        <w:t>level four-factor alpha regressions in each country as a control variable.</w:t>
      </w:r>
      <w:r w:rsidR="00D45039" w:rsidRPr="005328FC">
        <w:rPr>
          <w:rStyle w:val="FootnoteReference"/>
        </w:rPr>
        <w:footnoteReference w:id="22"/>
      </w:r>
      <w:r w:rsidR="000323FA">
        <w:t xml:space="preserve"> </w:t>
      </w:r>
    </w:p>
    <w:p w14:paraId="5FA5A212" w14:textId="6FD0C436" w:rsidR="007E3D62" w:rsidRPr="005328FC" w:rsidRDefault="00D93189" w:rsidP="00C86DC3">
      <w:pPr>
        <w:autoSpaceDE w:val="0"/>
        <w:autoSpaceDN w:val="0"/>
        <w:adjustRightInd w:val="0"/>
        <w:spacing w:line="480" w:lineRule="auto"/>
        <w:ind w:firstLine="360"/>
        <w:jc w:val="both"/>
      </w:pPr>
      <w:r w:rsidRPr="005328FC">
        <w:t>F</w:t>
      </w:r>
      <w:r w:rsidR="00D55CA3" w:rsidRPr="005328FC">
        <w:t xml:space="preserve">und industry competitiveness is positively related to </w:t>
      </w:r>
      <w:r w:rsidR="00B13D1F" w:rsidRPr="005328FC">
        <w:t>our development measures including fund industry age and</w:t>
      </w:r>
      <w:r w:rsidR="00D55CA3" w:rsidRPr="005328FC">
        <w:t xml:space="preserve"> the size of the fund industry relative to the stock market size</w:t>
      </w:r>
      <w:r w:rsidRPr="005328FC">
        <w:t>.</w:t>
      </w:r>
      <w:r w:rsidR="000323FA">
        <w:t xml:space="preserve"> </w:t>
      </w:r>
      <w:r w:rsidRPr="005328FC">
        <w:t xml:space="preserve">Regarding </w:t>
      </w:r>
      <w:r w:rsidR="00B13D1F" w:rsidRPr="005328FC">
        <w:t xml:space="preserve">our measures of </w:t>
      </w:r>
      <w:r w:rsidR="00AF6B4D" w:rsidRPr="005328FC">
        <w:t>fund industry</w:t>
      </w:r>
      <w:r w:rsidR="00B13D1F" w:rsidRPr="005328FC">
        <w:t xml:space="preserve"> concentration</w:t>
      </w:r>
      <w:r w:rsidRPr="005328FC">
        <w:t>,</w:t>
      </w:r>
      <w:r w:rsidR="00103A14" w:rsidRPr="005328FC">
        <w:t xml:space="preserve"> the number of funds is also positively related</w:t>
      </w:r>
      <w:r w:rsidR="00605600" w:rsidRPr="005328FC">
        <w:t xml:space="preserve"> to competitiveness</w:t>
      </w:r>
      <w:r w:rsidR="00103A14" w:rsidRPr="005328FC">
        <w:t xml:space="preserve">, while both </w:t>
      </w:r>
      <w:r w:rsidR="00D55CA3" w:rsidRPr="005328FC">
        <w:t>the Herfindahl index of fund family concentration</w:t>
      </w:r>
      <w:r w:rsidR="00103A14" w:rsidRPr="005328FC">
        <w:t xml:space="preserve"> and</w:t>
      </w:r>
      <w:r w:rsidR="00AF6B4D" w:rsidRPr="005328FC">
        <w:t xml:space="preserve"> the top</w:t>
      </w:r>
      <w:r w:rsidR="00DE1C1B">
        <w:t xml:space="preserve"> </w:t>
      </w:r>
      <w:r w:rsidR="00AF6B4D" w:rsidRPr="005328FC">
        <w:t>five</w:t>
      </w:r>
      <w:r w:rsidR="004C5344" w:rsidRPr="005328FC">
        <w:t xml:space="preserve"> </w:t>
      </w:r>
      <w:r w:rsidR="00AF6B4D" w:rsidRPr="005328FC">
        <w:t>fund families</w:t>
      </w:r>
      <w:r w:rsidR="00E95375" w:rsidRPr="005328FC">
        <w:t>’ share</w:t>
      </w:r>
      <w:r w:rsidR="00103A14" w:rsidRPr="005328FC">
        <w:t xml:space="preserve"> are negatively related to competitiveness.</w:t>
      </w:r>
      <w:r w:rsidR="000323FA">
        <w:t xml:space="preserve"> </w:t>
      </w:r>
      <w:r w:rsidR="00103A14" w:rsidRPr="005328FC">
        <w:t xml:space="preserve">We therefore </w:t>
      </w:r>
      <w:r w:rsidR="00D55CA3" w:rsidRPr="005328FC">
        <w:t xml:space="preserve">expect </w:t>
      </w:r>
      <w:r w:rsidR="007E3D62" w:rsidRPr="005328FC">
        <w:t>to find a positive (negative) coefficient on the</w:t>
      </w:r>
      <w:r w:rsidR="00D55CA3" w:rsidRPr="005328FC">
        <w:t xml:space="preserve"> interaction between bottom</w:t>
      </w:r>
      <w:r w:rsidR="00E85244" w:rsidRPr="005328FC">
        <w:t xml:space="preserve"> </w:t>
      </w:r>
      <w:r w:rsidR="00D55CA3" w:rsidRPr="005328FC">
        <w:t xml:space="preserve">performance </w:t>
      </w:r>
      <w:r w:rsidR="00103A14" w:rsidRPr="005328FC">
        <w:t>and the country-level variables that are positively</w:t>
      </w:r>
      <w:r w:rsidR="007E3D62" w:rsidRPr="005328FC">
        <w:t xml:space="preserve"> (negatively)</w:t>
      </w:r>
      <w:r w:rsidR="00103A14" w:rsidRPr="005328FC">
        <w:t xml:space="preserve"> related to competitiveness</w:t>
      </w:r>
      <w:r w:rsidR="007E3D62" w:rsidRPr="005328FC">
        <w:t>.</w:t>
      </w:r>
      <w:r w:rsidR="000323FA">
        <w:t xml:space="preserve"> </w:t>
      </w:r>
      <w:r w:rsidR="007E3D62" w:rsidRPr="005328FC">
        <w:t xml:space="preserve">For the interactions at the top of the performance distribution, in turn, we </w:t>
      </w:r>
      <w:r w:rsidR="00F976BC" w:rsidRPr="005328FC">
        <w:t xml:space="preserve">expect </w:t>
      </w:r>
      <w:r w:rsidR="00B3421E" w:rsidRPr="005328FC">
        <w:t xml:space="preserve">to find a </w:t>
      </w:r>
      <w:r w:rsidR="007E3D62" w:rsidRPr="005328FC">
        <w:t xml:space="preserve">positive (negative) </w:t>
      </w:r>
      <w:r w:rsidR="00B3421E" w:rsidRPr="005328FC">
        <w:t>coefficient on the interaction between top performance and the country-level variables that are negatively (positively) related to competitiveness.</w:t>
      </w:r>
    </w:p>
    <w:p w14:paraId="704784DF" w14:textId="6C413FDD" w:rsidR="008268F3" w:rsidRPr="005328FC" w:rsidRDefault="00CA4D89" w:rsidP="00317502">
      <w:pPr>
        <w:widowControl w:val="0"/>
        <w:autoSpaceDE w:val="0"/>
        <w:autoSpaceDN w:val="0"/>
        <w:adjustRightInd w:val="0"/>
        <w:spacing w:line="480" w:lineRule="auto"/>
        <w:ind w:firstLine="360"/>
        <w:jc w:val="both"/>
        <w:outlineLvl w:val="0"/>
      </w:pPr>
      <w:r>
        <w:t>Table 6</w:t>
      </w:r>
      <w:r w:rsidR="00F97FDB" w:rsidRPr="005328FC">
        <w:t xml:space="preserve">, Panel A presents the </w:t>
      </w:r>
      <w:r w:rsidR="00F976BC" w:rsidRPr="005328FC">
        <w:t>results of our regression-based approach</w:t>
      </w:r>
      <w:r w:rsidR="003A5913" w:rsidRPr="005328FC">
        <w:t>.</w:t>
      </w:r>
      <w:r w:rsidR="000323FA">
        <w:t xml:space="preserve"> </w:t>
      </w:r>
      <w:r w:rsidR="003A5913" w:rsidRPr="005328FC">
        <w:t>They show that as competitiveness goes up</w:t>
      </w:r>
      <w:r w:rsidR="00A414AD" w:rsidRPr="005328FC">
        <w:t>,</w:t>
      </w:r>
      <w:r w:rsidR="003A5913" w:rsidRPr="005328FC">
        <w:t xml:space="preserve"> the level of persistence in bottom</w:t>
      </w:r>
      <w:r w:rsidR="00095209">
        <w:t>-</w:t>
      </w:r>
      <w:r w:rsidR="003A5913" w:rsidRPr="005328FC">
        <w:t>performing funds goes up and the level of persistence in top</w:t>
      </w:r>
      <w:r w:rsidR="00095209">
        <w:t>-</w:t>
      </w:r>
      <w:r w:rsidR="003A5913" w:rsidRPr="005328FC">
        <w:t>performing funds goes down</w:t>
      </w:r>
      <w:r w:rsidR="00F97FDB" w:rsidRPr="005328FC">
        <w:t>,</w:t>
      </w:r>
      <w:r w:rsidR="003A5913" w:rsidRPr="005328FC">
        <w:t xml:space="preserve"> which is consistent with our </w:t>
      </w:r>
      <w:r w:rsidR="00F97FDB" w:rsidRPr="005328FC">
        <w:t>predictions</w:t>
      </w:r>
      <w:r w:rsidR="003A5913" w:rsidRPr="005328FC">
        <w:t>.</w:t>
      </w:r>
      <w:r w:rsidR="000323FA">
        <w:t xml:space="preserve"> </w:t>
      </w:r>
    </w:p>
    <w:p w14:paraId="02C15447" w14:textId="52FB8D98" w:rsidR="008E129F" w:rsidRPr="005328FC" w:rsidRDefault="008E129F">
      <w:pPr>
        <w:widowControl w:val="0"/>
        <w:autoSpaceDE w:val="0"/>
        <w:autoSpaceDN w:val="0"/>
        <w:adjustRightInd w:val="0"/>
        <w:spacing w:line="480" w:lineRule="auto"/>
        <w:ind w:firstLine="360"/>
        <w:jc w:val="both"/>
        <w:outlineLvl w:val="0"/>
      </w:pPr>
      <w:r w:rsidRPr="005328FC">
        <w:t>To investigate the role of competitiveness on per</w:t>
      </w:r>
      <w:r w:rsidR="00B65E3E" w:rsidRPr="005328FC">
        <w:t>sistence using the performance gap</w:t>
      </w:r>
      <w:r w:rsidRPr="005328FC">
        <w:t xml:space="preserve"> approach, we use a double sorts methodology.</w:t>
      </w:r>
      <w:r w:rsidR="000323FA">
        <w:t xml:space="preserve"> </w:t>
      </w:r>
      <w:r w:rsidR="00B32EDF" w:rsidRPr="005328FC">
        <w:t xml:space="preserve">Using our proxies for industry competitiveness, we </w:t>
      </w:r>
      <w:r w:rsidRPr="005328FC">
        <w:t>first sort countries into those countries with below</w:t>
      </w:r>
      <w:r w:rsidR="00FE26F0" w:rsidRPr="005328FC">
        <w:t>-</w:t>
      </w:r>
      <w:r w:rsidRPr="005328FC">
        <w:t>median competitiveness and above</w:t>
      </w:r>
      <w:r w:rsidR="00FE26F0" w:rsidRPr="005328FC">
        <w:t>-</w:t>
      </w:r>
      <w:r w:rsidRPr="005328FC">
        <w:t>median competitiveness.</w:t>
      </w:r>
      <w:r w:rsidR="000323FA">
        <w:t xml:space="preserve"> </w:t>
      </w:r>
      <w:r w:rsidRPr="005328FC">
        <w:t>We then sort funds in each of these groups into quintiles.</w:t>
      </w:r>
      <w:r w:rsidR="000323FA">
        <w:t xml:space="preserve"> </w:t>
      </w:r>
      <w:r w:rsidRPr="005328FC">
        <w:t>If our prior</w:t>
      </w:r>
      <w:r w:rsidR="00B32EDF" w:rsidRPr="005328FC">
        <w:t xml:space="preserve"> assumption</w:t>
      </w:r>
      <w:r w:rsidRPr="005328FC">
        <w:t>s are correct</w:t>
      </w:r>
      <w:r w:rsidR="00B32EDF" w:rsidRPr="005328FC">
        <w:t>,</w:t>
      </w:r>
      <w:r w:rsidRPr="005328FC">
        <w:t xml:space="preserve"> we would expect that the performance of bottom quintile funds </w:t>
      </w:r>
      <w:r w:rsidR="00B32EDF" w:rsidRPr="005328FC">
        <w:t xml:space="preserve">in those fund industries where there is more competitiveness </w:t>
      </w:r>
      <w:r w:rsidRPr="005328FC">
        <w:t xml:space="preserve">would be much worse than </w:t>
      </w:r>
      <w:r w:rsidR="00B32EDF" w:rsidRPr="005328FC">
        <w:t xml:space="preserve">that of the bottom quintile funds </w:t>
      </w:r>
      <w:r w:rsidRPr="005328FC">
        <w:lastRenderedPageBreak/>
        <w:t>in fund industries where there is less competitiveness.</w:t>
      </w:r>
      <w:r w:rsidR="000323FA">
        <w:t xml:space="preserve"> </w:t>
      </w:r>
      <w:r w:rsidRPr="005328FC">
        <w:t>In addition</w:t>
      </w:r>
      <w:r w:rsidR="00BC2DB3" w:rsidRPr="005328FC">
        <w:t>,</w:t>
      </w:r>
      <w:r w:rsidRPr="005328FC">
        <w:t xml:space="preserve"> we would expect that the performance of top quintile funds </w:t>
      </w:r>
      <w:r w:rsidR="007832B3" w:rsidRPr="005328FC">
        <w:t xml:space="preserve">in those fund industries where there is less competitiveness </w:t>
      </w:r>
      <w:r w:rsidRPr="005328FC">
        <w:t>would be</w:t>
      </w:r>
      <w:r w:rsidR="008268F3" w:rsidRPr="005328FC">
        <w:t xml:space="preserve"> higher</w:t>
      </w:r>
      <w:r w:rsidR="00C179CA">
        <w:t>,</w:t>
      </w:r>
      <w:r w:rsidR="008268F3" w:rsidRPr="005328FC">
        <w:t xml:space="preserve"> and </w:t>
      </w:r>
      <w:r w:rsidR="00B53592" w:rsidRPr="005328FC">
        <w:t xml:space="preserve">we would expect their performance to be </w:t>
      </w:r>
      <w:r w:rsidR="008268F3" w:rsidRPr="005328FC">
        <w:t>lower in more competitive fund industries.</w:t>
      </w:r>
      <w:r w:rsidR="000323FA">
        <w:t xml:space="preserve"> </w:t>
      </w:r>
      <w:r w:rsidR="00CA4D89">
        <w:t>Table 6</w:t>
      </w:r>
      <w:r w:rsidR="008268F3" w:rsidRPr="005328FC">
        <w:t>, Panel B pres</w:t>
      </w:r>
      <w:r w:rsidR="00B65E3E" w:rsidRPr="005328FC">
        <w:t>ents the results of our performance</w:t>
      </w:r>
      <w:r w:rsidR="00C179CA">
        <w:t xml:space="preserve"> </w:t>
      </w:r>
      <w:r w:rsidR="00B65E3E" w:rsidRPr="005328FC">
        <w:t>gap</w:t>
      </w:r>
      <w:r w:rsidR="00C179CA">
        <w:t>–</w:t>
      </w:r>
      <w:r w:rsidR="008268F3" w:rsidRPr="005328FC">
        <w:t>based approach.</w:t>
      </w:r>
      <w:r w:rsidR="000323FA">
        <w:t xml:space="preserve"> </w:t>
      </w:r>
      <w:r w:rsidR="00B65E3E" w:rsidRPr="005328FC">
        <w:t>The table confirms our prior</w:t>
      </w:r>
      <w:r w:rsidR="007832B3" w:rsidRPr="005328FC">
        <w:t xml:space="preserve"> assumptions,</w:t>
      </w:r>
      <w:r w:rsidR="00B65E3E" w:rsidRPr="005328FC">
        <w:t xml:space="preserve"> as at the bottom of the performance scale</w:t>
      </w:r>
      <w:r w:rsidR="007832B3" w:rsidRPr="005328FC">
        <w:t>,</w:t>
      </w:r>
      <w:r w:rsidR="00B65E3E" w:rsidRPr="005328FC">
        <w:t xml:space="preserve"> </w:t>
      </w:r>
      <w:r w:rsidR="007832B3" w:rsidRPr="005328FC">
        <w:t xml:space="preserve">the </w:t>
      </w:r>
      <w:r w:rsidR="00B65E3E" w:rsidRPr="005328FC">
        <w:t>funds from more competitive fund industries perform worse and at the top of the performance scale</w:t>
      </w:r>
      <w:r w:rsidR="007832B3" w:rsidRPr="005328FC">
        <w:t>,</w:t>
      </w:r>
      <w:r w:rsidR="00B65E3E" w:rsidRPr="005328FC">
        <w:t xml:space="preserve"> </w:t>
      </w:r>
      <w:r w:rsidR="007832B3" w:rsidRPr="005328FC">
        <w:t xml:space="preserve">the </w:t>
      </w:r>
      <w:r w:rsidR="00B65E3E" w:rsidRPr="005328FC">
        <w:t>funds from less competitive fund industries perform better.</w:t>
      </w:r>
      <w:r w:rsidR="000323FA">
        <w:t xml:space="preserve"> </w:t>
      </w:r>
      <w:r w:rsidR="00B53592" w:rsidRPr="005328FC">
        <w:t>Overall</w:t>
      </w:r>
      <w:r w:rsidR="007832B3" w:rsidRPr="005328FC">
        <w:t>,</w:t>
      </w:r>
      <w:r w:rsidR="00B53592" w:rsidRPr="005328FC">
        <w:t xml:space="preserve"> </w:t>
      </w:r>
      <w:r w:rsidR="00385744" w:rsidRPr="005328FC">
        <w:t>therefore, whether</w:t>
      </w:r>
      <w:r w:rsidR="00B53592" w:rsidRPr="005328FC">
        <w:t xml:space="preserve"> we use the regression-based or performance gap</w:t>
      </w:r>
      <w:r w:rsidR="006154CE">
        <w:t>–</w:t>
      </w:r>
      <w:r w:rsidR="00B53592" w:rsidRPr="005328FC">
        <w:t>based approaches</w:t>
      </w:r>
      <w:r w:rsidR="007832B3" w:rsidRPr="005328FC">
        <w:t>,</w:t>
      </w:r>
      <w:r w:rsidR="00B53592" w:rsidRPr="005328FC">
        <w:t xml:space="preserve"> we find that the level of competition in fund industries explains the variation we observe in the level of persistence across countries.</w:t>
      </w:r>
      <w:r w:rsidR="00506520">
        <w:rPr>
          <w:rStyle w:val="FootnoteReference"/>
        </w:rPr>
        <w:footnoteReference w:id="23"/>
      </w:r>
    </w:p>
    <w:p w14:paraId="4DCAE59C" w14:textId="1773EB5E" w:rsidR="008955D3" w:rsidRPr="005328FC" w:rsidRDefault="00405555" w:rsidP="00222DC7">
      <w:pPr>
        <w:widowControl w:val="0"/>
        <w:autoSpaceDE w:val="0"/>
        <w:autoSpaceDN w:val="0"/>
        <w:adjustRightInd w:val="0"/>
        <w:spacing w:line="480" w:lineRule="auto"/>
        <w:ind w:firstLine="360"/>
        <w:jc w:val="both"/>
        <w:outlineLvl w:val="0"/>
        <w:rPr>
          <w:b/>
        </w:rPr>
      </w:pPr>
      <w:r w:rsidRPr="005328FC">
        <w:t>While we have shown that competitiveness has a statistically significant effect on persistence</w:t>
      </w:r>
      <w:r w:rsidR="001B580A" w:rsidRPr="005328FC">
        <w:t>,</w:t>
      </w:r>
      <w:r w:rsidRPr="005328FC">
        <w:t xml:space="preserve"> it is interesting to consider whether this effect is economically significant.</w:t>
      </w:r>
      <w:r w:rsidR="000323FA">
        <w:t xml:space="preserve"> </w:t>
      </w:r>
      <w:r w:rsidR="00CA4D89">
        <w:t>Table 6</w:t>
      </w:r>
      <w:r w:rsidRPr="005328FC">
        <w:t xml:space="preserve"> sheds light on this.</w:t>
      </w:r>
      <w:r w:rsidR="000323FA">
        <w:t xml:space="preserve"> </w:t>
      </w:r>
      <w:r w:rsidRPr="005328FC">
        <w:t>For simplicity</w:t>
      </w:r>
      <w:r w:rsidR="006A5A23" w:rsidRPr="005328FC">
        <w:t>,</w:t>
      </w:r>
      <w:r w:rsidRPr="005328FC">
        <w:t xml:space="preserve"> we focus on the regression-based method</w:t>
      </w:r>
      <w:r w:rsidR="006A5A23" w:rsidRPr="005328FC">
        <w:t>,</w:t>
      </w:r>
      <w:r w:rsidRPr="005328FC">
        <w:t xml:space="preserve"> although the results of the </w:t>
      </w:r>
      <w:r w:rsidR="00B53592" w:rsidRPr="005328FC">
        <w:t>performance gap</w:t>
      </w:r>
      <w:r w:rsidR="0007393B">
        <w:t>–</w:t>
      </w:r>
      <w:r w:rsidRPr="005328FC">
        <w:t>based method are qualitatively similar.</w:t>
      </w:r>
      <w:r w:rsidR="000323FA">
        <w:t xml:space="preserve"> </w:t>
      </w:r>
      <w:r w:rsidRPr="005328FC">
        <w:t xml:space="preserve">Using the example of fund family concentration and its effect on persistence, </w:t>
      </w:r>
      <w:r w:rsidR="00057834" w:rsidRPr="005328FC">
        <w:t xml:space="preserve">Panel A of </w:t>
      </w:r>
      <w:r w:rsidR="00CA4D89">
        <w:t>Table 6</w:t>
      </w:r>
      <w:r w:rsidRPr="005328FC">
        <w:t xml:space="preserve"> shows that if we increase the Herfindahl index from the below</w:t>
      </w:r>
      <w:r w:rsidR="00194838" w:rsidRPr="005328FC">
        <w:t>-</w:t>
      </w:r>
      <w:r w:rsidRPr="005328FC">
        <w:t>the</w:t>
      </w:r>
      <w:r w:rsidR="00194838" w:rsidRPr="005328FC">
        <w:t>-</w:t>
      </w:r>
      <w:r w:rsidRPr="005328FC">
        <w:t>median country level to the above</w:t>
      </w:r>
      <w:r w:rsidR="00194838" w:rsidRPr="005328FC">
        <w:t>-</w:t>
      </w:r>
      <w:r w:rsidRPr="005328FC">
        <w:t>the</w:t>
      </w:r>
      <w:r w:rsidR="00194838" w:rsidRPr="005328FC">
        <w:t>-</w:t>
      </w:r>
      <w:r w:rsidRPr="005328FC">
        <w:t xml:space="preserve">median country level, the persistence </w:t>
      </w:r>
      <w:r w:rsidR="00057834" w:rsidRPr="005328FC">
        <w:t xml:space="preserve">at the </w:t>
      </w:r>
      <w:r w:rsidRPr="005328FC">
        <w:t>bottom falls by 0.283.</w:t>
      </w:r>
      <w:r w:rsidR="000323FA">
        <w:t xml:space="preserve"> </w:t>
      </w:r>
      <w:r w:rsidRPr="005328FC">
        <w:t xml:space="preserve">To put this in perspective, </w:t>
      </w:r>
      <w:r w:rsidR="00057834" w:rsidRPr="005328FC">
        <w:t xml:space="preserve">Panel A of </w:t>
      </w:r>
      <w:r w:rsidR="00CA4D89">
        <w:t>Table 5</w:t>
      </w:r>
      <w:r w:rsidRPr="005328FC">
        <w:t xml:space="preserve"> </w:t>
      </w:r>
      <w:r w:rsidR="00057834" w:rsidRPr="005328FC">
        <w:t>shows that</w:t>
      </w:r>
      <w:r w:rsidRPr="005328FC">
        <w:t xml:space="preserve"> the interquartile range for persistence at the bottom across countries is 0.174.</w:t>
      </w:r>
      <w:r w:rsidR="000323FA">
        <w:t xml:space="preserve"> </w:t>
      </w:r>
      <w:r w:rsidRPr="005328FC">
        <w:t xml:space="preserve">For winners, </w:t>
      </w:r>
      <w:r w:rsidR="00057834" w:rsidRPr="005328FC">
        <w:t xml:space="preserve">Panel A of </w:t>
      </w:r>
      <w:r w:rsidR="00CA4D89">
        <w:t>Table 6</w:t>
      </w:r>
      <w:r w:rsidRPr="005328FC">
        <w:t xml:space="preserve"> shows that if we increase the Herfindahl index from the below</w:t>
      </w:r>
      <w:r w:rsidR="00194838" w:rsidRPr="005328FC">
        <w:t>-</w:t>
      </w:r>
      <w:r w:rsidRPr="005328FC">
        <w:t>the</w:t>
      </w:r>
      <w:r w:rsidR="00194838" w:rsidRPr="005328FC">
        <w:t>-</w:t>
      </w:r>
      <w:r w:rsidRPr="005328FC">
        <w:t>median country level to the above</w:t>
      </w:r>
      <w:r w:rsidR="00194838" w:rsidRPr="005328FC">
        <w:t>-</w:t>
      </w:r>
      <w:r w:rsidRPr="005328FC">
        <w:t>the</w:t>
      </w:r>
      <w:r w:rsidR="00194838" w:rsidRPr="005328FC">
        <w:t>-</w:t>
      </w:r>
      <w:r w:rsidRPr="005328FC">
        <w:t xml:space="preserve">median country level, the persistence </w:t>
      </w:r>
      <w:r w:rsidR="00057834" w:rsidRPr="005328FC">
        <w:t>at the top</w:t>
      </w:r>
      <w:r w:rsidRPr="005328FC">
        <w:t xml:space="preserve"> rises by 0.488.</w:t>
      </w:r>
      <w:r w:rsidR="000323FA">
        <w:t xml:space="preserve"> </w:t>
      </w:r>
      <w:r w:rsidR="00057834" w:rsidRPr="005328FC">
        <w:t xml:space="preserve">Panel </w:t>
      </w:r>
      <w:r w:rsidR="00057834" w:rsidRPr="005328FC">
        <w:lastRenderedPageBreak/>
        <w:t xml:space="preserve">A of </w:t>
      </w:r>
      <w:r w:rsidR="00CA4D89">
        <w:t>Table 5</w:t>
      </w:r>
      <w:r w:rsidR="00E848B6" w:rsidRPr="005328FC">
        <w:t xml:space="preserve"> shows that the interquartile range of persistence at the top across countries is 0.</w:t>
      </w:r>
      <w:r w:rsidR="000D389B" w:rsidRPr="005328FC">
        <w:t>22</w:t>
      </w:r>
      <w:r w:rsidR="00E848B6" w:rsidRPr="005328FC">
        <w:t>4.</w:t>
      </w:r>
      <w:r w:rsidR="000323FA">
        <w:t xml:space="preserve"> </w:t>
      </w:r>
      <w:r w:rsidR="00057834" w:rsidRPr="005328FC">
        <w:t xml:space="preserve">These findings </w:t>
      </w:r>
      <w:r w:rsidR="00E848B6" w:rsidRPr="005328FC">
        <w:t xml:space="preserve">suggest that changes in fund family concentration have a substantial effect on persistence among loser </w:t>
      </w:r>
      <w:r w:rsidR="00057834" w:rsidRPr="005328FC">
        <w:t xml:space="preserve">and winner </w:t>
      </w:r>
      <w:r w:rsidR="00E848B6" w:rsidRPr="005328FC">
        <w:t>funds.</w:t>
      </w:r>
      <w:r w:rsidR="000323FA">
        <w:t xml:space="preserve"> </w:t>
      </w:r>
      <w:r w:rsidR="00E85244" w:rsidRPr="005328FC">
        <w:t>We find comparable economic significance when we use our other competition proxies.</w:t>
      </w:r>
      <w:r w:rsidR="000323FA">
        <w:t xml:space="preserve"> </w:t>
      </w:r>
    </w:p>
    <w:p w14:paraId="7BD765E4" w14:textId="77777777" w:rsidR="00507066" w:rsidRPr="005328FC" w:rsidRDefault="00507066" w:rsidP="00507066">
      <w:pPr>
        <w:widowControl w:val="0"/>
        <w:autoSpaceDE w:val="0"/>
        <w:autoSpaceDN w:val="0"/>
        <w:adjustRightInd w:val="0"/>
        <w:spacing w:before="240" w:after="120" w:line="480" w:lineRule="auto"/>
        <w:jc w:val="both"/>
        <w:outlineLvl w:val="0"/>
        <w:rPr>
          <w:b/>
        </w:rPr>
      </w:pPr>
      <w:r w:rsidRPr="005328FC">
        <w:rPr>
          <w:b/>
        </w:rPr>
        <w:t>5. Robustness tests</w:t>
      </w:r>
    </w:p>
    <w:p w14:paraId="116CD2F8" w14:textId="59678DEF" w:rsidR="004C374E" w:rsidRPr="00453C36" w:rsidRDefault="004C374E" w:rsidP="00222DC7">
      <w:pPr>
        <w:widowControl w:val="0"/>
        <w:autoSpaceDE w:val="0"/>
        <w:autoSpaceDN w:val="0"/>
        <w:adjustRightInd w:val="0"/>
        <w:spacing w:before="240" w:line="480" w:lineRule="auto"/>
        <w:jc w:val="both"/>
        <w:outlineLvl w:val="0"/>
        <w:rPr>
          <w:i/>
        </w:rPr>
      </w:pPr>
      <w:r w:rsidRPr="00453C36">
        <w:rPr>
          <w:i/>
        </w:rPr>
        <w:t>5.1</w:t>
      </w:r>
      <w:r w:rsidR="005E0E14">
        <w:rPr>
          <w:i/>
        </w:rPr>
        <w:t>.</w:t>
      </w:r>
      <w:r w:rsidRPr="00453C36">
        <w:rPr>
          <w:i/>
        </w:rPr>
        <w:t xml:space="preserve"> Using fund terciles</w:t>
      </w:r>
    </w:p>
    <w:p w14:paraId="16E62061" w14:textId="0F8B5EE2" w:rsidR="004C374E" w:rsidRDefault="0063167B" w:rsidP="00222DC7">
      <w:pPr>
        <w:widowControl w:val="0"/>
        <w:autoSpaceDE w:val="0"/>
        <w:autoSpaceDN w:val="0"/>
        <w:adjustRightInd w:val="0"/>
        <w:spacing w:line="480" w:lineRule="auto"/>
        <w:jc w:val="both"/>
        <w:outlineLvl w:val="0"/>
      </w:pPr>
      <w:r w:rsidRPr="005328FC">
        <w:t>A</w:t>
      </w:r>
      <w:r w:rsidR="00B65E3E" w:rsidRPr="005328FC">
        <w:t>s there are certain</w:t>
      </w:r>
      <w:r w:rsidR="004C374E" w:rsidRPr="005328FC">
        <w:t xml:space="preserve"> countries</w:t>
      </w:r>
      <w:r w:rsidR="00B65E3E" w:rsidRPr="005328FC">
        <w:t xml:space="preserve"> with</w:t>
      </w:r>
      <w:r w:rsidR="00F92C40" w:rsidRPr="005328FC">
        <w:t xml:space="preserve"> fewer funds, there may be concerns about the power of our tests when we divide up the sample of funds in each country into quintiles.</w:t>
      </w:r>
      <w:r w:rsidR="000323FA">
        <w:t xml:space="preserve"> </w:t>
      </w:r>
      <w:r w:rsidR="00524902" w:rsidRPr="005328FC">
        <w:t xml:space="preserve">Therefore, using terciles, we </w:t>
      </w:r>
      <w:r w:rsidR="00F92C40" w:rsidRPr="005328FC">
        <w:t>redo our main tes</w:t>
      </w:r>
      <w:r w:rsidRPr="005328FC">
        <w:t>ts for persistence and for the role of competition in affecting persistence.</w:t>
      </w:r>
      <w:r w:rsidR="000323FA">
        <w:t xml:space="preserve"> </w:t>
      </w:r>
      <w:r w:rsidRPr="005328FC">
        <w:t>The results presented in Table IA</w:t>
      </w:r>
      <w:r w:rsidR="0094447E" w:rsidRPr="005328FC">
        <w:t>2</w:t>
      </w:r>
      <w:r w:rsidR="002E60F9">
        <w:t xml:space="preserve"> </w:t>
      </w:r>
      <w:r w:rsidR="002E60F9" w:rsidRPr="002E60F9">
        <w:t>in the Internet Appendix</w:t>
      </w:r>
      <w:r w:rsidR="008955D3" w:rsidRPr="005328FC">
        <w:t xml:space="preserve"> f</w:t>
      </w:r>
      <w:r w:rsidRPr="005328FC">
        <w:t xml:space="preserve">or both our </w:t>
      </w:r>
      <w:r w:rsidR="008955D3" w:rsidRPr="005328FC">
        <w:t xml:space="preserve">main </w:t>
      </w:r>
      <w:r w:rsidRPr="005328FC">
        <w:t>methods of calculating persistence show that our results change little when we use terciles.</w:t>
      </w:r>
    </w:p>
    <w:p w14:paraId="1574EA21" w14:textId="1A5B0381" w:rsidR="004C374E" w:rsidRPr="00453C36" w:rsidRDefault="0063167B" w:rsidP="00507066">
      <w:pPr>
        <w:widowControl w:val="0"/>
        <w:autoSpaceDE w:val="0"/>
        <w:autoSpaceDN w:val="0"/>
        <w:adjustRightInd w:val="0"/>
        <w:spacing w:before="240" w:after="120" w:line="480" w:lineRule="auto"/>
        <w:jc w:val="both"/>
        <w:outlineLvl w:val="0"/>
        <w:rPr>
          <w:i/>
        </w:rPr>
      </w:pPr>
      <w:r w:rsidRPr="00453C36">
        <w:rPr>
          <w:i/>
        </w:rPr>
        <w:t>5.2</w:t>
      </w:r>
      <w:r w:rsidR="006139B4">
        <w:rPr>
          <w:i/>
        </w:rPr>
        <w:t>.</w:t>
      </w:r>
      <w:r w:rsidRPr="00453C36">
        <w:rPr>
          <w:i/>
        </w:rPr>
        <w:t xml:space="preserve"> Correcting for </w:t>
      </w:r>
      <w:r w:rsidR="00524902" w:rsidRPr="00453C36">
        <w:rPr>
          <w:i/>
        </w:rPr>
        <w:t xml:space="preserve">the </w:t>
      </w:r>
      <w:r w:rsidRPr="00453C36">
        <w:rPr>
          <w:i/>
        </w:rPr>
        <w:t>U</w:t>
      </w:r>
      <w:r w:rsidR="006139B4">
        <w:rPr>
          <w:i/>
        </w:rPr>
        <w:t>.</w:t>
      </w:r>
      <w:r w:rsidRPr="00453C36">
        <w:rPr>
          <w:i/>
        </w:rPr>
        <w:t>S</w:t>
      </w:r>
      <w:r w:rsidR="006139B4">
        <w:rPr>
          <w:i/>
        </w:rPr>
        <w:t>.</w:t>
      </w:r>
      <w:r w:rsidRPr="00453C36">
        <w:rPr>
          <w:i/>
        </w:rPr>
        <w:t xml:space="preserve"> dominance of </w:t>
      </w:r>
      <w:r w:rsidR="00524902" w:rsidRPr="00453C36">
        <w:rPr>
          <w:i/>
        </w:rPr>
        <w:t xml:space="preserve">the </w:t>
      </w:r>
      <w:r w:rsidRPr="00453C36">
        <w:rPr>
          <w:i/>
        </w:rPr>
        <w:t>sample</w:t>
      </w:r>
    </w:p>
    <w:p w14:paraId="4146B301" w14:textId="3060BAE0" w:rsidR="00530C86" w:rsidRPr="005328FC" w:rsidRDefault="00524902" w:rsidP="00317502">
      <w:pPr>
        <w:widowControl w:val="0"/>
        <w:autoSpaceDE w:val="0"/>
        <w:autoSpaceDN w:val="0"/>
        <w:adjustRightInd w:val="0"/>
        <w:spacing w:line="480" w:lineRule="auto"/>
        <w:ind w:firstLine="360"/>
        <w:jc w:val="both"/>
        <w:outlineLvl w:val="0"/>
      </w:pPr>
      <w:r w:rsidRPr="005328FC">
        <w:t xml:space="preserve">A total of </w:t>
      </w:r>
      <w:r w:rsidR="002D1933" w:rsidRPr="005328FC">
        <w:t>3</w:t>
      </w:r>
      <w:r w:rsidR="00F66A96" w:rsidRPr="005328FC">
        <w:t>,</w:t>
      </w:r>
      <w:r w:rsidR="002D1933" w:rsidRPr="005328FC">
        <w:t>181</w:t>
      </w:r>
      <w:r w:rsidR="00F66A96" w:rsidRPr="005328FC">
        <w:t xml:space="preserve"> of the </w:t>
      </w:r>
      <w:r w:rsidR="002D1933" w:rsidRPr="005328FC">
        <w:t>8,796</w:t>
      </w:r>
      <w:r w:rsidR="00807231" w:rsidRPr="005328FC">
        <w:t xml:space="preserve"> </w:t>
      </w:r>
      <w:r w:rsidR="002D1933" w:rsidRPr="005328FC">
        <w:t>f</w:t>
      </w:r>
      <w:r w:rsidR="00F66A96" w:rsidRPr="005328FC">
        <w:t>unds in our sa</w:t>
      </w:r>
      <w:r w:rsidR="00C84C35" w:rsidRPr="005328FC">
        <w:t>mple</w:t>
      </w:r>
      <w:r w:rsidRPr="005328FC">
        <w:t xml:space="preserve"> are based in the </w:t>
      </w:r>
      <w:r w:rsidR="00B24110">
        <w:t>United States</w:t>
      </w:r>
      <w:r w:rsidR="00996E74" w:rsidRPr="005328FC">
        <w:t>,</w:t>
      </w:r>
      <w:r w:rsidR="00C84C35" w:rsidRPr="005328FC">
        <w:t xml:space="preserve"> which means that the </w:t>
      </w:r>
      <w:r w:rsidR="009051E5">
        <w:t>United States</w:t>
      </w:r>
      <w:r w:rsidR="00C84C35" w:rsidRPr="005328FC">
        <w:t xml:space="preserve"> i</w:t>
      </w:r>
      <w:r w:rsidR="00F66A96" w:rsidRPr="005328FC">
        <w:t>s responsible for approximately 3</w:t>
      </w:r>
      <w:r w:rsidR="00107370" w:rsidRPr="005328FC">
        <w:t>6</w:t>
      </w:r>
      <w:r w:rsidR="00F66A96" w:rsidRPr="005328FC">
        <w:t>% of the fund</w:t>
      </w:r>
      <w:r w:rsidR="00107370" w:rsidRPr="005328FC">
        <w:t>s</w:t>
      </w:r>
      <w:r w:rsidR="002C2407" w:rsidRPr="005328FC">
        <w:t xml:space="preserve"> </w:t>
      </w:r>
      <w:r w:rsidR="00A424B1" w:rsidRPr="005328FC">
        <w:t>(see Table I</w:t>
      </w:r>
      <w:r w:rsidR="00B65E3E" w:rsidRPr="005328FC">
        <w:t>, Panel A</w:t>
      </w:r>
      <w:r w:rsidR="00A424B1" w:rsidRPr="005328FC">
        <w:t>)</w:t>
      </w:r>
      <w:r w:rsidR="00F66A96" w:rsidRPr="005328FC">
        <w:t>.</w:t>
      </w:r>
      <w:r w:rsidR="000323FA">
        <w:t xml:space="preserve"> </w:t>
      </w:r>
      <w:r w:rsidR="00F66A96" w:rsidRPr="005328FC">
        <w:t>It might be argued that the U</w:t>
      </w:r>
      <w:r w:rsidR="0038291C">
        <w:t>.</w:t>
      </w:r>
      <w:r w:rsidR="00F66A96" w:rsidRPr="005328FC">
        <w:t>S</w:t>
      </w:r>
      <w:r w:rsidR="0038291C">
        <w:t>.</w:t>
      </w:r>
      <w:r w:rsidR="00C84C35" w:rsidRPr="005328FC">
        <w:t xml:space="preserve"> </w:t>
      </w:r>
      <w:r w:rsidR="005B5B03" w:rsidRPr="005328FC">
        <w:t>d</w:t>
      </w:r>
      <w:r w:rsidR="00F66A96" w:rsidRPr="005328FC">
        <w:t>ominance of</w:t>
      </w:r>
      <w:r w:rsidR="00B65E3E" w:rsidRPr="005328FC">
        <w:t xml:space="preserve"> our sample</w:t>
      </w:r>
      <w:r w:rsidR="00F66A96" w:rsidRPr="005328FC">
        <w:t xml:space="preserve"> might be driving our results.</w:t>
      </w:r>
      <w:r w:rsidR="000323FA">
        <w:t xml:space="preserve"> </w:t>
      </w:r>
      <w:r w:rsidR="00F66A96" w:rsidRPr="005328FC">
        <w:t>We test this idea in two ways.</w:t>
      </w:r>
      <w:r w:rsidR="000323FA">
        <w:t xml:space="preserve"> </w:t>
      </w:r>
      <w:r w:rsidR="000B0A9B" w:rsidRPr="005328FC">
        <w:t>F</w:t>
      </w:r>
      <w:r w:rsidR="00F66A96" w:rsidRPr="005328FC">
        <w:t>irst</w:t>
      </w:r>
      <w:r w:rsidR="000B0A9B" w:rsidRPr="005328FC">
        <w:t>,</w:t>
      </w:r>
      <w:r w:rsidR="00F66A96" w:rsidRPr="005328FC">
        <w:t xml:space="preserve"> </w:t>
      </w:r>
      <w:r w:rsidR="000B0A9B" w:rsidRPr="005328FC">
        <w:t>we</w:t>
      </w:r>
      <w:r w:rsidR="00F66A96" w:rsidRPr="005328FC">
        <w:t xml:space="preserve"> redo the analysis </w:t>
      </w:r>
      <w:r w:rsidR="005B5B03" w:rsidRPr="005328FC">
        <w:t xml:space="preserve">in </w:t>
      </w:r>
      <w:r w:rsidR="00CA4D89">
        <w:t>Table 6</w:t>
      </w:r>
      <w:r w:rsidR="000B0A9B" w:rsidRPr="005328FC">
        <w:t>,</w:t>
      </w:r>
      <w:r w:rsidR="00F66A96" w:rsidRPr="005328FC">
        <w:t xml:space="preserve"> Panel A except that we now use </w:t>
      </w:r>
      <w:r w:rsidRPr="005328FC">
        <w:t xml:space="preserve">a </w:t>
      </w:r>
      <w:r w:rsidR="00F66A96" w:rsidRPr="005328FC">
        <w:t xml:space="preserve">weighted least squares </w:t>
      </w:r>
      <w:r w:rsidRPr="005328FC">
        <w:t xml:space="preserve">method </w:t>
      </w:r>
      <w:r w:rsidR="00F66A96" w:rsidRPr="005328FC">
        <w:t>where we weight our observations by the inverse of the number of funds in each country</w:t>
      </w:r>
      <w:r w:rsidR="0054066D" w:rsidRPr="005328FC">
        <w:t>-year</w:t>
      </w:r>
      <w:r w:rsidR="00F66A96" w:rsidRPr="005328FC">
        <w:t>.</w:t>
      </w:r>
      <w:r w:rsidR="000323FA">
        <w:t xml:space="preserve"> </w:t>
      </w:r>
      <w:r w:rsidR="000B0A9B" w:rsidRPr="005328FC">
        <w:t>T</w:t>
      </w:r>
      <w:r w:rsidR="00F66A96" w:rsidRPr="005328FC">
        <w:t xml:space="preserve">his </w:t>
      </w:r>
      <w:r w:rsidR="00C84C35" w:rsidRPr="005328FC">
        <w:t>give</w:t>
      </w:r>
      <w:r w:rsidR="000B0A9B" w:rsidRPr="005328FC">
        <w:t>s</w:t>
      </w:r>
      <w:r w:rsidR="00C84C35" w:rsidRPr="005328FC">
        <w:t xml:space="preserve"> less weight to the </w:t>
      </w:r>
      <w:r w:rsidR="00DB7095">
        <w:t>United States</w:t>
      </w:r>
      <w:r w:rsidR="00A1744F">
        <w:t xml:space="preserve"> </w:t>
      </w:r>
      <w:r w:rsidR="005B5B03" w:rsidRPr="005328FC">
        <w:t xml:space="preserve">(and also to those countries with </w:t>
      </w:r>
      <w:r w:rsidR="008955D3" w:rsidRPr="005328FC">
        <w:t xml:space="preserve">a </w:t>
      </w:r>
      <w:r w:rsidR="005B5B03" w:rsidRPr="005328FC">
        <w:t>higher number of funds)</w:t>
      </w:r>
      <w:r w:rsidR="00C84C35" w:rsidRPr="005328FC">
        <w:t xml:space="preserve"> i</w:t>
      </w:r>
      <w:r w:rsidR="00F66A96" w:rsidRPr="005328FC">
        <w:t>n our results.</w:t>
      </w:r>
      <w:r w:rsidR="000323FA">
        <w:t xml:space="preserve"> </w:t>
      </w:r>
      <w:r w:rsidR="00F66A96" w:rsidRPr="005328FC">
        <w:t xml:space="preserve">The results </w:t>
      </w:r>
      <w:r w:rsidR="00C84C35" w:rsidRPr="005328FC">
        <w:t xml:space="preserve">are presented in Table </w:t>
      </w:r>
      <w:r w:rsidR="00E93651" w:rsidRPr="005328FC">
        <w:t>IA</w:t>
      </w:r>
      <w:r w:rsidR="000D573C" w:rsidRPr="005328FC">
        <w:t>3</w:t>
      </w:r>
      <w:r w:rsidR="002E60F9">
        <w:t xml:space="preserve"> </w:t>
      </w:r>
      <w:r w:rsidR="002E60F9" w:rsidRPr="002E60F9">
        <w:t xml:space="preserve">in the Internet Appendix </w:t>
      </w:r>
      <w:r w:rsidR="00F66A96" w:rsidRPr="005328FC">
        <w:t>and show that competition still drives persistence exactly as before.</w:t>
      </w:r>
      <w:r w:rsidR="0054066D" w:rsidRPr="005328FC">
        <w:rPr>
          <w:rStyle w:val="FootnoteReference"/>
        </w:rPr>
        <w:footnoteReference w:id="24"/>
      </w:r>
      <w:r w:rsidR="000323FA">
        <w:t xml:space="preserve"> </w:t>
      </w:r>
      <w:r w:rsidR="00057834" w:rsidRPr="005328FC">
        <w:t xml:space="preserve">Second, </w:t>
      </w:r>
      <w:r w:rsidRPr="005328FC">
        <w:t xml:space="preserve">excluding </w:t>
      </w:r>
      <w:r w:rsidRPr="005328FC">
        <w:lastRenderedPageBreak/>
        <w:t xml:space="preserve">the </w:t>
      </w:r>
      <w:r w:rsidR="00116DB8">
        <w:t>United States</w:t>
      </w:r>
      <w:r w:rsidRPr="005328FC">
        <w:t xml:space="preserve"> from our sample, </w:t>
      </w:r>
      <w:r w:rsidR="00F66A96" w:rsidRPr="005328FC">
        <w:t xml:space="preserve">we redo </w:t>
      </w:r>
      <w:r w:rsidRPr="005328FC">
        <w:t xml:space="preserve">the </w:t>
      </w:r>
      <w:r w:rsidR="00CA4D89">
        <w:t>Table 6</w:t>
      </w:r>
      <w:r w:rsidR="005A4828" w:rsidRPr="005328FC">
        <w:t>, Panel A</w:t>
      </w:r>
      <w:r w:rsidR="00F66A96" w:rsidRPr="005328FC">
        <w:t xml:space="preserve"> analysis</w:t>
      </w:r>
      <w:r w:rsidR="00064DC5" w:rsidRPr="005328FC">
        <w:t>.</w:t>
      </w:r>
      <w:r w:rsidR="000323FA">
        <w:t xml:space="preserve"> </w:t>
      </w:r>
      <w:r w:rsidR="000B0A9B" w:rsidRPr="005328FC">
        <w:t>Table IA</w:t>
      </w:r>
      <w:r w:rsidR="000D573C" w:rsidRPr="005328FC">
        <w:t>4</w:t>
      </w:r>
      <w:r w:rsidR="002E60F9">
        <w:t xml:space="preserve"> </w:t>
      </w:r>
      <w:r w:rsidR="002E60F9" w:rsidRPr="002E60F9">
        <w:t>in the Internet Appendix</w:t>
      </w:r>
      <w:r w:rsidR="000B0A9B" w:rsidRPr="005328FC">
        <w:t xml:space="preserve"> </w:t>
      </w:r>
      <w:r w:rsidR="005A4828" w:rsidRPr="005328FC">
        <w:t>shows</w:t>
      </w:r>
      <w:r w:rsidR="00064DC5" w:rsidRPr="005328FC">
        <w:t xml:space="preserve"> that our results are </w:t>
      </w:r>
      <w:r w:rsidR="00057834" w:rsidRPr="005328FC">
        <w:t xml:space="preserve">similar </w:t>
      </w:r>
      <w:r w:rsidR="00064DC5" w:rsidRPr="005328FC">
        <w:t xml:space="preserve">if we exclude the </w:t>
      </w:r>
      <w:r w:rsidR="003F44E5">
        <w:t>United States</w:t>
      </w:r>
      <w:r w:rsidR="00064DC5" w:rsidRPr="005328FC">
        <w:t xml:space="preserve"> from our sample and </w:t>
      </w:r>
      <w:r w:rsidRPr="005328FC">
        <w:t xml:space="preserve">that </w:t>
      </w:r>
      <w:r w:rsidR="00064DC5" w:rsidRPr="005328FC">
        <w:t>competitiveness still affects persistence in the same way as observed in the prior section.</w:t>
      </w:r>
      <w:r w:rsidR="00AE2791" w:rsidRPr="005328FC">
        <w:t xml:space="preserve"> </w:t>
      </w:r>
    </w:p>
    <w:p w14:paraId="504DFDFC" w14:textId="30EEBDDF" w:rsidR="0063167B" w:rsidRPr="00453C36" w:rsidRDefault="0063167B" w:rsidP="00222DC7">
      <w:pPr>
        <w:widowControl w:val="0"/>
        <w:autoSpaceDE w:val="0"/>
        <w:autoSpaceDN w:val="0"/>
        <w:adjustRightInd w:val="0"/>
        <w:spacing w:before="240" w:after="120" w:line="480" w:lineRule="auto"/>
        <w:jc w:val="both"/>
        <w:outlineLvl w:val="0"/>
        <w:rPr>
          <w:i/>
        </w:rPr>
      </w:pPr>
      <w:r w:rsidRPr="00453C36">
        <w:rPr>
          <w:i/>
        </w:rPr>
        <w:t>5.</w:t>
      </w:r>
      <w:r w:rsidR="00FF7C60" w:rsidRPr="00453C36">
        <w:rPr>
          <w:i/>
        </w:rPr>
        <w:t>3</w:t>
      </w:r>
      <w:r w:rsidR="007148DE">
        <w:rPr>
          <w:i/>
        </w:rPr>
        <w:t>.</w:t>
      </w:r>
      <w:r w:rsidR="00FF7C60" w:rsidRPr="00453C36">
        <w:rPr>
          <w:i/>
        </w:rPr>
        <w:t xml:space="preserve"> Excluding smaller fund industries</w:t>
      </w:r>
    </w:p>
    <w:p w14:paraId="5B159778" w14:textId="09EDF6A0" w:rsidR="00F41798" w:rsidRPr="005328FC" w:rsidRDefault="00FF7C60" w:rsidP="00673B9F">
      <w:pPr>
        <w:widowControl w:val="0"/>
        <w:autoSpaceDE w:val="0"/>
        <w:autoSpaceDN w:val="0"/>
        <w:adjustRightInd w:val="0"/>
        <w:spacing w:line="480" w:lineRule="auto"/>
        <w:ind w:firstLine="360"/>
        <w:jc w:val="both"/>
      </w:pPr>
      <w:r w:rsidRPr="005328FC">
        <w:t xml:space="preserve">A concern might be that certain fund industries with fewer funds are driving our results and that this is a problem because </w:t>
      </w:r>
      <w:r w:rsidR="00491E6F" w:rsidRPr="005328FC">
        <w:t xml:space="preserve">an </w:t>
      </w:r>
      <w:r w:rsidRPr="005328FC">
        <w:t>inference drawn based on smaller fund industries is less reliable.</w:t>
      </w:r>
      <w:r w:rsidR="000323FA">
        <w:t xml:space="preserve"> </w:t>
      </w:r>
      <w:r w:rsidR="00057834" w:rsidRPr="005328FC">
        <w:t xml:space="preserve">We </w:t>
      </w:r>
      <w:r w:rsidRPr="005328FC">
        <w:t xml:space="preserve">therefore </w:t>
      </w:r>
      <w:r w:rsidR="00673B9F" w:rsidRPr="005328FC">
        <w:t xml:space="preserve">test whether our results are </w:t>
      </w:r>
      <w:r w:rsidR="00057834" w:rsidRPr="005328FC">
        <w:t xml:space="preserve">robust </w:t>
      </w:r>
      <w:r w:rsidR="00673B9F" w:rsidRPr="005328FC">
        <w:t xml:space="preserve">when we include </w:t>
      </w:r>
      <w:r w:rsidR="00F068D3" w:rsidRPr="005328FC">
        <w:t xml:space="preserve">only </w:t>
      </w:r>
      <w:r w:rsidR="00673B9F" w:rsidRPr="005328FC">
        <w:t xml:space="preserve">fund industries with </w:t>
      </w:r>
      <w:r w:rsidR="003A6E87" w:rsidRPr="005328FC">
        <w:t>2</w:t>
      </w:r>
      <w:r w:rsidR="00673B9F" w:rsidRPr="005328FC">
        <w:t xml:space="preserve">00 or more </w:t>
      </w:r>
      <w:r w:rsidR="003A6E87" w:rsidRPr="005328FC">
        <w:t>observations</w:t>
      </w:r>
      <w:r w:rsidR="00673B9F" w:rsidRPr="005328FC">
        <w:t>.</w:t>
      </w:r>
      <w:r w:rsidR="000323FA">
        <w:t xml:space="preserve"> </w:t>
      </w:r>
      <w:r w:rsidR="00E93651" w:rsidRPr="005328FC">
        <w:t>Table IA</w:t>
      </w:r>
      <w:r w:rsidR="000D573C" w:rsidRPr="005328FC">
        <w:t>5</w:t>
      </w:r>
      <w:r w:rsidR="002E60F9">
        <w:t xml:space="preserve"> </w:t>
      </w:r>
      <w:r w:rsidR="002E60F9" w:rsidRPr="002E60F9">
        <w:t>in the Internet Appendix</w:t>
      </w:r>
      <w:r w:rsidR="000B0A9B" w:rsidRPr="005328FC">
        <w:t xml:space="preserve"> </w:t>
      </w:r>
      <w:r w:rsidR="00673B9F" w:rsidRPr="005328FC">
        <w:t>show</w:t>
      </w:r>
      <w:r w:rsidR="002C13AB" w:rsidRPr="005328FC">
        <w:t>s</w:t>
      </w:r>
      <w:r w:rsidR="00673B9F" w:rsidRPr="005328FC">
        <w:t xml:space="preserve"> that our results remain as before and </w:t>
      </w:r>
      <w:r w:rsidR="00E167D5" w:rsidRPr="005328FC">
        <w:t xml:space="preserve">that </w:t>
      </w:r>
      <w:r w:rsidR="00673B9F" w:rsidRPr="005328FC">
        <w:t>competition still explains the cross-section of cross-country persistence results</w:t>
      </w:r>
      <w:r w:rsidR="002C13AB" w:rsidRPr="005328FC">
        <w:t xml:space="preserve"> when we include only the fund industries that have larger fund populations.</w:t>
      </w:r>
    </w:p>
    <w:p w14:paraId="6660B826" w14:textId="1E969639" w:rsidR="00FF7C60" w:rsidRPr="00453C36" w:rsidRDefault="00FF7C60" w:rsidP="00222DC7">
      <w:pPr>
        <w:widowControl w:val="0"/>
        <w:autoSpaceDE w:val="0"/>
        <w:autoSpaceDN w:val="0"/>
        <w:adjustRightInd w:val="0"/>
        <w:spacing w:before="240" w:after="120" w:line="480" w:lineRule="auto"/>
        <w:jc w:val="both"/>
        <w:outlineLvl w:val="0"/>
        <w:rPr>
          <w:i/>
        </w:rPr>
      </w:pPr>
      <w:r w:rsidRPr="00453C36">
        <w:rPr>
          <w:i/>
        </w:rPr>
        <w:t>5.4</w:t>
      </w:r>
      <w:r w:rsidR="0089478D">
        <w:rPr>
          <w:i/>
        </w:rPr>
        <w:t>.</w:t>
      </w:r>
      <w:r w:rsidRPr="00453C36">
        <w:rPr>
          <w:i/>
        </w:rPr>
        <w:t xml:space="preserve"> Factor quality variation across countries</w:t>
      </w:r>
    </w:p>
    <w:p w14:paraId="6E53B74B" w14:textId="1F972121" w:rsidR="000F541B" w:rsidRDefault="00F41798">
      <w:pPr>
        <w:widowControl w:val="0"/>
        <w:autoSpaceDE w:val="0"/>
        <w:autoSpaceDN w:val="0"/>
        <w:adjustRightInd w:val="0"/>
        <w:spacing w:line="480" w:lineRule="auto"/>
        <w:ind w:firstLine="360"/>
        <w:jc w:val="both"/>
      </w:pPr>
      <w:r w:rsidRPr="005328FC">
        <w:t>It might be argued that the quality of factors across countries may</w:t>
      </w:r>
      <w:r w:rsidR="005A4828" w:rsidRPr="005328FC">
        <w:t xml:space="preserve"> </w:t>
      </w:r>
      <w:r w:rsidR="00BB411D" w:rsidRPr="005328FC">
        <w:t>vary</w:t>
      </w:r>
      <w:r w:rsidRPr="005328FC">
        <w:t xml:space="preserve"> because of the different number of stocks used to calculate factors</w:t>
      </w:r>
      <w:r w:rsidR="0008643C" w:rsidRPr="005328FC">
        <w:t xml:space="preserve"> </w:t>
      </w:r>
      <w:r w:rsidR="00FF7C60" w:rsidRPr="005328FC">
        <w:t xml:space="preserve">across countries </w:t>
      </w:r>
      <w:r w:rsidR="0008643C" w:rsidRPr="005328FC">
        <w:t>a</w:t>
      </w:r>
      <w:r w:rsidR="00BB411D" w:rsidRPr="005328FC">
        <w:t>nd</w:t>
      </w:r>
      <w:r w:rsidR="0008643C" w:rsidRPr="005328FC">
        <w:t xml:space="preserve"> </w:t>
      </w:r>
      <w:r w:rsidR="000A1BE7" w:rsidRPr="005328FC">
        <w:t xml:space="preserve">that </w:t>
      </w:r>
      <w:r w:rsidR="0008643C" w:rsidRPr="005328FC">
        <w:t>this could</w:t>
      </w:r>
      <w:r w:rsidRPr="005328FC">
        <w:t xml:space="preserve"> lead to cross-sectional variation in our ability to explain fund returns</w:t>
      </w:r>
      <w:r w:rsidR="002C13AB" w:rsidRPr="005328FC">
        <w:t>,</w:t>
      </w:r>
      <w:r w:rsidRPr="005328FC">
        <w:t xml:space="preserve"> </w:t>
      </w:r>
      <w:r w:rsidR="002C13AB" w:rsidRPr="005328FC">
        <w:t xml:space="preserve">which </w:t>
      </w:r>
      <w:r w:rsidRPr="005328FC">
        <w:t>may explain our persistence results.</w:t>
      </w:r>
      <w:r w:rsidR="000323FA">
        <w:t xml:space="preserve"> </w:t>
      </w:r>
      <w:r w:rsidR="00F307E3" w:rsidRPr="005328FC">
        <w:t xml:space="preserve">We </w:t>
      </w:r>
      <w:r w:rsidR="002C13AB" w:rsidRPr="005328FC">
        <w:t xml:space="preserve">have </w:t>
      </w:r>
      <w:r w:rsidR="00F307E3" w:rsidRPr="005328FC">
        <w:t xml:space="preserve">already </w:t>
      </w:r>
      <w:r w:rsidR="00263512" w:rsidRPr="005328FC">
        <w:t>address</w:t>
      </w:r>
      <w:r w:rsidR="002C13AB" w:rsidRPr="005328FC">
        <w:t>ed</w:t>
      </w:r>
      <w:r w:rsidR="00263512" w:rsidRPr="005328FC">
        <w:t xml:space="preserve"> this</w:t>
      </w:r>
      <w:r w:rsidR="00F307E3" w:rsidRPr="005328FC">
        <w:t xml:space="preserve"> </w:t>
      </w:r>
      <w:r w:rsidR="00664C37" w:rsidRPr="005328FC">
        <w:t xml:space="preserve">concern </w:t>
      </w:r>
      <w:r w:rsidR="002C13AB" w:rsidRPr="005328FC">
        <w:t xml:space="preserve">by including </w:t>
      </w:r>
      <w:r w:rsidR="00F307E3" w:rsidRPr="005328FC">
        <w:t>the average goodness of fit of our fund alphas regressions in each country as a control variable in our</w:t>
      </w:r>
      <w:r w:rsidR="00263512" w:rsidRPr="005328FC">
        <w:t xml:space="preserve"> </w:t>
      </w:r>
      <w:r w:rsidR="0025432D" w:rsidRPr="005328FC">
        <w:t xml:space="preserve">main </w:t>
      </w:r>
      <w:r w:rsidR="00263512" w:rsidRPr="005328FC">
        <w:t xml:space="preserve">cross-sectional tests of whether fund industry competition affects persistence </w:t>
      </w:r>
      <w:r w:rsidR="0025432D" w:rsidRPr="005328FC">
        <w:t xml:space="preserve">(see </w:t>
      </w:r>
      <w:r w:rsidR="00CA4D89">
        <w:t>Table 6</w:t>
      </w:r>
      <w:r w:rsidR="0089478D">
        <w:t xml:space="preserve">, </w:t>
      </w:r>
      <w:r w:rsidR="0089478D" w:rsidRPr="005328FC">
        <w:t>Panel A</w:t>
      </w:r>
      <w:r w:rsidR="0025432D" w:rsidRPr="005328FC">
        <w:t>).</w:t>
      </w:r>
      <w:r w:rsidR="000323FA">
        <w:t xml:space="preserve"> </w:t>
      </w:r>
      <w:r w:rsidRPr="005328FC">
        <w:t xml:space="preserve">To </w:t>
      </w:r>
      <w:r w:rsidR="00263512" w:rsidRPr="005328FC">
        <w:t xml:space="preserve">further </w:t>
      </w:r>
      <w:r w:rsidRPr="005328FC">
        <w:t>address this</w:t>
      </w:r>
      <w:r w:rsidR="00C10459" w:rsidRPr="005328FC">
        <w:t xml:space="preserve"> </w:t>
      </w:r>
      <w:r w:rsidR="002C13AB" w:rsidRPr="005328FC">
        <w:t xml:space="preserve">concern </w:t>
      </w:r>
      <w:r w:rsidRPr="005328FC">
        <w:t>and better equali</w:t>
      </w:r>
      <w:r w:rsidR="00530C86" w:rsidRPr="005328FC">
        <w:t>z</w:t>
      </w:r>
      <w:r w:rsidRPr="005328FC">
        <w:t xml:space="preserve">e factor quality across countries, </w:t>
      </w:r>
      <w:r w:rsidR="000A1BE7" w:rsidRPr="005328FC">
        <w:t xml:space="preserve">using weighted least squares, </w:t>
      </w:r>
      <w:r w:rsidR="0008643C" w:rsidRPr="005328FC">
        <w:t>we first</w:t>
      </w:r>
      <w:r w:rsidR="00E93651" w:rsidRPr="005328FC">
        <w:t xml:space="preserve"> redo the regressions o</w:t>
      </w:r>
      <w:r w:rsidR="00BB411D" w:rsidRPr="005328FC">
        <w:t>f</w:t>
      </w:r>
      <w:r w:rsidR="00E93651" w:rsidRPr="005328FC">
        <w:t xml:space="preserve"> Panel A of </w:t>
      </w:r>
      <w:r w:rsidR="00CA4D89">
        <w:t>Table 6</w:t>
      </w:r>
      <w:r w:rsidR="002C13AB" w:rsidRPr="005328FC">
        <w:t>.</w:t>
      </w:r>
      <w:r w:rsidR="000323FA">
        <w:t xml:space="preserve"> </w:t>
      </w:r>
      <w:r w:rsidR="002C13AB" w:rsidRPr="005328FC">
        <w:t>W</w:t>
      </w:r>
      <w:r w:rsidR="0008643C" w:rsidRPr="005328FC">
        <w:t xml:space="preserve">e weight our observations by the average </w:t>
      </w:r>
      <w:r w:rsidR="0008643C" w:rsidRPr="005328FC">
        <w:rPr>
          <w:i/>
        </w:rPr>
        <w:t>R</w:t>
      </w:r>
      <w:r w:rsidR="0008643C" w:rsidRPr="005328FC">
        <w:t>-squared from the fund</w:t>
      </w:r>
      <w:r w:rsidR="00AC01BC">
        <w:t>-</w:t>
      </w:r>
      <w:r w:rsidR="0008643C" w:rsidRPr="005328FC">
        <w:t>level four-factor alpha regressions in each country.</w:t>
      </w:r>
      <w:r w:rsidR="000323FA">
        <w:t xml:space="preserve"> </w:t>
      </w:r>
      <w:r w:rsidR="0008643C" w:rsidRPr="005328FC">
        <w:t xml:space="preserve">The purpose is to give more weight to those </w:t>
      </w:r>
      <w:r w:rsidR="00040630" w:rsidRPr="005328FC">
        <w:t xml:space="preserve">fund </w:t>
      </w:r>
      <w:r w:rsidR="0008643C" w:rsidRPr="005328FC">
        <w:t xml:space="preserve">industries </w:t>
      </w:r>
      <w:r w:rsidR="006A5162" w:rsidRPr="005328FC">
        <w:t xml:space="preserve">with </w:t>
      </w:r>
      <w:r w:rsidR="000A1BE7" w:rsidRPr="005328FC">
        <w:t xml:space="preserve">a </w:t>
      </w:r>
      <w:r w:rsidR="006A5162" w:rsidRPr="005328FC">
        <w:t>better factor quality</w:t>
      </w:r>
      <w:r w:rsidR="006363E2">
        <w:t>—that is</w:t>
      </w:r>
      <w:r w:rsidR="006A5162" w:rsidRPr="005328FC">
        <w:t xml:space="preserve">, </w:t>
      </w:r>
      <w:r w:rsidR="0008643C" w:rsidRPr="005328FC">
        <w:t xml:space="preserve">with </w:t>
      </w:r>
      <w:r w:rsidR="00BB411D" w:rsidRPr="005328FC">
        <w:t xml:space="preserve">a </w:t>
      </w:r>
      <w:r w:rsidR="0008643C" w:rsidRPr="005328FC">
        <w:t xml:space="preserve">higher </w:t>
      </w:r>
      <w:r w:rsidR="0008643C" w:rsidRPr="005328FC">
        <w:rPr>
          <w:i/>
        </w:rPr>
        <w:t>R</w:t>
      </w:r>
      <w:r w:rsidR="0008643C" w:rsidRPr="005328FC">
        <w:t>-</w:t>
      </w:r>
      <w:r w:rsidR="006A5162" w:rsidRPr="005328FC">
        <w:t>squared</w:t>
      </w:r>
      <w:r w:rsidR="0008643C" w:rsidRPr="005328FC">
        <w:t>.</w:t>
      </w:r>
      <w:r w:rsidR="000323FA">
        <w:t xml:space="preserve"> </w:t>
      </w:r>
      <w:r w:rsidR="006A5162" w:rsidRPr="005328FC">
        <w:t>The</w:t>
      </w:r>
      <w:r w:rsidR="00BB411D" w:rsidRPr="005328FC">
        <w:t>se</w:t>
      </w:r>
      <w:r w:rsidR="006A5162" w:rsidRPr="005328FC">
        <w:t xml:space="preserve"> results are presented in Table </w:t>
      </w:r>
      <w:r w:rsidR="00E93651" w:rsidRPr="005328FC">
        <w:t>IA</w:t>
      </w:r>
      <w:r w:rsidR="000D573C" w:rsidRPr="005328FC">
        <w:t>6</w:t>
      </w:r>
      <w:r w:rsidR="002E60F9">
        <w:t xml:space="preserve"> </w:t>
      </w:r>
      <w:r w:rsidR="002E60F9" w:rsidRPr="002E60F9">
        <w:t>in the Internet Appendix</w:t>
      </w:r>
      <w:r w:rsidR="006A5162" w:rsidRPr="005328FC">
        <w:t>.</w:t>
      </w:r>
      <w:r w:rsidR="000323FA">
        <w:t xml:space="preserve"> </w:t>
      </w:r>
    </w:p>
    <w:p w14:paraId="278576AD" w14:textId="03DEC529" w:rsidR="00B53592" w:rsidRPr="005328FC" w:rsidRDefault="00C10459">
      <w:pPr>
        <w:widowControl w:val="0"/>
        <w:autoSpaceDE w:val="0"/>
        <w:autoSpaceDN w:val="0"/>
        <w:adjustRightInd w:val="0"/>
        <w:spacing w:line="480" w:lineRule="auto"/>
        <w:ind w:firstLine="360"/>
        <w:jc w:val="both"/>
      </w:pPr>
      <w:r w:rsidRPr="005328FC">
        <w:lastRenderedPageBreak/>
        <w:t xml:space="preserve">Additionally, </w:t>
      </w:r>
      <w:r w:rsidR="000A1BE7" w:rsidRPr="005328FC">
        <w:t xml:space="preserve">using factors for funds based on their investment region rather than based on a single country, </w:t>
      </w:r>
      <w:r w:rsidRPr="005328FC">
        <w:t>w</w:t>
      </w:r>
      <w:r w:rsidR="006A5162" w:rsidRPr="005328FC">
        <w:t>e also</w:t>
      </w:r>
      <w:r w:rsidR="00F41798" w:rsidRPr="005328FC">
        <w:t xml:space="preserve"> </w:t>
      </w:r>
      <w:r w:rsidR="006A5162" w:rsidRPr="005328FC">
        <w:t xml:space="preserve">redo our </w:t>
      </w:r>
      <w:r w:rsidR="005F170B" w:rsidRPr="005328FC">
        <w:t>persistence tests</w:t>
      </w:r>
      <w:r w:rsidR="000B07E1" w:rsidRPr="005328FC">
        <w:t>.</w:t>
      </w:r>
      <w:r w:rsidRPr="005328FC">
        <w:rPr>
          <w:rStyle w:val="FootnoteReference"/>
        </w:rPr>
        <w:footnoteReference w:id="25"/>
      </w:r>
      <w:r w:rsidR="000323FA">
        <w:t xml:space="preserve"> </w:t>
      </w:r>
      <w:r w:rsidR="00C67489">
        <w:t>The results are presented in Table IA7</w:t>
      </w:r>
      <w:r w:rsidR="002E60F9">
        <w:t xml:space="preserve"> </w:t>
      </w:r>
      <w:r w:rsidR="002E60F9" w:rsidRPr="002E60F9">
        <w:t>in the Internet Appendix</w:t>
      </w:r>
      <w:r w:rsidR="00C67489">
        <w:t>.</w:t>
      </w:r>
      <w:r w:rsidR="000323FA">
        <w:t xml:space="preserve"> </w:t>
      </w:r>
      <w:r w:rsidR="00F41798" w:rsidRPr="005328FC">
        <w:t xml:space="preserve">Table </w:t>
      </w:r>
      <w:r w:rsidR="00772068" w:rsidRPr="005328FC">
        <w:t>IA</w:t>
      </w:r>
      <w:r w:rsidR="000D573C" w:rsidRPr="005328FC">
        <w:t>7</w:t>
      </w:r>
      <w:r w:rsidR="000A1BE7" w:rsidRPr="005328FC">
        <w:t>, Panel A</w:t>
      </w:r>
      <w:r w:rsidR="002E60F9">
        <w:t xml:space="preserve"> </w:t>
      </w:r>
      <w:r w:rsidR="002E60F9" w:rsidRPr="002E60F9">
        <w:t>in the Internet Appendix</w:t>
      </w:r>
      <w:r w:rsidR="00F41798" w:rsidRPr="005328FC">
        <w:t xml:space="preserve"> </w:t>
      </w:r>
      <w:r w:rsidR="006A5162" w:rsidRPr="005328FC">
        <w:t xml:space="preserve">presents </w:t>
      </w:r>
      <w:r w:rsidR="00F41798" w:rsidRPr="005328FC">
        <w:t xml:space="preserve">our tests for </w:t>
      </w:r>
      <w:r w:rsidR="000A1BE7" w:rsidRPr="005328FC">
        <w:t xml:space="preserve">unconditional </w:t>
      </w:r>
      <w:r w:rsidR="00F41798" w:rsidRPr="005328FC">
        <w:t>persistence</w:t>
      </w:r>
      <w:r w:rsidR="006A5162" w:rsidRPr="005328FC">
        <w:t xml:space="preserve">, and </w:t>
      </w:r>
      <w:r w:rsidR="000A1BE7" w:rsidRPr="005328FC">
        <w:t xml:space="preserve">the tests </w:t>
      </w:r>
      <w:r w:rsidR="00E85244" w:rsidRPr="005328FC">
        <w:t xml:space="preserve">conditionally </w:t>
      </w:r>
      <w:r w:rsidR="006A5162" w:rsidRPr="005328FC">
        <w:t xml:space="preserve">allowing performance to vary depending on </w:t>
      </w:r>
      <w:r w:rsidR="000A1BE7" w:rsidRPr="005328FC">
        <w:t xml:space="preserve">whether the prior-year </w:t>
      </w:r>
      <w:r w:rsidR="006A5162" w:rsidRPr="005328FC">
        <w:t xml:space="preserve">fund performance </w:t>
      </w:r>
      <w:r w:rsidR="000A1BE7" w:rsidRPr="005328FC">
        <w:t xml:space="preserve">was </w:t>
      </w:r>
      <w:r w:rsidR="006A5162" w:rsidRPr="005328FC">
        <w:t xml:space="preserve">at the bottom or the top of the performance scale </w:t>
      </w:r>
      <w:r w:rsidR="00333971" w:rsidRPr="005328FC">
        <w:t>are</w:t>
      </w:r>
      <w:r w:rsidR="000A1BE7" w:rsidRPr="005328FC">
        <w:t xml:space="preserve"> shown </w:t>
      </w:r>
      <w:r w:rsidR="006A5162" w:rsidRPr="005328FC">
        <w:t xml:space="preserve">in </w:t>
      </w:r>
      <w:r w:rsidR="00F04E54" w:rsidRPr="005328FC">
        <w:t>Panel B</w:t>
      </w:r>
      <w:r w:rsidR="006A5162" w:rsidRPr="005328FC">
        <w:t>.</w:t>
      </w:r>
      <w:r w:rsidR="000323FA">
        <w:t xml:space="preserve"> </w:t>
      </w:r>
      <w:r w:rsidR="002139CA" w:rsidRPr="005328FC">
        <w:t xml:space="preserve">For </w:t>
      </w:r>
      <w:r w:rsidR="00F41798" w:rsidRPr="005328FC">
        <w:t>the determinants of persistence</w:t>
      </w:r>
      <w:r w:rsidR="002139CA" w:rsidRPr="005328FC">
        <w:t>, our tests, in which</w:t>
      </w:r>
      <w:r w:rsidR="00F41798" w:rsidRPr="005328FC">
        <w:t xml:space="preserve"> </w:t>
      </w:r>
      <w:r w:rsidR="002139CA" w:rsidRPr="005328FC">
        <w:t xml:space="preserve">the </w:t>
      </w:r>
      <w:r w:rsidR="00F41798" w:rsidRPr="005328FC">
        <w:t xml:space="preserve">fund alphas </w:t>
      </w:r>
      <w:r w:rsidR="002139CA" w:rsidRPr="005328FC">
        <w:t xml:space="preserve">are </w:t>
      </w:r>
      <w:r w:rsidR="00F41798" w:rsidRPr="005328FC">
        <w:t xml:space="preserve">calculated </w:t>
      </w:r>
      <w:r w:rsidR="002139CA" w:rsidRPr="005328FC">
        <w:t xml:space="preserve">by </w:t>
      </w:r>
      <w:r w:rsidR="00F41798" w:rsidRPr="005328FC">
        <w:t>using investment region factors</w:t>
      </w:r>
      <w:r w:rsidR="002139CA" w:rsidRPr="005328FC">
        <w:t>,</w:t>
      </w:r>
      <w:r w:rsidR="00F04E54" w:rsidRPr="005328FC">
        <w:t xml:space="preserve"> are presented in Panel C</w:t>
      </w:r>
      <w:r w:rsidR="00F41798" w:rsidRPr="005328FC">
        <w:t>.</w:t>
      </w:r>
      <w:r w:rsidR="000323FA">
        <w:t xml:space="preserve"> </w:t>
      </w:r>
      <w:r w:rsidR="00B65E3E" w:rsidRPr="005328FC">
        <w:t>We find that our results remain robust when we use regional factors.</w:t>
      </w:r>
      <w:r w:rsidR="000323FA">
        <w:t xml:space="preserve"> </w:t>
      </w:r>
      <w:r w:rsidR="002139CA" w:rsidRPr="005328FC">
        <w:t xml:space="preserve">Across countries, there </w:t>
      </w:r>
      <w:r w:rsidR="00B65E3E" w:rsidRPr="005328FC">
        <w:t>is still widespread persistence that is due to both persistence at the top and bottom of the performance scale</w:t>
      </w:r>
      <w:r w:rsidR="002139CA" w:rsidRPr="005328FC">
        <w:t>,</w:t>
      </w:r>
      <w:r w:rsidR="00B65E3E" w:rsidRPr="005328FC">
        <w:t xml:space="preserve"> and competition explains the variation observed in the level of persistence.</w:t>
      </w:r>
    </w:p>
    <w:p w14:paraId="4626A1C4" w14:textId="2E35C7C6" w:rsidR="00FF7C60" w:rsidRPr="00453C36" w:rsidRDefault="00FF7C60" w:rsidP="00FF7C60">
      <w:pPr>
        <w:widowControl w:val="0"/>
        <w:autoSpaceDE w:val="0"/>
        <w:autoSpaceDN w:val="0"/>
        <w:adjustRightInd w:val="0"/>
        <w:spacing w:before="240" w:after="120" w:line="480" w:lineRule="auto"/>
        <w:jc w:val="both"/>
        <w:outlineLvl w:val="0"/>
        <w:rPr>
          <w:i/>
        </w:rPr>
      </w:pPr>
      <w:r w:rsidRPr="00453C36">
        <w:rPr>
          <w:i/>
        </w:rPr>
        <w:t>5.</w:t>
      </w:r>
      <w:r w:rsidR="00453C36" w:rsidRPr="00453C36">
        <w:rPr>
          <w:i/>
        </w:rPr>
        <w:t>5</w:t>
      </w:r>
      <w:r w:rsidR="008E25EA">
        <w:rPr>
          <w:i/>
        </w:rPr>
        <w:t>.</w:t>
      </w:r>
      <w:r w:rsidRPr="00453C36">
        <w:rPr>
          <w:i/>
        </w:rPr>
        <w:t xml:space="preserve"> Using rank correlation to test for persistence</w:t>
      </w:r>
    </w:p>
    <w:p w14:paraId="5318AAA7" w14:textId="38B67AAF" w:rsidR="00B65E3E" w:rsidRPr="005328FC" w:rsidRDefault="00FF7C60">
      <w:pPr>
        <w:widowControl w:val="0"/>
        <w:autoSpaceDE w:val="0"/>
        <w:autoSpaceDN w:val="0"/>
        <w:adjustRightInd w:val="0"/>
        <w:spacing w:line="480" w:lineRule="auto"/>
        <w:ind w:firstLine="360"/>
        <w:jc w:val="both"/>
      </w:pPr>
      <w:r w:rsidRPr="005328FC">
        <w:t>We test whether our results are robust when we use an additional third method to calculate performance persistence based on</w:t>
      </w:r>
      <w:r w:rsidR="00573F6B" w:rsidRPr="005328FC">
        <w:t xml:space="preserve"> Elton, Gruber and Blake (2012).</w:t>
      </w:r>
      <w:r w:rsidR="000323FA">
        <w:t xml:space="preserve"> </w:t>
      </w:r>
      <w:r w:rsidR="00573F6B" w:rsidRPr="005328FC">
        <w:t xml:space="preserve">In order to conduct this approach, we first rank funds based on their four-factor alpha </w:t>
      </w:r>
      <w:r w:rsidR="00573F6B" w:rsidRPr="005328FC">
        <w:rPr>
          <w:lang w:eastAsia="en-GB"/>
        </w:rPr>
        <w:t>in their fund industry in a given year and then rank funds on the</w:t>
      </w:r>
      <w:r w:rsidR="00B65E3E" w:rsidRPr="005328FC">
        <w:rPr>
          <w:lang w:eastAsia="en-GB"/>
        </w:rPr>
        <w:t>ir prior</w:t>
      </w:r>
      <w:r w:rsidR="002139CA" w:rsidRPr="005328FC">
        <w:rPr>
          <w:lang w:eastAsia="en-GB"/>
        </w:rPr>
        <w:t>-</w:t>
      </w:r>
      <w:r w:rsidR="00B65E3E" w:rsidRPr="005328FC">
        <w:rPr>
          <w:lang w:eastAsia="en-GB"/>
        </w:rPr>
        <w:t>year four-factor alpha</w:t>
      </w:r>
      <w:r w:rsidR="00573F6B" w:rsidRPr="005328FC">
        <w:rPr>
          <w:lang w:eastAsia="en-GB"/>
        </w:rPr>
        <w:t xml:space="preserve"> in their fund industry.</w:t>
      </w:r>
      <w:r w:rsidR="000323FA">
        <w:rPr>
          <w:lang w:eastAsia="en-GB"/>
        </w:rPr>
        <w:t xml:space="preserve"> </w:t>
      </w:r>
      <w:r w:rsidR="00573F6B" w:rsidRPr="005328FC">
        <w:rPr>
          <w:lang w:eastAsia="en-GB"/>
        </w:rPr>
        <w:t>After doing this, we calculate the Spearman rank correlation between these two sets of fund ranks</w:t>
      </w:r>
      <w:r w:rsidR="002139CA" w:rsidRPr="005328FC">
        <w:rPr>
          <w:lang w:eastAsia="en-GB"/>
        </w:rPr>
        <w:t>,</w:t>
      </w:r>
      <w:r w:rsidR="00573F6B" w:rsidRPr="005328FC">
        <w:rPr>
          <w:lang w:eastAsia="en-GB"/>
        </w:rPr>
        <w:t xml:space="preserve"> which is our second measure of persistence.</w:t>
      </w:r>
      <w:r w:rsidR="000323FA">
        <w:rPr>
          <w:lang w:eastAsia="en-GB"/>
        </w:rPr>
        <w:t xml:space="preserve"> </w:t>
      </w:r>
      <w:r w:rsidR="00AE1887" w:rsidRPr="005328FC">
        <w:t>The results of our tests for measuring the persistence in each of the countries in our sample are presented in Table IA</w:t>
      </w:r>
      <w:r w:rsidR="000D573C" w:rsidRPr="005328FC">
        <w:t>8</w:t>
      </w:r>
      <w:r w:rsidR="00AE1887" w:rsidRPr="005328FC">
        <w:t>, Panel A</w:t>
      </w:r>
      <w:r w:rsidR="002E60F9">
        <w:t xml:space="preserve"> </w:t>
      </w:r>
      <w:r w:rsidR="002E60F9" w:rsidRPr="002E60F9">
        <w:t>in the Internet Appendix</w:t>
      </w:r>
      <w:r w:rsidR="00AE1887" w:rsidRPr="005328FC">
        <w:t>.</w:t>
      </w:r>
      <w:r w:rsidR="000323FA">
        <w:t xml:space="preserve"> </w:t>
      </w:r>
      <w:r w:rsidR="002139CA" w:rsidRPr="005328FC">
        <w:t xml:space="preserve">Using the Spearman correlation method, our </w:t>
      </w:r>
      <w:r w:rsidR="00B65E3E" w:rsidRPr="005328FC">
        <w:t>findings regarding which countries have persistence correspond to our findings regarding the regression-based method for 20 out of 27 countries.</w:t>
      </w:r>
    </w:p>
    <w:p w14:paraId="7457A953" w14:textId="069CC2DC" w:rsidR="006C6A8D" w:rsidRPr="005328FC" w:rsidRDefault="00BB7162" w:rsidP="006C6A8D">
      <w:pPr>
        <w:widowControl w:val="0"/>
        <w:autoSpaceDE w:val="0"/>
        <w:autoSpaceDN w:val="0"/>
        <w:adjustRightInd w:val="0"/>
        <w:spacing w:line="480" w:lineRule="auto"/>
        <w:ind w:firstLine="360"/>
        <w:jc w:val="both"/>
      </w:pPr>
      <w:r w:rsidRPr="005328FC">
        <w:t xml:space="preserve">To determine whether overall persistence is the result of persistence at the bottom or the top of </w:t>
      </w:r>
      <w:r w:rsidRPr="005328FC">
        <w:lastRenderedPageBreak/>
        <w:t xml:space="preserve">the performance distribution, </w:t>
      </w:r>
      <w:r w:rsidR="00991040" w:rsidRPr="005328FC">
        <w:t>Table IA</w:t>
      </w:r>
      <w:r w:rsidR="000D573C" w:rsidRPr="005328FC">
        <w:t>8</w:t>
      </w:r>
      <w:r w:rsidR="006C6A8D" w:rsidRPr="005328FC">
        <w:t xml:space="preserve">, Panel </w:t>
      </w:r>
      <w:r w:rsidR="00991040" w:rsidRPr="005328FC">
        <w:t>B</w:t>
      </w:r>
      <w:r w:rsidR="002E60F9">
        <w:t xml:space="preserve"> </w:t>
      </w:r>
      <w:r w:rsidR="002E60F9" w:rsidRPr="002E60F9">
        <w:t>in the Internet Appendix</w:t>
      </w:r>
      <w:r w:rsidR="006C6A8D" w:rsidRPr="005328FC">
        <w:t xml:space="preserve"> presents the results of redoing our calculations of persistence </w:t>
      </w:r>
      <w:r w:rsidR="002139CA" w:rsidRPr="005328FC">
        <w:t xml:space="preserve">by </w:t>
      </w:r>
      <w:r w:rsidR="006C6A8D" w:rsidRPr="005328FC">
        <w:t>using the rank correlation approach</w:t>
      </w:r>
      <w:r w:rsidR="002139CA" w:rsidRPr="005328FC">
        <w:t xml:space="preserve"> an</w:t>
      </w:r>
      <w:r w:rsidR="005328FC">
        <w:t>d c</w:t>
      </w:r>
      <w:r w:rsidR="006C6A8D" w:rsidRPr="005328FC">
        <w:t>ontrolling for where funds are in the performance distribution in their prior year.</w:t>
      </w:r>
      <w:r w:rsidR="000323FA">
        <w:t xml:space="preserve"> </w:t>
      </w:r>
      <w:r w:rsidR="00C07AED" w:rsidRPr="005328FC">
        <w:t xml:space="preserve">Using this approach, we </w:t>
      </w:r>
      <w:r w:rsidR="006C6A8D" w:rsidRPr="005328FC">
        <w:t>find that of the 18 countries that have statistically significant persi</w:t>
      </w:r>
      <w:r w:rsidR="00B53592" w:rsidRPr="005328FC">
        <w:t>stence, two</w:t>
      </w:r>
      <w:r w:rsidR="006C6A8D" w:rsidRPr="005328FC">
        <w:t xml:space="preserve"> countries have persistence at the </w:t>
      </w:r>
      <w:r w:rsidR="00B53592" w:rsidRPr="005328FC">
        <w:t>bottom of the distribution, four</w:t>
      </w:r>
      <w:r w:rsidR="006C6A8D" w:rsidRPr="005328FC">
        <w:t xml:space="preserve"> countries hav</w:t>
      </w:r>
      <w:r w:rsidR="00B53592" w:rsidRPr="005328FC">
        <w:t>e persistence at the top and four</w:t>
      </w:r>
      <w:r w:rsidR="006C6A8D" w:rsidRPr="005328FC">
        <w:t xml:space="preserve"> countries have persistence at </w:t>
      </w:r>
      <w:r w:rsidR="001F7E06" w:rsidRPr="005328FC">
        <w:t xml:space="preserve">both </w:t>
      </w:r>
      <w:r w:rsidR="006C6A8D" w:rsidRPr="005328FC">
        <w:t>the bottom and at the top.</w:t>
      </w:r>
      <w:r w:rsidR="000323FA">
        <w:t xml:space="preserve"> </w:t>
      </w:r>
    </w:p>
    <w:p w14:paraId="6207BB21" w14:textId="1C0F2CFD" w:rsidR="008E129F" w:rsidRPr="005328FC" w:rsidRDefault="00BB7162" w:rsidP="00222DC7">
      <w:pPr>
        <w:widowControl w:val="0"/>
        <w:autoSpaceDE w:val="0"/>
        <w:autoSpaceDN w:val="0"/>
        <w:adjustRightInd w:val="0"/>
        <w:spacing w:line="480" w:lineRule="auto"/>
        <w:ind w:firstLine="360"/>
        <w:jc w:val="both"/>
        <w:outlineLvl w:val="0"/>
      </w:pPr>
      <w:r w:rsidRPr="005328FC">
        <w:t>Finally</w:t>
      </w:r>
      <w:r w:rsidR="00C07AED" w:rsidRPr="005328FC">
        <w:t>,</w:t>
      </w:r>
      <w:r w:rsidRPr="005328FC">
        <w:t xml:space="preserve"> we examine whether the rank correlation method also shows that competition affects fund persistence.</w:t>
      </w:r>
      <w:r w:rsidR="000323FA">
        <w:t xml:space="preserve"> </w:t>
      </w:r>
      <w:r w:rsidRPr="005328FC">
        <w:t>To do this</w:t>
      </w:r>
      <w:r w:rsidR="00C07AED" w:rsidRPr="005328FC">
        <w:t>,</w:t>
      </w:r>
      <w:r w:rsidRPr="005328FC">
        <w:t xml:space="preserve"> </w:t>
      </w:r>
      <w:r w:rsidR="008E129F" w:rsidRPr="005328FC">
        <w:t>we use a sorting-based approach, where we start by sorting fund industries</w:t>
      </w:r>
      <w:r w:rsidR="00C07AED" w:rsidRPr="005328FC">
        <w:t xml:space="preserve"> that are described as more or less competitive in the tables</w:t>
      </w:r>
      <w:r w:rsidR="008E129F" w:rsidRPr="005328FC">
        <w:t xml:space="preserve"> into industries that have below</w:t>
      </w:r>
      <w:r w:rsidR="00C07AED" w:rsidRPr="005328FC">
        <w:t>-</w:t>
      </w:r>
      <w:r w:rsidR="008E129F" w:rsidRPr="005328FC">
        <w:t xml:space="preserve"> or above</w:t>
      </w:r>
      <w:r w:rsidR="00C07AED" w:rsidRPr="005328FC">
        <w:t>-</w:t>
      </w:r>
      <w:r w:rsidR="008E129F" w:rsidRPr="005328FC">
        <w:t xml:space="preserve">median </w:t>
      </w:r>
      <w:r w:rsidR="00991040" w:rsidRPr="005328FC">
        <w:t>levels of competitiveness.</w:t>
      </w:r>
      <w:r w:rsidR="000323FA">
        <w:t xml:space="preserve"> </w:t>
      </w:r>
      <w:r w:rsidR="008E129F" w:rsidRPr="005328FC">
        <w:t>We then calculate th</w:t>
      </w:r>
      <w:r w:rsidR="007E3045" w:rsidRPr="005328FC">
        <w:t>e rank correlation of funds for</w:t>
      </w:r>
      <w:r w:rsidR="008E129F" w:rsidRPr="005328FC">
        <w:t xml:space="preserve"> countries that have below</w:t>
      </w:r>
      <w:r w:rsidR="00C07AED" w:rsidRPr="005328FC">
        <w:t>-</w:t>
      </w:r>
      <w:r w:rsidR="008E129F" w:rsidRPr="005328FC">
        <w:t>median levels of competitiveness and separately calculate the rank correlation of funds that are from countries with above</w:t>
      </w:r>
      <w:r w:rsidR="00C07AED" w:rsidRPr="005328FC">
        <w:t>-</w:t>
      </w:r>
      <w:r w:rsidR="008E129F" w:rsidRPr="005328FC">
        <w:t>median levels of competitiveness.</w:t>
      </w:r>
      <w:r w:rsidR="000323FA">
        <w:t xml:space="preserve"> </w:t>
      </w:r>
      <w:r w:rsidR="008E129F" w:rsidRPr="005328FC">
        <w:t>Last, we calculate the difference in persistence between the above</w:t>
      </w:r>
      <w:r w:rsidR="00C07AED" w:rsidRPr="005328FC">
        <w:t>-</w:t>
      </w:r>
      <w:r w:rsidR="008E129F" w:rsidRPr="005328FC">
        <w:t>median competitiveness group of countries and the below</w:t>
      </w:r>
      <w:r w:rsidR="00C07AED" w:rsidRPr="005328FC">
        <w:t>-</w:t>
      </w:r>
      <w:r w:rsidR="008E129F" w:rsidRPr="005328FC">
        <w:t>median competitiveness group of countries for both the top and the bottom of the performance distribution.</w:t>
      </w:r>
      <w:r w:rsidR="000323FA">
        <w:t xml:space="preserve"> </w:t>
      </w:r>
      <w:r w:rsidR="008E129F" w:rsidRPr="005328FC">
        <w:t>Consistent with our regression-based approach, as fund industries become more competitive</w:t>
      </w:r>
      <w:r w:rsidR="00C07AED" w:rsidRPr="005328FC">
        <w:t>,</w:t>
      </w:r>
      <w:r w:rsidR="008E129F" w:rsidRPr="005328FC">
        <w:t xml:space="preserve"> we would expect to see less persistence at the top of the performance distribution and more persistence at the bottom of the performance distribution.</w:t>
      </w:r>
      <w:r w:rsidR="000323FA">
        <w:t xml:space="preserve"> </w:t>
      </w:r>
      <w:r w:rsidR="008E129F" w:rsidRPr="005328FC">
        <w:t>This means that the persistence in the above</w:t>
      </w:r>
      <w:r w:rsidR="00C07AED" w:rsidRPr="005328FC">
        <w:t>-</w:t>
      </w:r>
      <w:r w:rsidR="008E129F" w:rsidRPr="005328FC">
        <w:t>median competitiveness group of fund industries minus the persistence in the below</w:t>
      </w:r>
      <w:r w:rsidR="00C07AED" w:rsidRPr="005328FC">
        <w:t>-</w:t>
      </w:r>
      <w:r w:rsidR="008E129F" w:rsidRPr="005328FC">
        <w:t>median competitiveness group of fund industries should be negative at the top of the fund distribution and positive at the bottom of the fund distribution.</w:t>
      </w:r>
      <w:r w:rsidR="000323FA">
        <w:t xml:space="preserve"> </w:t>
      </w:r>
      <w:r w:rsidR="00991040" w:rsidRPr="005328FC">
        <w:t xml:space="preserve">This is exactly what we see in </w:t>
      </w:r>
      <w:r w:rsidR="00C67489">
        <w:t>Panel C of Table IA8</w:t>
      </w:r>
      <w:r w:rsidR="002E60F9">
        <w:t xml:space="preserve"> </w:t>
      </w:r>
      <w:r w:rsidR="002E60F9" w:rsidRPr="002E60F9">
        <w:t>in the Internet Appendix</w:t>
      </w:r>
      <w:r w:rsidR="00991040" w:rsidRPr="005328FC">
        <w:t xml:space="preserve"> </w:t>
      </w:r>
      <w:r w:rsidR="00DA36FD" w:rsidRPr="005328FC">
        <w:t>and</w:t>
      </w:r>
      <w:r w:rsidR="00991040" w:rsidRPr="005328FC">
        <w:t xml:space="preserve"> is consistent with our findings</w:t>
      </w:r>
      <w:r w:rsidR="001F35D4">
        <w:t>,</w:t>
      </w:r>
      <w:r w:rsidR="00991040" w:rsidRPr="005328FC">
        <w:t xml:space="preserve"> </w:t>
      </w:r>
      <w:r w:rsidR="00C07AED" w:rsidRPr="005328FC">
        <w:t xml:space="preserve">detailed </w:t>
      </w:r>
      <w:r w:rsidR="00991040" w:rsidRPr="005328FC">
        <w:t>in the main section of the paper</w:t>
      </w:r>
      <w:r w:rsidR="00C07AED" w:rsidRPr="005328FC">
        <w:t>,</w:t>
      </w:r>
      <w:r w:rsidR="00991040" w:rsidRPr="005328FC">
        <w:t xml:space="preserve"> which show that competition drives persistence.</w:t>
      </w:r>
    </w:p>
    <w:p w14:paraId="5DA2C311" w14:textId="77777777" w:rsidR="00F76162" w:rsidRPr="005328FC" w:rsidRDefault="00F76162" w:rsidP="00F76162">
      <w:pPr>
        <w:widowControl w:val="0"/>
        <w:autoSpaceDE w:val="0"/>
        <w:autoSpaceDN w:val="0"/>
        <w:adjustRightInd w:val="0"/>
        <w:spacing w:before="240" w:after="120" w:line="480" w:lineRule="auto"/>
        <w:jc w:val="both"/>
        <w:outlineLvl w:val="0"/>
        <w:rPr>
          <w:b/>
        </w:rPr>
      </w:pPr>
      <w:r w:rsidRPr="005328FC">
        <w:rPr>
          <w:b/>
        </w:rPr>
        <w:t>6. Conclusion</w:t>
      </w:r>
    </w:p>
    <w:p w14:paraId="48225A76" w14:textId="4E19CA5F" w:rsidR="00F76162" w:rsidRPr="005328FC" w:rsidRDefault="00C84C35">
      <w:pPr>
        <w:widowControl w:val="0"/>
        <w:autoSpaceDE w:val="0"/>
        <w:autoSpaceDN w:val="0"/>
        <w:adjustRightInd w:val="0"/>
        <w:spacing w:line="480" w:lineRule="auto"/>
        <w:ind w:firstLine="360"/>
        <w:jc w:val="both"/>
      </w:pPr>
      <w:r w:rsidRPr="005328FC">
        <w:lastRenderedPageBreak/>
        <w:t>M</w:t>
      </w:r>
      <w:r w:rsidR="00F66A96" w:rsidRPr="005328FC">
        <w:t xml:space="preserve">utual fund persistence has been tested primarily </w:t>
      </w:r>
      <w:r w:rsidR="00CE23D9" w:rsidRPr="005328FC">
        <w:t xml:space="preserve">by examining funds in </w:t>
      </w:r>
      <w:r w:rsidR="00343C8E" w:rsidRPr="005328FC">
        <w:t xml:space="preserve">the </w:t>
      </w:r>
      <w:r w:rsidR="00F66A96" w:rsidRPr="005328FC">
        <w:t>U</w:t>
      </w:r>
      <w:r w:rsidR="0058150E">
        <w:t>.</w:t>
      </w:r>
      <w:r w:rsidR="00F66A96" w:rsidRPr="005328FC">
        <w:t>S</w:t>
      </w:r>
      <w:r w:rsidR="0058150E">
        <w:t>.</w:t>
      </w:r>
      <w:r w:rsidR="00F66A96" w:rsidRPr="005328FC">
        <w:t xml:space="preserve"> fund </w:t>
      </w:r>
      <w:r w:rsidR="00343C8E" w:rsidRPr="005328FC">
        <w:t>industry</w:t>
      </w:r>
      <w:r w:rsidR="00F66A96" w:rsidRPr="005328FC">
        <w:t>.</w:t>
      </w:r>
      <w:r w:rsidR="000323FA">
        <w:t xml:space="preserve"> </w:t>
      </w:r>
      <w:r w:rsidR="00F66A96" w:rsidRPr="005328FC">
        <w:t>However</w:t>
      </w:r>
      <w:r w:rsidR="00640A68" w:rsidRPr="005328FC">
        <w:t>,</w:t>
      </w:r>
      <w:r w:rsidR="001045D9" w:rsidRPr="005328FC">
        <w:t xml:space="preserve"> </w:t>
      </w:r>
      <w:r w:rsidR="00F66A96" w:rsidRPr="005328FC">
        <w:t>the U</w:t>
      </w:r>
      <w:r w:rsidR="0058150E">
        <w:t>.</w:t>
      </w:r>
      <w:r w:rsidR="00F66A96" w:rsidRPr="005328FC">
        <w:t>S</w:t>
      </w:r>
      <w:r w:rsidR="0058150E">
        <w:t>.</w:t>
      </w:r>
      <w:r w:rsidR="00F66A96" w:rsidRPr="005328FC">
        <w:t xml:space="preserve"> fund industry is much larger and older than other fund industries</w:t>
      </w:r>
      <w:r w:rsidR="001045D9" w:rsidRPr="005328FC">
        <w:t xml:space="preserve">, </w:t>
      </w:r>
      <w:r w:rsidR="004A67A5" w:rsidRPr="005328FC">
        <w:t>characteristics that</w:t>
      </w:r>
      <w:r w:rsidR="001045D9" w:rsidRPr="005328FC">
        <w:t xml:space="preserve"> </w:t>
      </w:r>
      <w:r w:rsidR="00343C8E" w:rsidRPr="005328FC">
        <w:t>are important</w:t>
      </w:r>
      <w:r w:rsidR="00253CC5" w:rsidRPr="005328FC">
        <w:t xml:space="preserve"> determinants of the level of competitiveness in fund industries</w:t>
      </w:r>
      <w:r w:rsidR="00F66A96" w:rsidRPr="005328FC">
        <w:t>.</w:t>
      </w:r>
      <w:r w:rsidR="000323FA">
        <w:t xml:space="preserve"> </w:t>
      </w:r>
      <w:r w:rsidR="00F66A96" w:rsidRPr="005328FC">
        <w:t>This suggests that</w:t>
      </w:r>
      <w:r w:rsidR="00A05F20" w:rsidRPr="005328FC">
        <w:t xml:space="preserve"> the </w:t>
      </w:r>
      <w:r w:rsidR="00343C8E" w:rsidRPr="005328FC">
        <w:t>U</w:t>
      </w:r>
      <w:r w:rsidR="0058150E">
        <w:t>.</w:t>
      </w:r>
      <w:r w:rsidR="00343C8E" w:rsidRPr="005328FC">
        <w:t>S</w:t>
      </w:r>
      <w:r w:rsidR="0058150E">
        <w:t>.</w:t>
      </w:r>
      <w:r w:rsidR="00343C8E" w:rsidRPr="005328FC">
        <w:t xml:space="preserve">-based </w:t>
      </w:r>
      <w:r w:rsidR="00A05F20" w:rsidRPr="005328FC">
        <w:t>results may not translate to other fund industries at different stages of development.</w:t>
      </w:r>
      <w:r w:rsidR="000323FA">
        <w:t xml:space="preserve"> </w:t>
      </w:r>
      <w:r w:rsidR="00793DED" w:rsidRPr="005328FC">
        <w:t>In this paper</w:t>
      </w:r>
      <w:r w:rsidR="00CE23D9" w:rsidRPr="005328FC">
        <w:t>,</w:t>
      </w:r>
      <w:r w:rsidR="00793DED" w:rsidRPr="005328FC">
        <w:t xml:space="preserve"> we study mutual fund persistence across a global sample of mutual funds from 27 countries.</w:t>
      </w:r>
      <w:r w:rsidR="000323FA">
        <w:t xml:space="preserve"> </w:t>
      </w:r>
      <w:r w:rsidR="00793DED" w:rsidRPr="005328FC">
        <w:t>In contrast to the existing</w:t>
      </w:r>
      <w:r w:rsidR="004A67A5" w:rsidRPr="005328FC">
        <w:t xml:space="preserve"> U</w:t>
      </w:r>
      <w:r w:rsidR="0058150E">
        <w:t>.</w:t>
      </w:r>
      <w:r w:rsidR="004A67A5" w:rsidRPr="005328FC">
        <w:t>S</w:t>
      </w:r>
      <w:r w:rsidR="0058150E">
        <w:t>.</w:t>
      </w:r>
      <w:r w:rsidR="004A67A5" w:rsidRPr="005328FC">
        <w:t>-based</w:t>
      </w:r>
      <w:r w:rsidR="00793DED" w:rsidRPr="005328FC">
        <w:t xml:space="preserve"> </w:t>
      </w:r>
      <w:r w:rsidR="00343C8E" w:rsidRPr="005328FC">
        <w:t>evidence</w:t>
      </w:r>
      <w:r w:rsidR="004A67A5" w:rsidRPr="005328FC">
        <w:t>,</w:t>
      </w:r>
      <w:r w:rsidR="00793DED" w:rsidRPr="005328FC">
        <w:t xml:space="preserve"> our results show that there is statistically significant persistence</w:t>
      </w:r>
      <w:r w:rsidR="00343C8E" w:rsidRPr="005328FC">
        <w:t xml:space="preserve"> for the majority of countries in our sample</w:t>
      </w:r>
      <w:r w:rsidR="00793DED" w:rsidRPr="005328FC">
        <w:t xml:space="preserve">. </w:t>
      </w:r>
    </w:p>
    <w:p w14:paraId="68F5414C" w14:textId="01D8D1C0" w:rsidR="00793DED" w:rsidRPr="005328FC" w:rsidRDefault="00902466">
      <w:pPr>
        <w:widowControl w:val="0"/>
        <w:autoSpaceDE w:val="0"/>
        <w:autoSpaceDN w:val="0"/>
        <w:adjustRightInd w:val="0"/>
        <w:spacing w:line="480" w:lineRule="auto"/>
        <w:ind w:firstLine="360"/>
        <w:jc w:val="both"/>
      </w:pPr>
      <w:r w:rsidRPr="005328FC">
        <w:t>We find</w:t>
      </w:r>
      <w:r w:rsidR="00793DED" w:rsidRPr="005328FC">
        <w:t xml:space="preserve"> considerable variation in persistence levels across countries.</w:t>
      </w:r>
      <w:r w:rsidR="000323FA">
        <w:t xml:space="preserve"> </w:t>
      </w:r>
      <w:r w:rsidR="00793DED" w:rsidRPr="005328FC">
        <w:t>We conjecture that in countries where fund industries are more competitive</w:t>
      </w:r>
      <w:r w:rsidR="004E20E9" w:rsidRPr="005328FC">
        <w:t>,</w:t>
      </w:r>
      <w:r w:rsidR="00793DED" w:rsidRPr="005328FC">
        <w:t xml:space="preserve"> it will be easier for </w:t>
      </w:r>
      <w:r w:rsidR="00E406CB" w:rsidRPr="005328FC">
        <w:t xml:space="preserve">bottom-performing </w:t>
      </w:r>
      <w:r w:rsidR="00793DED" w:rsidRPr="005328FC">
        <w:t xml:space="preserve">funds to remain </w:t>
      </w:r>
      <w:r w:rsidR="00E406CB" w:rsidRPr="005328FC">
        <w:t>at the bottom</w:t>
      </w:r>
      <w:r w:rsidR="00793DED" w:rsidRPr="005328FC">
        <w:t xml:space="preserve"> but more difficult for </w:t>
      </w:r>
      <w:r w:rsidR="00E406CB" w:rsidRPr="005328FC">
        <w:t xml:space="preserve">top-performing </w:t>
      </w:r>
      <w:r w:rsidR="00793DED" w:rsidRPr="005328FC">
        <w:t xml:space="preserve">funds to </w:t>
      </w:r>
      <w:r w:rsidR="004E20E9" w:rsidRPr="005328FC">
        <w:t xml:space="preserve">remain </w:t>
      </w:r>
      <w:r w:rsidR="00E406CB" w:rsidRPr="005328FC">
        <w:t>at the top</w:t>
      </w:r>
      <w:r w:rsidR="00793DED" w:rsidRPr="005328FC">
        <w:t>.</w:t>
      </w:r>
      <w:r w:rsidR="000323FA">
        <w:t xml:space="preserve"> </w:t>
      </w:r>
      <w:r w:rsidR="00793DED" w:rsidRPr="005328FC">
        <w:t xml:space="preserve">We therefore use various proxies for </w:t>
      </w:r>
      <w:r w:rsidR="009B0DDC" w:rsidRPr="005328FC">
        <w:t xml:space="preserve">mutual </w:t>
      </w:r>
      <w:r w:rsidR="00793DED" w:rsidRPr="005328FC">
        <w:t xml:space="preserve">fund industry competitiveness and test whether they affect persistence </w:t>
      </w:r>
      <w:r w:rsidR="004E20E9" w:rsidRPr="005328FC">
        <w:t>as predicted</w:t>
      </w:r>
      <w:r w:rsidR="00793DED" w:rsidRPr="005328FC">
        <w:t>.</w:t>
      </w:r>
    </w:p>
    <w:p w14:paraId="23D6F80C" w14:textId="46EC1D61" w:rsidR="00793DED" w:rsidRPr="005328FC" w:rsidRDefault="004E20E9">
      <w:pPr>
        <w:widowControl w:val="0"/>
        <w:autoSpaceDE w:val="0"/>
        <w:autoSpaceDN w:val="0"/>
        <w:adjustRightInd w:val="0"/>
        <w:spacing w:line="480" w:lineRule="auto"/>
        <w:ind w:firstLine="360"/>
        <w:jc w:val="both"/>
      </w:pPr>
      <w:r w:rsidRPr="005328FC">
        <w:t>In short,</w:t>
      </w:r>
      <w:r w:rsidR="00793DED" w:rsidRPr="005328FC">
        <w:t xml:space="preserve"> we </w:t>
      </w:r>
      <w:r w:rsidRPr="005328FC">
        <w:t>provide evidence supporting three main conclusions</w:t>
      </w:r>
      <w:r w:rsidR="00793DED" w:rsidRPr="005328FC">
        <w:t>.</w:t>
      </w:r>
      <w:r w:rsidR="000323FA">
        <w:t xml:space="preserve"> </w:t>
      </w:r>
      <w:r w:rsidRPr="005328FC">
        <w:t>First,</w:t>
      </w:r>
      <w:r w:rsidR="00793DED" w:rsidRPr="005328FC">
        <w:t xml:space="preserve"> there is persistence in the majority of countries in our global sample</w:t>
      </w:r>
      <w:r w:rsidRPr="005328FC">
        <w:t xml:space="preserve"> of funds</w:t>
      </w:r>
      <w:r w:rsidR="00793DED" w:rsidRPr="005328FC">
        <w:t>.</w:t>
      </w:r>
      <w:r w:rsidR="000323FA">
        <w:t xml:space="preserve"> </w:t>
      </w:r>
      <w:r w:rsidRPr="005328FC">
        <w:t>Second</w:t>
      </w:r>
      <w:r w:rsidR="002C36A5" w:rsidRPr="005328FC">
        <w:t>, contrary to what the U</w:t>
      </w:r>
      <w:r w:rsidR="0058150E">
        <w:t>.</w:t>
      </w:r>
      <w:r w:rsidR="002C36A5" w:rsidRPr="005328FC">
        <w:t>S</w:t>
      </w:r>
      <w:r w:rsidR="0058150E">
        <w:t>.</w:t>
      </w:r>
      <w:r w:rsidRPr="005328FC">
        <w:t xml:space="preserve">-based evidence </w:t>
      </w:r>
      <w:r w:rsidR="002C36A5" w:rsidRPr="005328FC">
        <w:t>suggests,</w:t>
      </w:r>
      <w:r w:rsidR="009B0DDC" w:rsidRPr="005328FC">
        <w:t xml:space="preserve"> </w:t>
      </w:r>
      <w:r w:rsidR="002C36A5" w:rsidRPr="005328FC">
        <w:t>persistence is not exclusively due to poor</w:t>
      </w:r>
      <w:r w:rsidR="00252307">
        <w:t>-</w:t>
      </w:r>
      <w:r w:rsidR="002C36A5" w:rsidRPr="005328FC">
        <w:t>performing fund managers</w:t>
      </w:r>
      <w:r w:rsidR="00CE23D9" w:rsidRPr="005328FC">
        <w:t>,</w:t>
      </w:r>
      <w:r w:rsidR="002C36A5" w:rsidRPr="005328FC">
        <w:t xml:space="preserve"> and </w:t>
      </w:r>
      <w:r w:rsidR="009B0DDC" w:rsidRPr="005328FC">
        <w:t>the</w:t>
      </w:r>
      <w:r w:rsidR="002C36A5" w:rsidRPr="005328FC">
        <w:t xml:space="preserve">re is </w:t>
      </w:r>
      <w:r w:rsidRPr="005328FC">
        <w:t>a</w:t>
      </w:r>
      <w:r w:rsidR="002C36A5" w:rsidRPr="005328FC">
        <w:t xml:space="preserve"> balance between persistence in top</w:t>
      </w:r>
      <w:r w:rsidR="00E406CB" w:rsidRPr="005328FC">
        <w:t>-performing</w:t>
      </w:r>
      <w:r w:rsidR="002C36A5" w:rsidRPr="005328FC">
        <w:t xml:space="preserve"> funds versus bottom</w:t>
      </w:r>
      <w:r w:rsidR="00E406CB" w:rsidRPr="005328FC">
        <w:t>-performing</w:t>
      </w:r>
      <w:r w:rsidR="002C36A5" w:rsidRPr="005328FC">
        <w:t xml:space="preserve"> funds.</w:t>
      </w:r>
      <w:r w:rsidR="000323FA">
        <w:t xml:space="preserve"> </w:t>
      </w:r>
      <w:r w:rsidR="002C36A5" w:rsidRPr="005328FC">
        <w:t>Finally,</w:t>
      </w:r>
      <w:r w:rsidR="009B0DDC" w:rsidRPr="005328FC">
        <w:t xml:space="preserve"> </w:t>
      </w:r>
      <w:r w:rsidR="002C36A5" w:rsidRPr="005328FC">
        <w:t>we show that</w:t>
      </w:r>
      <w:r w:rsidR="00793DED" w:rsidRPr="005328FC">
        <w:t xml:space="preserve"> fund industry competitiveness explains cross-sectional variation in the level of persistence across countries.</w:t>
      </w:r>
      <w:r w:rsidR="002C36A5" w:rsidRPr="005328FC">
        <w:t xml:space="preserve"> </w:t>
      </w:r>
    </w:p>
    <w:p w14:paraId="08F6AC5F" w14:textId="77777777" w:rsidR="00767118" w:rsidRPr="007E055C" w:rsidRDefault="00767118" w:rsidP="00CC44DE">
      <w:pPr>
        <w:keepNext/>
        <w:autoSpaceDE w:val="0"/>
        <w:autoSpaceDN w:val="0"/>
        <w:adjustRightInd w:val="0"/>
        <w:spacing w:line="480" w:lineRule="auto"/>
        <w:jc w:val="both"/>
        <w:outlineLvl w:val="0"/>
        <w:rPr>
          <w:b/>
          <w:bCs/>
          <w:sz w:val="28"/>
          <w:szCs w:val="28"/>
          <w:lang w:val="pt-PT"/>
        </w:rPr>
      </w:pPr>
      <w:proofErr w:type="spellStart"/>
      <w:r w:rsidRPr="007E055C">
        <w:rPr>
          <w:b/>
          <w:bCs/>
          <w:sz w:val="28"/>
          <w:szCs w:val="28"/>
          <w:lang w:val="pt-PT"/>
        </w:rPr>
        <w:lastRenderedPageBreak/>
        <w:t>References</w:t>
      </w:r>
      <w:proofErr w:type="spellEnd"/>
    </w:p>
    <w:p w14:paraId="7A3F5AFA" w14:textId="6B2FF990" w:rsidR="00DE51A7" w:rsidRDefault="00DE51A7" w:rsidP="00DE51A7">
      <w:pPr>
        <w:keepNext/>
        <w:spacing w:line="480" w:lineRule="auto"/>
        <w:ind w:left="720" w:hanging="720"/>
        <w:jc w:val="both"/>
      </w:pPr>
      <w:proofErr w:type="spellStart"/>
      <w:r w:rsidRPr="007E055C">
        <w:rPr>
          <w:lang w:val="pt-PT"/>
        </w:rPr>
        <w:t>Abdelsalam</w:t>
      </w:r>
      <w:proofErr w:type="spellEnd"/>
      <w:r w:rsidRPr="007E055C">
        <w:rPr>
          <w:lang w:val="pt-PT"/>
        </w:rPr>
        <w:t xml:space="preserve">, O., M. </w:t>
      </w:r>
      <w:proofErr w:type="spellStart"/>
      <w:r w:rsidRPr="007E055C">
        <w:rPr>
          <w:lang w:val="pt-PT"/>
        </w:rPr>
        <w:t>Duygun</w:t>
      </w:r>
      <w:proofErr w:type="spellEnd"/>
      <w:r w:rsidRPr="007E055C">
        <w:rPr>
          <w:lang w:val="pt-PT"/>
        </w:rPr>
        <w:t xml:space="preserve">, J. </w:t>
      </w:r>
      <w:proofErr w:type="spellStart"/>
      <w:r w:rsidRPr="007E055C">
        <w:rPr>
          <w:lang w:val="pt-PT"/>
        </w:rPr>
        <w:t>Matallín-Sáez</w:t>
      </w:r>
      <w:proofErr w:type="spellEnd"/>
      <w:r w:rsidRPr="007E055C">
        <w:rPr>
          <w:lang w:val="pt-PT"/>
        </w:rPr>
        <w:t>, and E. Tortosa-</w:t>
      </w:r>
      <w:proofErr w:type="spellStart"/>
      <w:r w:rsidRPr="007E055C">
        <w:rPr>
          <w:lang w:val="pt-PT"/>
        </w:rPr>
        <w:t>Ausina</w:t>
      </w:r>
      <w:proofErr w:type="spellEnd"/>
      <w:r w:rsidRPr="007E055C">
        <w:rPr>
          <w:lang w:val="pt-PT"/>
        </w:rPr>
        <w:t>, 2014</w:t>
      </w:r>
      <w:r w:rsidR="00C255DF" w:rsidRPr="007E055C">
        <w:rPr>
          <w:lang w:val="pt-PT"/>
        </w:rPr>
        <w:t>.</w:t>
      </w:r>
      <w:r w:rsidRPr="007E055C">
        <w:rPr>
          <w:lang w:val="pt-PT"/>
        </w:rPr>
        <w:t xml:space="preserve"> </w:t>
      </w:r>
      <w:r w:rsidRPr="007E055C">
        <w:rPr>
          <w:lang w:val="pt-PT"/>
        </w:rPr>
        <w:br/>
      </w:r>
      <w:r w:rsidRPr="005328FC">
        <w:t xml:space="preserve">Do ethics imply persistence? The case of Islamic and socially responsible funds, </w:t>
      </w:r>
      <w:r w:rsidRPr="005328FC">
        <w:rPr>
          <w:i/>
        </w:rPr>
        <w:t>Journal of Banking and Finance</w:t>
      </w:r>
      <w:r w:rsidRPr="005328FC">
        <w:t xml:space="preserve"> 40,</w:t>
      </w:r>
      <w:r w:rsidR="00902466" w:rsidRPr="005328FC">
        <w:t xml:space="preserve"> </w:t>
      </w:r>
      <w:r w:rsidRPr="005328FC">
        <w:t>182</w:t>
      </w:r>
      <w:r w:rsidR="00351696">
        <w:t>–</w:t>
      </w:r>
      <w:r w:rsidRPr="005328FC">
        <w:t>194.</w:t>
      </w:r>
    </w:p>
    <w:p w14:paraId="73E1EC3C" w14:textId="2A85F5A9" w:rsidR="006A6662" w:rsidRPr="00FA0619" w:rsidRDefault="006A6662" w:rsidP="006A6662">
      <w:pPr>
        <w:keepNext/>
        <w:spacing w:line="480" w:lineRule="auto"/>
        <w:ind w:left="720" w:hanging="720"/>
        <w:jc w:val="both"/>
      </w:pPr>
      <w:bookmarkStart w:id="3" w:name="_Hlk3825550"/>
      <w:proofErr w:type="spellStart"/>
      <w:r w:rsidRPr="00FA0619">
        <w:t>Amihud</w:t>
      </w:r>
      <w:proofErr w:type="spellEnd"/>
      <w:r w:rsidRPr="00FA0619">
        <w:t xml:space="preserve"> Y., 2002</w:t>
      </w:r>
      <w:r w:rsidR="00C255DF" w:rsidRPr="00FA0619">
        <w:t>.</w:t>
      </w:r>
      <w:r w:rsidRPr="00FA0619">
        <w:t xml:space="preserve"> Illiquidity and stock returns: Cross-section and time series effects, </w:t>
      </w:r>
      <w:r w:rsidRPr="00FA0619">
        <w:rPr>
          <w:i/>
        </w:rPr>
        <w:t>Journal of Financial Markets</w:t>
      </w:r>
      <w:r w:rsidRPr="00FA0619">
        <w:t xml:space="preserve"> 5, 31</w:t>
      </w:r>
      <w:r w:rsidR="00396AF0">
        <w:t>–</w:t>
      </w:r>
      <w:r w:rsidRPr="00FA0619">
        <w:t>56.</w:t>
      </w:r>
    </w:p>
    <w:bookmarkEnd w:id="3"/>
    <w:p w14:paraId="6B9217F0" w14:textId="57C3D8DC" w:rsidR="001313EC" w:rsidRPr="005328FC" w:rsidRDefault="007D0ADA" w:rsidP="00CC44DE">
      <w:pPr>
        <w:keepNext/>
        <w:spacing w:line="480" w:lineRule="auto"/>
        <w:ind w:left="720" w:hanging="720"/>
        <w:jc w:val="both"/>
        <w:rPr>
          <w:iCs/>
        </w:rPr>
      </w:pPr>
      <w:r w:rsidRPr="00FA0619">
        <w:t>B</w:t>
      </w:r>
      <w:r w:rsidRPr="005328FC">
        <w:t xml:space="preserve">anegas, A., </w:t>
      </w:r>
      <w:r w:rsidR="00CF7434" w:rsidRPr="005328FC">
        <w:t xml:space="preserve">B. </w:t>
      </w:r>
      <w:r w:rsidRPr="005328FC">
        <w:t>Gillen,</w:t>
      </w:r>
      <w:r w:rsidR="00CF7434" w:rsidRPr="005328FC">
        <w:t xml:space="preserve"> A. </w:t>
      </w:r>
      <w:proofErr w:type="spellStart"/>
      <w:r w:rsidRPr="005328FC">
        <w:t>Timmermann</w:t>
      </w:r>
      <w:proofErr w:type="spellEnd"/>
      <w:r w:rsidRPr="005328FC">
        <w:t>, and R.</w:t>
      </w:r>
      <w:r w:rsidR="00CF7434" w:rsidRPr="005328FC">
        <w:t xml:space="preserve"> </w:t>
      </w:r>
      <w:proofErr w:type="spellStart"/>
      <w:r w:rsidRPr="005328FC">
        <w:t>Wermers</w:t>
      </w:r>
      <w:proofErr w:type="spellEnd"/>
      <w:r w:rsidRPr="005328FC">
        <w:t>, 2013</w:t>
      </w:r>
      <w:r w:rsidR="00C255DF">
        <w:t>.</w:t>
      </w:r>
      <w:r w:rsidR="008354E4">
        <w:t xml:space="preserve"> The performance of European equity mutual funds</w:t>
      </w:r>
      <w:r w:rsidRPr="00B50F7F">
        <w:rPr>
          <w:rStyle w:val="Emphasis"/>
          <w:i w:val="0"/>
        </w:rPr>
        <w:t>,</w:t>
      </w:r>
      <w:r w:rsidRPr="005328FC">
        <w:rPr>
          <w:rStyle w:val="Emphasis"/>
        </w:rPr>
        <w:t xml:space="preserve"> Journal </w:t>
      </w:r>
      <w:r w:rsidR="005E5E09" w:rsidRPr="005328FC">
        <w:rPr>
          <w:rStyle w:val="Emphasis"/>
        </w:rPr>
        <w:t xml:space="preserve">of </w:t>
      </w:r>
      <w:r w:rsidRPr="005328FC">
        <w:rPr>
          <w:rStyle w:val="Emphasis"/>
        </w:rPr>
        <w:t xml:space="preserve">Financial Economics </w:t>
      </w:r>
      <w:r w:rsidR="00691759" w:rsidRPr="005328FC">
        <w:rPr>
          <w:iCs/>
        </w:rPr>
        <w:t>108, 699</w:t>
      </w:r>
      <w:r w:rsidR="00DE7C69">
        <w:rPr>
          <w:iCs/>
        </w:rPr>
        <w:t>–</w:t>
      </w:r>
      <w:r w:rsidR="00691759" w:rsidRPr="005328FC">
        <w:rPr>
          <w:iCs/>
        </w:rPr>
        <w:t>726.</w:t>
      </w:r>
    </w:p>
    <w:p w14:paraId="5EAD3A69" w14:textId="0F6356E0" w:rsidR="00F70322" w:rsidRPr="005328FC" w:rsidRDefault="0000175A" w:rsidP="00CC44DE">
      <w:pPr>
        <w:keepNext/>
        <w:spacing w:line="480" w:lineRule="auto"/>
        <w:ind w:left="720" w:hanging="720"/>
        <w:jc w:val="both"/>
      </w:pPr>
      <w:proofErr w:type="spellStart"/>
      <w:r w:rsidRPr="005328FC">
        <w:t>Berk</w:t>
      </w:r>
      <w:proofErr w:type="spellEnd"/>
      <w:r w:rsidRPr="005328FC">
        <w:t xml:space="preserve">, J., and J. van </w:t>
      </w:r>
      <w:proofErr w:type="spellStart"/>
      <w:r w:rsidRPr="005328FC">
        <w:t>Binsbergen</w:t>
      </w:r>
      <w:proofErr w:type="spellEnd"/>
      <w:r w:rsidRPr="005328FC">
        <w:t>,</w:t>
      </w:r>
      <w:r w:rsidR="00805A21" w:rsidRPr="005328FC">
        <w:t xml:space="preserve"> 201</w:t>
      </w:r>
      <w:r w:rsidR="00DE0439" w:rsidRPr="005328FC">
        <w:t>5</w:t>
      </w:r>
      <w:r w:rsidR="00C255DF">
        <w:t>.</w:t>
      </w:r>
      <w:r w:rsidRPr="005328FC">
        <w:t xml:space="preserve"> Measuring </w:t>
      </w:r>
      <w:r w:rsidR="00CF7434" w:rsidRPr="005328FC">
        <w:t>m</w:t>
      </w:r>
      <w:r w:rsidRPr="005328FC">
        <w:t xml:space="preserve">anagerial </w:t>
      </w:r>
      <w:r w:rsidR="00CF7434" w:rsidRPr="005328FC">
        <w:t>s</w:t>
      </w:r>
      <w:r w:rsidRPr="005328FC">
        <w:t xml:space="preserve">kill in the </w:t>
      </w:r>
      <w:r w:rsidR="00CF7434" w:rsidRPr="005328FC">
        <w:t>m</w:t>
      </w:r>
      <w:r w:rsidRPr="005328FC">
        <w:t xml:space="preserve">utual </w:t>
      </w:r>
      <w:r w:rsidR="00CF7434" w:rsidRPr="005328FC">
        <w:t>f</w:t>
      </w:r>
      <w:r w:rsidRPr="005328FC">
        <w:t xml:space="preserve">und </w:t>
      </w:r>
      <w:r w:rsidR="00CF7434" w:rsidRPr="005328FC">
        <w:t>i</w:t>
      </w:r>
      <w:r w:rsidRPr="005328FC">
        <w:t>ndustry</w:t>
      </w:r>
      <w:r w:rsidR="007C58BC" w:rsidRPr="005328FC">
        <w:t>,</w:t>
      </w:r>
      <w:r w:rsidRPr="005328FC">
        <w:t xml:space="preserve"> </w:t>
      </w:r>
      <w:r w:rsidR="008C2EFE" w:rsidRPr="005328FC">
        <w:rPr>
          <w:i/>
        </w:rPr>
        <w:t>Journal of Financial Economics</w:t>
      </w:r>
      <w:r w:rsidR="008C2EFE" w:rsidRPr="005328FC">
        <w:t xml:space="preserve"> 118, 1</w:t>
      </w:r>
      <w:r w:rsidR="007E5E6D">
        <w:t>–</w:t>
      </w:r>
      <w:r w:rsidR="008C2EFE" w:rsidRPr="005328FC">
        <w:t>20</w:t>
      </w:r>
      <w:r w:rsidR="00475073">
        <w:t>.</w:t>
      </w:r>
      <w:r w:rsidRPr="005328FC">
        <w:t xml:space="preserve"> </w:t>
      </w:r>
    </w:p>
    <w:p w14:paraId="36A6C176" w14:textId="710898E1" w:rsidR="00D66D3C" w:rsidRPr="005328FC" w:rsidRDefault="00D66D3C" w:rsidP="00CC44DE">
      <w:pPr>
        <w:keepNext/>
        <w:spacing w:line="480" w:lineRule="auto"/>
        <w:ind w:left="720" w:hanging="720"/>
        <w:jc w:val="both"/>
      </w:pPr>
      <w:proofErr w:type="spellStart"/>
      <w:r w:rsidRPr="005328FC">
        <w:t>Bers</w:t>
      </w:r>
      <w:proofErr w:type="spellEnd"/>
      <w:r w:rsidRPr="005328FC">
        <w:t>, M., and J. Madura, 2000</w:t>
      </w:r>
      <w:r w:rsidR="00C255DF">
        <w:t>.</w:t>
      </w:r>
      <w:r w:rsidRPr="005328FC">
        <w:t xml:space="preserve"> The performance persistence of closed-end funds, </w:t>
      </w:r>
      <w:r w:rsidRPr="005328FC">
        <w:rPr>
          <w:i/>
        </w:rPr>
        <w:t>Financial Review</w:t>
      </w:r>
      <w:r w:rsidRPr="005328FC">
        <w:t xml:space="preserve"> 35, 33</w:t>
      </w:r>
      <w:r w:rsidR="00696045">
        <w:t>–</w:t>
      </w:r>
      <w:r w:rsidRPr="005328FC">
        <w:t>52. </w:t>
      </w:r>
    </w:p>
    <w:p w14:paraId="36589440" w14:textId="71DDD0D8" w:rsidR="00767118" w:rsidRPr="005328FC" w:rsidRDefault="00767118" w:rsidP="00C41C04">
      <w:pPr>
        <w:keepNext/>
        <w:spacing w:line="480" w:lineRule="auto"/>
        <w:ind w:left="720" w:hanging="720"/>
        <w:jc w:val="both"/>
      </w:pPr>
      <w:r w:rsidRPr="005328FC">
        <w:t xml:space="preserve">Blake, D., and A. </w:t>
      </w:r>
      <w:proofErr w:type="spellStart"/>
      <w:r w:rsidRPr="005328FC">
        <w:t>Timmermann</w:t>
      </w:r>
      <w:proofErr w:type="spellEnd"/>
      <w:r w:rsidRPr="005328FC">
        <w:t>, 1998</w:t>
      </w:r>
      <w:r w:rsidR="00C255DF">
        <w:t>.</w:t>
      </w:r>
      <w:r w:rsidRPr="005328FC">
        <w:t xml:space="preserve"> Mutual fund performance: Evidence from the </w:t>
      </w:r>
      <w:r w:rsidR="003F4163" w:rsidRPr="005328FC">
        <w:t>U.K.</w:t>
      </w:r>
      <w:r w:rsidRPr="005328FC">
        <w:t xml:space="preserve">, </w:t>
      </w:r>
      <w:r w:rsidRPr="005328FC">
        <w:rPr>
          <w:i/>
        </w:rPr>
        <w:t>European Finance Review</w:t>
      </w:r>
      <w:r w:rsidRPr="005328FC">
        <w:t xml:space="preserve"> 2, 57</w:t>
      </w:r>
      <w:r w:rsidR="0034340F">
        <w:t>–</w:t>
      </w:r>
      <w:r w:rsidRPr="005328FC">
        <w:t xml:space="preserve">77. </w:t>
      </w:r>
    </w:p>
    <w:p w14:paraId="39C0FA53" w14:textId="77777777" w:rsidR="008578A4" w:rsidRPr="005328FC" w:rsidRDefault="008578A4" w:rsidP="008578A4">
      <w:pPr>
        <w:keepNext/>
        <w:spacing w:line="480" w:lineRule="auto"/>
        <w:ind w:left="720" w:hanging="720"/>
        <w:jc w:val="both"/>
      </w:pPr>
      <w:proofErr w:type="spellStart"/>
      <w:r w:rsidRPr="005328FC">
        <w:t>Bollen</w:t>
      </w:r>
      <w:proofErr w:type="spellEnd"/>
      <w:r w:rsidRPr="005328FC">
        <w:t xml:space="preserve">, N., and J. </w:t>
      </w:r>
      <w:proofErr w:type="spellStart"/>
      <w:r w:rsidRPr="005328FC">
        <w:t>Busse</w:t>
      </w:r>
      <w:proofErr w:type="spellEnd"/>
      <w:r w:rsidRPr="005328FC">
        <w:t>, 2005</w:t>
      </w:r>
      <w:r>
        <w:t>.</w:t>
      </w:r>
      <w:r w:rsidRPr="005328FC">
        <w:t xml:space="preserve"> Short-term persistence in mutual fund performance, </w:t>
      </w:r>
      <w:r w:rsidRPr="00B50F7F">
        <w:rPr>
          <w:i/>
        </w:rPr>
        <w:t>Review of Financial Studies</w:t>
      </w:r>
      <w:r w:rsidRPr="005328FC">
        <w:t xml:space="preserve"> 18, 569–597. </w:t>
      </w:r>
    </w:p>
    <w:p w14:paraId="7F3C208E" w14:textId="65A1D7E4" w:rsidR="00767118" w:rsidRPr="005328FC" w:rsidRDefault="00767118" w:rsidP="00CC44DE">
      <w:pPr>
        <w:keepNext/>
        <w:spacing w:line="480" w:lineRule="auto"/>
        <w:ind w:left="720" w:hanging="720"/>
        <w:jc w:val="both"/>
        <w:rPr>
          <w:lang w:eastAsia="en-GB"/>
        </w:rPr>
      </w:pPr>
      <w:r w:rsidRPr="005328FC">
        <w:t>Brown, S.</w:t>
      </w:r>
      <w:r w:rsidR="00CF7434" w:rsidRPr="005328FC">
        <w:t>,</w:t>
      </w:r>
      <w:r w:rsidRPr="005328FC">
        <w:t xml:space="preserve"> and W. </w:t>
      </w:r>
      <w:proofErr w:type="spellStart"/>
      <w:r w:rsidRPr="005328FC">
        <w:t>Goetzmann</w:t>
      </w:r>
      <w:proofErr w:type="spellEnd"/>
      <w:r w:rsidRPr="005328FC">
        <w:t xml:space="preserve">, </w:t>
      </w:r>
      <w:r w:rsidR="007C58BC" w:rsidRPr="005328FC">
        <w:rPr>
          <w:lang w:eastAsia="en-GB"/>
        </w:rPr>
        <w:t>1995</w:t>
      </w:r>
      <w:r w:rsidR="00C255DF">
        <w:rPr>
          <w:lang w:eastAsia="en-GB"/>
        </w:rPr>
        <w:t>.</w:t>
      </w:r>
      <w:r w:rsidR="007C58BC" w:rsidRPr="005328FC">
        <w:rPr>
          <w:lang w:eastAsia="en-GB"/>
        </w:rPr>
        <w:t xml:space="preserve"> </w:t>
      </w:r>
      <w:r w:rsidRPr="005328FC">
        <w:rPr>
          <w:lang w:eastAsia="en-GB"/>
        </w:rPr>
        <w:t xml:space="preserve">Performance persistence, </w:t>
      </w:r>
      <w:r w:rsidRPr="005328FC">
        <w:rPr>
          <w:i/>
          <w:lang w:eastAsia="en-GB"/>
        </w:rPr>
        <w:t>Journal of Finance</w:t>
      </w:r>
      <w:r w:rsidRPr="005328FC">
        <w:rPr>
          <w:lang w:eastAsia="en-GB"/>
        </w:rPr>
        <w:t xml:space="preserve"> 50, 679</w:t>
      </w:r>
      <w:r w:rsidR="00755401">
        <w:rPr>
          <w:lang w:eastAsia="en-GB"/>
        </w:rPr>
        <w:t>–</w:t>
      </w:r>
      <w:r w:rsidRPr="005328FC">
        <w:rPr>
          <w:lang w:eastAsia="en-GB"/>
        </w:rPr>
        <w:t>698.</w:t>
      </w:r>
    </w:p>
    <w:p w14:paraId="3717E0E4" w14:textId="524C070A" w:rsidR="00767118" w:rsidRPr="005328FC" w:rsidRDefault="00767118" w:rsidP="00CC44DE">
      <w:pPr>
        <w:keepNext/>
        <w:spacing w:line="480" w:lineRule="auto"/>
        <w:ind w:left="720" w:hanging="720"/>
        <w:jc w:val="both"/>
      </w:pPr>
      <w:proofErr w:type="spellStart"/>
      <w:r w:rsidRPr="005328FC">
        <w:t>Busse</w:t>
      </w:r>
      <w:proofErr w:type="spellEnd"/>
      <w:r w:rsidRPr="005328FC">
        <w:t xml:space="preserve">, J., A. </w:t>
      </w:r>
      <w:proofErr w:type="spellStart"/>
      <w:r w:rsidRPr="005328FC">
        <w:t>Goyal</w:t>
      </w:r>
      <w:proofErr w:type="spellEnd"/>
      <w:r w:rsidRPr="005328FC">
        <w:t xml:space="preserve">, and S. </w:t>
      </w:r>
      <w:proofErr w:type="spellStart"/>
      <w:r w:rsidRPr="005328FC">
        <w:t>Wahal</w:t>
      </w:r>
      <w:proofErr w:type="spellEnd"/>
      <w:r w:rsidRPr="005328FC">
        <w:t>, 2010</w:t>
      </w:r>
      <w:r w:rsidR="00C255DF">
        <w:t>.</w:t>
      </w:r>
      <w:r w:rsidRPr="005328FC">
        <w:t xml:space="preserve"> Performance and persistence in institutional investment management, </w:t>
      </w:r>
      <w:r w:rsidRPr="005328FC">
        <w:rPr>
          <w:i/>
        </w:rPr>
        <w:t>Journal of Finance</w:t>
      </w:r>
      <w:r w:rsidRPr="005328FC">
        <w:t xml:space="preserve"> 65, 765</w:t>
      </w:r>
      <w:r w:rsidR="00E70443">
        <w:t>–</w:t>
      </w:r>
      <w:r w:rsidRPr="005328FC">
        <w:t>790.</w:t>
      </w:r>
      <w:r w:rsidR="000323FA">
        <w:t xml:space="preserve"> </w:t>
      </w:r>
    </w:p>
    <w:p w14:paraId="2A1B657E" w14:textId="785B39EE" w:rsidR="00E63166" w:rsidRPr="005328FC" w:rsidRDefault="00E63166" w:rsidP="00CC44DE">
      <w:pPr>
        <w:keepNext/>
        <w:spacing w:line="480" w:lineRule="auto"/>
        <w:ind w:left="720" w:hanging="720"/>
        <w:jc w:val="both"/>
      </w:pPr>
      <w:r w:rsidRPr="005328FC">
        <w:t>Cabral, L., 2017</w:t>
      </w:r>
      <w:r w:rsidR="00C255DF">
        <w:t>.</w:t>
      </w:r>
      <w:r w:rsidRPr="005328FC">
        <w:t xml:space="preserve"> </w:t>
      </w:r>
      <w:r w:rsidRPr="00B50F7F">
        <w:rPr>
          <w:i/>
        </w:rPr>
        <w:t>Introduction to Industrial Organization</w:t>
      </w:r>
      <w:r w:rsidRPr="005328FC">
        <w:t xml:space="preserve"> </w:t>
      </w:r>
      <w:r w:rsidR="00B550BC">
        <w:t>(MIT</w:t>
      </w:r>
      <w:r w:rsidRPr="005328FC">
        <w:t xml:space="preserve"> Press, Cambridge, </w:t>
      </w:r>
      <w:r w:rsidR="00B550BC">
        <w:t>MA)</w:t>
      </w:r>
      <w:r w:rsidRPr="005328FC">
        <w:t>.</w:t>
      </w:r>
    </w:p>
    <w:p w14:paraId="7811645E" w14:textId="5ECA643B" w:rsidR="00767118" w:rsidRPr="005328FC" w:rsidRDefault="00767118" w:rsidP="00CC44DE">
      <w:pPr>
        <w:keepNext/>
        <w:spacing w:line="480" w:lineRule="auto"/>
        <w:ind w:left="720" w:hanging="720"/>
        <w:jc w:val="both"/>
      </w:pPr>
      <w:proofErr w:type="spellStart"/>
      <w:r w:rsidRPr="005328FC">
        <w:t>Carhart</w:t>
      </w:r>
      <w:proofErr w:type="spellEnd"/>
      <w:r w:rsidRPr="005328FC">
        <w:t>, M., 1997</w:t>
      </w:r>
      <w:r w:rsidR="00C255DF">
        <w:t>.</w:t>
      </w:r>
      <w:r w:rsidRPr="005328FC">
        <w:t xml:space="preserve"> On persistence in mutual fund performance, </w:t>
      </w:r>
      <w:r w:rsidRPr="005328FC">
        <w:rPr>
          <w:i/>
        </w:rPr>
        <w:t>Journal of Finance</w:t>
      </w:r>
      <w:r w:rsidRPr="005328FC">
        <w:t xml:space="preserve"> 52, 57</w:t>
      </w:r>
      <w:r w:rsidR="003043CC">
        <w:t>–</w:t>
      </w:r>
      <w:r w:rsidRPr="005328FC">
        <w:t xml:space="preserve">82. </w:t>
      </w:r>
    </w:p>
    <w:p w14:paraId="4E4462EF" w14:textId="1574268B" w:rsidR="00F13BE3" w:rsidRPr="005328FC" w:rsidRDefault="00F13BE3" w:rsidP="00CC44DE">
      <w:pPr>
        <w:keepNext/>
        <w:spacing w:line="480" w:lineRule="auto"/>
        <w:ind w:left="720" w:hanging="720"/>
        <w:jc w:val="both"/>
      </w:pPr>
      <w:proofErr w:type="spellStart"/>
      <w:r w:rsidRPr="005328FC">
        <w:t>Cremers</w:t>
      </w:r>
      <w:proofErr w:type="spellEnd"/>
      <w:r w:rsidRPr="005328FC">
        <w:t>, M., M. Ferreira,</w:t>
      </w:r>
      <w:r w:rsidR="00530203" w:rsidRPr="005328FC">
        <w:t xml:space="preserve"> </w:t>
      </w:r>
      <w:r w:rsidRPr="005328FC">
        <w:t xml:space="preserve">P. Matos, and L. Starks, </w:t>
      </w:r>
      <w:r w:rsidR="00CF7434" w:rsidRPr="005328FC">
        <w:t>201</w:t>
      </w:r>
      <w:r w:rsidR="008C2EFE" w:rsidRPr="005328FC">
        <w:t>6</w:t>
      </w:r>
      <w:r w:rsidR="00C255DF">
        <w:t>.</w:t>
      </w:r>
      <w:r w:rsidR="00CF7434" w:rsidRPr="005328FC">
        <w:t xml:space="preserve"> </w:t>
      </w:r>
      <w:r w:rsidR="008C2EFE" w:rsidRPr="005328FC">
        <w:t xml:space="preserve">Indexing and active fund management: International evidence, </w:t>
      </w:r>
      <w:r w:rsidR="008C2EFE" w:rsidRPr="005328FC">
        <w:rPr>
          <w:i/>
        </w:rPr>
        <w:t>Journal of Financial Economics</w:t>
      </w:r>
      <w:r w:rsidR="008C2EFE" w:rsidRPr="005328FC">
        <w:t xml:space="preserve"> 120, 539</w:t>
      </w:r>
      <w:r w:rsidR="003B5BF0">
        <w:t>–</w:t>
      </w:r>
      <w:r w:rsidR="008C2EFE" w:rsidRPr="005328FC">
        <w:t>560.</w:t>
      </w:r>
    </w:p>
    <w:p w14:paraId="41FB8C5D" w14:textId="72452001" w:rsidR="00FD1ACC" w:rsidRDefault="00CF4B9E" w:rsidP="00CC44DE">
      <w:pPr>
        <w:keepNext/>
        <w:spacing w:line="480" w:lineRule="auto"/>
        <w:ind w:left="720" w:hanging="720"/>
        <w:jc w:val="both"/>
      </w:pPr>
      <w:r w:rsidRPr="005328FC">
        <w:lastRenderedPageBreak/>
        <w:t>Elton, E., M. Gruber</w:t>
      </w:r>
      <w:r w:rsidR="005E5E09" w:rsidRPr="005328FC">
        <w:t>,</w:t>
      </w:r>
      <w:r w:rsidRPr="005328FC">
        <w:t xml:space="preserve"> </w:t>
      </w:r>
      <w:r w:rsidR="008568E0" w:rsidRPr="005328FC">
        <w:t xml:space="preserve">and </w:t>
      </w:r>
      <w:r w:rsidRPr="005328FC">
        <w:t>C.</w:t>
      </w:r>
      <w:r w:rsidR="00CF7434" w:rsidRPr="005328FC">
        <w:t xml:space="preserve"> </w:t>
      </w:r>
      <w:r w:rsidRPr="005328FC">
        <w:t>Blake, 2012</w:t>
      </w:r>
      <w:r w:rsidR="00C255DF">
        <w:t>.</w:t>
      </w:r>
      <w:r w:rsidRPr="005328FC">
        <w:t xml:space="preserve"> Does </w:t>
      </w:r>
      <w:r w:rsidR="00CF7434" w:rsidRPr="005328FC">
        <w:t>m</w:t>
      </w:r>
      <w:r w:rsidRPr="005328FC">
        <w:t xml:space="preserve">utual </w:t>
      </w:r>
      <w:r w:rsidR="00CF7434" w:rsidRPr="005328FC">
        <w:t>f</w:t>
      </w:r>
      <w:r w:rsidRPr="005328FC">
        <w:t xml:space="preserve">und </w:t>
      </w:r>
      <w:r w:rsidR="00CF7434" w:rsidRPr="005328FC">
        <w:t>s</w:t>
      </w:r>
      <w:r w:rsidRPr="005328FC">
        <w:t xml:space="preserve">ize </w:t>
      </w:r>
      <w:r w:rsidR="00CF7434" w:rsidRPr="005328FC">
        <w:t>m</w:t>
      </w:r>
      <w:r w:rsidRPr="005328FC">
        <w:t xml:space="preserve">atter? The </w:t>
      </w:r>
      <w:r w:rsidR="00CF7434" w:rsidRPr="005328FC">
        <w:t>r</w:t>
      </w:r>
      <w:r w:rsidRPr="005328FC">
        <w:t xml:space="preserve">elationship </w:t>
      </w:r>
      <w:r w:rsidR="00CF7434" w:rsidRPr="005328FC">
        <w:t>b</w:t>
      </w:r>
      <w:r w:rsidRPr="005328FC">
        <w:t xml:space="preserve">etween </w:t>
      </w:r>
      <w:r w:rsidR="00CF7434" w:rsidRPr="005328FC">
        <w:t>s</w:t>
      </w:r>
      <w:r w:rsidRPr="005328FC">
        <w:t xml:space="preserve">ize and </w:t>
      </w:r>
      <w:r w:rsidR="00CF7434" w:rsidRPr="005328FC">
        <w:t>p</w:t>
      </w:r>
      <w:r w:rsidRPr="005328FC">
        <w:t xml:space="preserve">erformance, </w:t>
      </w:r>
      <w:r w:rsidRPr="005328FC">
        <w:rPr>
          <w:i/>
        </w:rPr>
        <w:t>Review of Asset Pricing Studies</w:t>
      </w:r>
      <w:r w:rsidRPr="005328FC">
        <w:t xml:space="preserve"> 2, 31</w:t>
      </w:r>
      <w:r w:rsidR="00236372">
        <w:t>–</w:t>
      </w:r>
      <w:r w:rsidRPr="005328FC">
        <w:t>54.</w:t>
      </w:r>
    </w:p>
    <w:p w14:paraId="4CC2CEF3" w14:textId="60E9B3AF" w:rsidR="008F5894" w:rsidRPr="005328FC" w:rsidRDefault="008F5894" w:rsidP="00CC44DE">
      <w:pPr>
        <w:keepNext/>
        <w:spacing w:line="480" w:lineRule="auto"/>
        <w:ind w:left="720" w:hanging="720"/>
        <w:jc w:val="both"/>
      </w:pPr>
      <w:r w:rsidRPr="008F5894">
        <w:t xml:space="preserve">Elton, E., </w:t>
      </w:r>
      <w:r w:rsidR="00234999">
        <w:t xml:space="preserve">M. </w:t>
      </w:r>
      <w:r w:rsidRPr="008F5894">
        <w:t>Gruber,</w:t>
      </w:r>
      <w:r w:rsidR="00234999">
        <w:t xml:space="preserve"> </w:t>
      </w:r>
      <w:r w:rsidR="000B62B0">
        <w:t xml:space="preserve">and </w:t>
      </w:r>
      <w:r w:rsidR="00234999">
        <w:t xml:space="preserve">T. </w:t>
      </w:r>
      <w:r w:rsidRPr="008F5894">
        <w:t>Green,</w:t>
      </w:r>
      <w:r w:rsidR="00234999">
        <w:t xml:space="preserve"> </w:t>
      </w:r>
      <w:r w:rsidRPr="008F5894">
        <w:t>2007</w:t>
      </w:r>
      <w:r w:rsidR="00C255DF">
        <w:t>.</w:t>
      </w:r>
      <w:r w:rsidRPr="008F5894">
        <w:t xml:space="preserve"> The impact of mutual fund fam</w:t>
      </w:r>
      <w:r>
        <w:t>ily membership on investor risk,</w:t>
      </w:r>
      <w:r w:rsidRPr="008F5894">
        <w:t xml:space="preserve"> </w:t>
      </w:r>
      <w:r w:rsidRPr="000F541B">
        <w:rPr>
          <w:i/>
        </w:rPr>
        <w:t>Journal of Financial and Quantitative Analysis</w:t>
      </w:r>
      <w:r w:rsidRPr="008F5894">
        <w:t xml:space="preserve"> 42, 257</w:t>
      </w:r>
      <w:r w:rsidR="00B175CD">
        <w:t>–</w:t>
      </w:r>
      <w:r w:rsidRPr="008F5894">
        <w:t>277.</w:t>
      </w:r>
    </w:p>
    <w:p w14:paraId="024A9EEF" w14:textId="77777777" w:rsidR="00595462" w:rsidRPr="005328FC" w:rsidRDefault="00595462" w:rsidP="00595462">
      <w:pPr>
        <w:keepNext/>
        <w:spacing w:line="480" w:lineRule="auto"/>
        <w:ind w:left="720" w:hanging="720"/>
        <w:jc w:val="both"/>
      </w:pPr>
      <w:r w:rsidRPr="005328FC">
        <w:t>European Fund and Asset Management Association</w:t>
      </w:r>
      <w:r>
        <w:t xml:space="preserve"> (EFAMA)</w:t>
      </w:r>
      <w:r w:rsidRPr="005328FC">
        <w:t>, 2015</w:t>
      </w:r>
      <w:r>
        <w:t>.</w:t>
      </w:r>
      <w:r w:rsidRPr="005328FC">
        <w:t xml:space="preserve"> Asset management in Europe</w:t>
      </w:r>
      <w:r>
        <w:t>—</w:t>
      </w:r>
      <w:r w:rsidRPr="005328FC">
        <w:t>8</w:t>
      </w:r>
      <w:r w:rsidRPr="007B0F1D">
        <w:t>th</w:t>
      </w:r>
      <w:r w:rsidRPr="005328FC">
        <w:t xml:space="preserve"> Annual review, facts and figures.</w:t>
      </w:r>
    </w:p>
    <w:p w14:paraId="6A449B48" w14:textId="009F1B04" w:rsidR="00767118" w:rsidRPr="005328FC" w:rsidRDefault="00767118" w:rsidP="00CC44DE">
      <w:pPr>
        <w:keepNext/>
        <w:spacing w:line="480" w:lineRule="auto"/>
        <w:ind w:left="720" w:hanging="720"/>
        <w:jc w:val="both"/>
      </w:pPr>
      <w:proofErr w:type="spellStart"/>
      <w:r w:rsidRPr="005328FC">
        <w:t>Fama</w:t>
      </w:r>
      <w:proofErr w:type="spellEnd"/>
      <w:r w:rsidRPr="005328FC">
        <w:t>, E., and K. French, 1992</w:t>
      </w:r>
      <w:r w:rsidR="00C255DF">
        <w:t>.</w:t>
      </w:r>
      <w:r w:rsidR="00872352" w:rsidRPr="005328FC">
        <w:t xml:space="preserve"> </w:t>
      </w:r>
      <w:r w:rsidRPr="005328FC">
        <w:t xml:space="preserve">The cross-section of expected stock returns, </w:t>
      </w:r>
      <w:r w:rsidRPr="005328FC">
        <w:rPr>
          <w:i/>
        </w:rPr>
        <w:t xml:space="preserve">Journal of Finance </w:t>
      </w:r>
      <w:r w:rsidRPr="005328FC">
        <w:t>47, 427</w:t>
      </w:r>
      <w:r w:rsidR="00B643FC">
        <w:t>–</w:t>
      </w:r>
      <w:r w:rsidRPr="005328FC">
        <w:t>465.</w:t>
      </w:r>
    </w:p>
    <w:p w14:paraId="65060EA4" w14:textId="72DC2524" w:rsidR="00767118" w:rsidRDefault="00767118" w:rsidP="00CC44DE">
      <w:pPr>
        <w:keepNext/>
        <w:spacing w:line="480" w:lineRule="auto"/>
        <w:ind w:left="720" w:hanging="720"/>
        <w:jc w:val="both"/>
      </w:pPr>
      <w:proofErr w:type="spellStart"/>
      <w:r w:rsidRPr="005328FC">
        <w:t>Fama</w:t>
      </w:r>
      <w:proofErr w:type="spellEnd"/>
      <w:r w:rsidRPr="005328FC">
        <w:t>, E., and K. French, 2010</w:t>
      </w:r>
      <w:r w:rsidR="00C255DF">
        <w:t>.</w:t>
      </w:r>
      <w:r w:rsidRPr="005328FC">
        <w:t xml:space="preserve"> Luck versus </w:t>
      </w:r>
      <w:r w:rsidR="000A76B6" w:rsidRPr="005328FC">
        <w:t>s</w:t>
      </w:r>
      <w:r w:rsidRPr="005328FC">
        <w:t xml:space="preserve">kill in the </w:t>
      </w:r>
      <w:r w:rsidR="000A76B6" w:rsidRPr="005328FC">
        <w:t>c</w:t>
      </w:r>
      <w:r w:rsidRPr="005328FC">
        <w:t>ross-</w:t>
      </w:r>
      <w:r w:rsidR="00F13BE3" w:rsidRPr="005328FC">
        <w:t>s</w:t>
      </w:r>
      <w:r w:rsidRPr="005328FC">
        <w:t xml:space="preserve">ection of </w:t>
      </w:r>
      <w:r w:rsidR="000A76B6" w:rsidRPr="005328FC">
        <w:t>m</w:t>
      </w:r>
      <w:r w:rsidRPr="005328FC">
        <w:t xml:space="preserve">utual </w:t>
      </w:r>
      <w:r w:rsidR="000A76B6" w:rsidRPr="005328FC">
        <w:t>f</w:t>
      </w:r>
      <w:r w:rsidRPr="005328FC">
        <w:t xml:space="preserve">und </w:t>
      </w:r>
      <w:r w:rsidR="000A76B6" w:rsidRPr="005328FC">
        <w:t>r</w:t>
      </w:r>
      <w:r w:rsidRPr="005328FC">
        <w:t xml:space="preserve">eturns, </w:t>
      </w:r>
      <w:r w:rsidRPr="005328FC">
        <w:rPr>
          <w:i/>
        </w:rPr>
        <w:t>Journal of Finance</w:t>
      </w:r>
      <w:r w:rsidRPr="005328FC">
        <w:t xml:space="preserve"> 65, 1915</w:t>
      </w:r>
      <w:r w:rsidR="00D73076">
        <w:t>–</w:t>
      </w:r>
      <w:r w:rsidRPr="005328FC">
        <w:t>1947.</w:t>
      </w:r>
    </w:p>
    <w:p w14:paraId="346CA297" w14:textId="7DAC1CE7" w:rsidR="007E7E20" w:rsidRPr="005328FC" w:rsidRDefault="007E7E20" w:rsidP="0016043B">
      <w:pPr>
        <w:spacing w:line="480" w:lineRule="auto"/>
        <w:ind w:left="720" w:hanging="720"/>
        <w:jc w:val="both"/>
      </w:pPr>
      <w:r w:rsidRPr="00C255DF">
        <w:rPr>
          <w:lang w:val="pt-PT"/>
        </w:rPr>
        <w:t xml:space="preserve">Ferreira M., A. </w:t>
      </w:r>
      <w:proofErr w:type="spellStart"/>
      <w:r w:rsidRPr="00C255DF">
        <w:rPr>
          <w:lang w:val="pt-PT"/>
        </w:rPr>
        <w:t>Keswani</w:t>
      </w:r>
      <w:proofErr w:type="spellEnd"/>
      <w:r w:rsidRPr="00C255DF">
        <w:rPr>
          <w:lang w:val="pt-PT"/>
        </w:rPr>
        <w:t>, A. Miguel, and S. Ramos, 2012</w:t>
      </w:r>
      <w:r w:rsidR="00C255DF" w:rsidRPr="00C255DF">
        <w:rPr>
          <w:lang w:val="pt-PT"/>
        </w:rPr>
        <w:t>.</w:t>
      </w:r>
      <w:r w:rsidRPr="00C255DF">
        <w:rPr>
          <w:lang w:val="pt-PT"/>
        </w:rPr>
        <w:t xml:space="preserve"> </w:t>
      </w:r>
      <w:r w:rsidRPr="005328FC">
        <w:rPr>
          <w:bCs/>
        </w:rPr>
        <w:t>The flow-performance relationship around the world</w:t>
      </w:r>
      <w:r w:rsidRPr="005328FC">
        <w:t xml:space="preserve">, </w:t>
      </w:r>
      <w:r w:rsidRPr="005328FC">
        <w:rPr>
          <w:i/>
          <w:iCs/>
        </w:rPr>
        <w:t>Journal of Banking and Finance</w:t>
      </w:r>
      <w:r w:rsidRPr="005328FC">
        <w:t xml:space="preserve"> 36, 1759</w:t>
      </w:r>
      <w:r w:rsidR="00C67756">
        <w:t>–</w:t>
      </w:r>
      <w:r w:rsidRPr="005328FC">
        <w:t>1780</w:t>
      </w:r>
      <w:r w:rsidR="0016043B" w:rsidRPr="005328FC">
        <w:t>.</w:t>
      </w:r>
    </w:p>
    <w:p w14:paraId="46A63BBE" w14:textId="4EDDCC25" w:rsidR="0016043B" w:rsidRPr="005328FC" w:rsidRDefault="007E7E20" w:rsidP="0016043B">
      <w:pPr>
        <w:spacing w:line="480" w:lineRule="auto"/>
        <w:ind w:left="720" w:hanging="720"/>
        <w:jc w:val="both"/>
        <w:rPr>
          <w:i/>
          <w:iCs/>
        </w:rPr>
      </w:pPr>
      <w:r w:rsidRPr="00C255DF">
        <w:rPr>
          <w:lang w:val="pt-PT"/>
        </w:rPr>
        <w:t xml:space="preserve">Ferreira, M., A. </w:t>
      </w:r>
      <w:proofErr w:type="spellStart"/>
      <w:r w:rsidRPr="00C255DF">
        <w:rPr>
          <w:lang w:val="pt-PT"/>
        </w:rPr>
        <w:t>Keswani</w:t>
      </w:r>
      <w:proofErr w:type="spellEnd"/>
      <w:r w:rsidRPr="00C255DF">
        <w:rPr>
          <w:lang w:val="pt-PT"/>
        </w:rPr>
        <w:t>, A. Miguel, and S. Ramos, 2013</w:t>
      </w:r>
      <w:r w:rsidR="00C255DF" w:rsidRPr="00C255DF">
        <w:rPr>
          <w:lang w:val="pt-PT"/>
        </w:rPr>
        <w:t>.</w:t>
      </w:r>
      <w:r w:rsidRPr="00C255DF">
        <w:rPr>
          <w:lang w:val="pt-PT"/>
        </w:rPr>
        <w:t xml:space="preserve"> </w:t>
      </w:r>
      <w:r w:rsidRPr="005328FC">
        <w:t xml:space="preserve">The determinants of mutual fund performance, </w:t>
      </w:r>
      <w:r w:rsidRPr="005328FC">
        <w:rPr>
          <w:i/>
          <w:iCs/>
        </w:rPr>
        <w:t xml:space="preserve">Review of Finance </w:t>
      </w:r>
      <w:r w:rsidRPr="005328FC">
        <w:t>17, 483</w:t>
      </w:r>
      <w:r w:rsidR="000E7432">
        <w:t>–</w:t>
      </w:r>
      <w:r w:rsidRPr="005328FC">
        <w:t>525.</w:t>
      </w:r>
      <w:r w:rsidRPr="005328FC">
        <w:rPr>
          <w:i/>
          <w:iCs/>
        </w:rPr>
        <w:t xml:space="preserve"> </w:t>
      </w:r>
    </w:p>
    <w:p w14:paraId="4DC6554A" w14:textId="2DED8C85" w:rsidR="008F5894" w:rsidRPr="005328FC" w:rsidRDefault="008F5894" w:rsidP="008F5894">
      <w:pPr>
        <w:keepNext/>
        <w:spacing w:line="480" w:lineRule="auto"/>
        <w:ind w:left="720" w:hanging="720"/>
        <w:jc w:val="both"/>
      </w:pPr>
      <w:bookmarkStart w:id="4" w:name="_Hlk3825589"/>
      <w:r w:rsidRPr="00C255DF">
        <w:rPr>
          <w:lang w:val="pt-PT"/>
        </w:rPr>
        <w:t xml:space="preserve">Ferreira, M., </w:t>
      </w:r>
      <w:r w:rsidR="00234999" w:rsidRPr="00C255DF">
        <w:rPr>
          <w:lang w:val="pt-PT"/>
        </w:rPr>
        <w:t xml:space="preserve">M. </w:t>
      </w:r>
      <w:r w:rsidRPr="00C255DF">
        <w:rPr>
          <w:lang w:val="pt-PT"/>
        </w:rPr>
        <w:t>Massa,</w:t>
      </w:r>
      <w:r w:rsidR="00234999" w:rsidRPr="00C255DF">
        <w:rPr>
          <w:lang w:val="pt-PT"/>
        </w:rPr>
        <w:t xml:space="preserve"> and</w:t>
      </w:r>
      <w:r w:rsidRPr="00C255DF">
        <w:rPr>
          <w:lang w:val="pt-PT"/>
        </w:rPr>
        <w:t xml:space="preserve"> </w:t>
      </w:r>
      <w:r w:rsidR="00234999" w:rsidRPr="00C255DF">
        <w:rPr>
          <w:lang w:val="pt-PT"/>
        </w:rPr>
        <w:t xml:space="preserve">P. </w:t>
      </w:r>
      <w:r w:rsidRPr="00C255DF">
        <w:rPr>
          <w:lang w:val="pt-PT"/>
        </w:rPr>
        <w:t>Matos,</w:t>
      </w:r>
      <w:r w:rsidR="00234999" w:rsidRPr="00C255DF">
        <w:rPr>
          <w:lang w:val="pt-PT"/>
        </w:rPr>
        <w:t xml:space="preserve"> </w:t>
      </w:r>
      <w:r w:rsidRPr="00C255DF">
        <w:rPr>
          <w:lang w:val="pt-PT"/>
        </w:rPr>
        <w:t>201</w:t>
      </w:r>
      <w:r w:rsidR="004F4F89" w:rsidRPr="00C255DF">
        <w:rPr>
          <w:lang w:val="pt-PT"/>
        </w:rPr>
        <w:t>8</w:t>
      </w:r>
      <w:r w:rsidR="00C255DF" w:rsidRPr="00C255DF">
        <w:rPr>
          <w:lang w:val="pt-PT"/>
        </w:rPr>
        <w:t>.</w:t>
      </w:r>
      <w:r w:rsidRPr="00C255DF">
        <w:rPr>
          <w:lang w:val="pt-PT"/>
        </w:rPr>
        <w:t xml:space="preserve"> </w:t>
      </w:r>
      <w:r w:rsidRPr="008F5894">
        <w:t>Investor</w:t>
      </w:r>
      <w:r w:rsidR="00234999">
        <w:t>-s</w:t>
      </w:r>
      <w:r w:rsidRPr="008F5894">
        <w:t xml:space="preserve">tock </w:t>
      </w:r>
      <w:r w:rsidR="00234999">
        <w:t>d</w:t>
      </w:r>
      <w:r w:rsidR="00234999" w:rsidRPr="008F5894">
        <w:t xml:space="preserve">ecoupling </w:t>
      </w:r>
      <w:r w:rsidRPr="008F5894">
        <w:t xml:space="preserve">in </w:t>
      </w:r>
      <w:r w:rsidR="00234999">
        <w:t>m</w:t>
      </w:r>
      <w:r w:rsidR="00234999" w:rsidRPr="008F5894">
        <w:t xml:space="preserve">utual </w:t>
      </w:r>
      <w:r w:rsidR="00234999">
        <w:t>f</w:t>
      </w:r>
      <w:r w:rsidR="00234999" w:rsidRPr="008F5894">
        <w:t>unds</w:t>
      </w:r>
      <w:r w:rsidR="00234999">
        <w:t>,</w:t>
      </w:r>
      <w:r w:rsidRPr="008F5894">
        <w:t xml:space="preserve"> </w:t>
      </w:r>
      <w:r w:rsidRPr="000F541B">
        <w:rPr>
          <w:i/>
        </w:rPr>
        <w:t>Management Science</w:t>
      </w:r>
      <w:r w:rsidRPr="008F5894">
        <w:t xml:space="preserve"> 64, </w:t>
      </w:r>
      <w:r w:rsidR="004F4F89" w:rsidRPr="004F4F89">
        <w:t>1975</w:t>
      </w:r>
      <w:r w:rsidR="0062774E">
        <w:t>–</w:t>
      </w:r>
      <w:r w:rsidR="004F4F89" w:rsidRPr="004F4F89">
        <w:t>2471</w:t>
      </w:r>
      <w:r w:rsidRPr="008F5894">
        <w:t>.</w:t>
      </w:r>
    </w:p>
    <w:bookmarkEnd w:id="4"/>
    <w:p w14:paraId="724ECD66" w14:textId="78C375CC" w:rsidR="000C15EA" w:rsidRPr="005328FC" w:rsidRDefault="000C15EA" w:rsidP="00945397">
      <w:pPr>
        <w:spacing w:line="480" w:lineRule="auto"/>
        <w:ind w:left="720" w:hanging="720"/>
        <w:jc w:val="both"/>
      </w:pPr>
      <w:r w:rsidRPr="005328FC">
        <w:t xml:space="preserve">Hendricks, D., J. Patel, and R. </w:t>
      </w:r>
      <w:proofErr w:type="spellStart"/>
      <w:r w:rsidRPr="005328FC">
        <w:t>Zeckhauser</w:t>
      </w:r>
      <w:proofErr w:type="spellEnd"/>
      <w:r w:rsidRPr="005328FC">
        <w:t>, 1993</w:t>
      </w:r>
      <w:r w:rsidR="00C255DF">
        <w:t>.</w:t>
      </w:r>
      <w:r w:rsidRPr="005328FC">
        <w:t xml:space="preserve"> Hot hands in mutual funds: Short-run persistence of relative performance 1974</w:t>
      </w:r>
      <w:r w:rsidR="006749B1">
        <w:t>–</w:t>
      </w:r>
      <w:r w:rsidRPr="005328FC">
        <w:t xml:space="preserve">1988, </w:t>
      </w:r>
      <w:r w:rsidRPr="005328FC">
        <w:rPr>
          <w:i/>
        </w:rPr>
        <w:t xml:space="preserve">Journal of Finance </w:t>
      </w:r>
      <w:r w:rsidRPr="005328FC">
        <w:t>48, 93</w:t>
      </w:r>
      <w:r w:rsidR="006749B1">
        <w:t>–</w:t>
      </w:r>
      <w:r w:rsidRPr="005328FC">
        <w:t>130.</w:t>
      </w:r>
    </w:p>
    <w:p w14:paraId="542AB90A" w14:textId="7D8B066C" w:rsidR="000C15EA" w:rsidRPr="005328FC" w:rsidRDefault="00300705" w:rsidP="00187B59">
      <w:pPr>
        <w:spacing w:line="480" w:lineRule="auto"/>
        <w:ind w:left="720" w:hanging="720"/>
        <w:jc w:val="both"/>
      </w:pPr>
      <w:proofErr w:type="spellStart"/>
      <w:r w:rsidRPr="005328FC">
        <w:t>Hoberg</w:t>
      </w:r>
      <w:proofErr w:type="spellEnd"/>
      <w:r w:rsidRPr="005328FC">
        <w:t xml:space="preserve">, G., N. Kumar, and N. </w:t>
      </w:r>
      <w:proofErr w:type="spellStart"/>
      <w:r w:rsidRPr="005328FC">
        <w:t>Prabhala</w:t>
      </w:r>
      <w:proofErr w:type="spellEnd"/>
      <w:r w:rsidRPr="005328FC">
        <w:t>, 2018</w:t>
      </w:r>
      <w:r w:rsidR="00C255DF">
        <w:t>.</w:t>
      </w:r>
      <w:r w:rsidRPr="005328FC">
        <w:t xml:space="preserve"> Mutual fund competition, managerial skill, and alpha persistence, </w:t>
      </w:r>
      <w:r w:rsidRPr="005328FC">
        <w:rPr>
          <w:i/>
        </w:rPr>
        <w:t>Review of Financial Studies</w:t>
      </w:r>
      <w:r w:rsidRPr="005328FC">
        <w:t xml:space="preserve"> 31, 1896</w:t>
      </w:r>
      <w:r w:rsidR="00DD503E">
        <w:t>–</w:t>
      </w:r>
      <w:r w:rsidRPr="005328FC">
        <w:t>1929. </w:t>
      </w:r>
    </w:p>
    <w:p w14:paraId="06099F8F" w14:textId="4BCAF204" w:rsidR="00187B59" w:rsidRPr="005328FC" w:rsidRDefault="007E7E20" w:rsidP="00187B59">
      <w:pPr>
        <w:spacing w:line="480" w:lineRule="auto"/>
        <w:ind w:left="720" w:hanging="720"/>
        <w:jc w:val="both"/>
      </w:pPr>
      <w:r w:rsidRPr="005328FC">
        <w:t>Investment Company Institute, 2011</w:t>
      </w:r>
      <w:r w:rsidR="00C255DF">
        <w:t>.</w:t>
      </w:r>
      <w:r w:rsidRPr="005328FC">
        <w:t xml:space="preserve"> </w:t>
      </w:r>
      <w:r w:rsidRPr="00B50F7F">
        <w:rPr>
          <w:i/>
        </w:rPr>
        <w:t xml:space="preserve">Mutual Fund </w:t>
      </w:r>
      <w:proofErr w:type="spellStart"/>
      <w:r w:rsidRPr="00B50F7F">
        <w:rPr>
          <w:i/>
        </w:rPr>
        <w:t>Factbook</w:t>
      </w:r>
      <w:proofErr w:type="spellEnd"/>
      <w:r w:rsidR="00A11CF3">
        <w:t xml:space="preserve"> (Washington, DC, ICI)</w:t>
      </w:r>
      <w:r w:rsidRPr="005328FC">
        <w:t>.</w:t>
      </w:r>
    </w:p>
    <w:p w14:paraId="3A3AEC25" w14:textId="544B7E30" w:rsidR="0047758F" w:rsidRPr="005328FC" w:rsidRDefault="0047758F" w:rsidP="0047758F">
      <w:pPr>
        <w:spacing w:line="360" w:lineRule="auto"/>
        <w:ind w:left="720" w:hanging="720"/>
        <w:jc w:val="both"/>
      </w:pPr>
      <w:r w:rsidRPr="005328FC">
        <w:t>Investment Company Institute, 2015</w:t>
      </w:r>
      <w:r w:rsidR="00C255DF">
        <w:t>.</w:t>
      </w:r>
      <w:r w:rsidRPr="005328FC">
        <w:t xml:space="preserve"> </w:t>
      </w:r>
      <w:r w:rsidRPr="00B50F7F">
        <w:rPr>
          <w:i/>
        </w:rPr>
        <w:t>Mutual Fund Fact Book</w:t>
      </w:r>
      <w:r w:rsidR="00BE259E">
        <w:t xml:space="preserve"> (Washington, DC, ICI)</w:t>
      </w:r>
      <w:r w:rsidRPr="005328FC">
        <w:t xml:space="preserve">. </w:t>
      </w:r>
    </w:p>
    <w:p w14:paraId="01820DF4" w14:textId="598262FB" w:rsidR="005438F6" w:rsidRPr="005328FC" w:rsidRDefault="005438F6" w:rsidP="003F3267">
      <w:pPr>
        <w:spacing w:line="480" w:lineRule="auto"/>
        <w:ind w:left="720" w:hanging="720"/>
        <w:jc w:val="both"/>
      </w:pPr>
      <w:proofErr w:type="spellStart"/>
      <w:r w:rsidRPr="005328FC">
        <w:t>Jegadeesh</w:t>
      </w:r>
      <w:proofErr w:type="spellEnd"/>
      <w:r w:rsidRPr="005328FC">
        <w:t>, N</w:t>
      </w:r>
      <w:r w:rsidR="001065A9" w:rsidRPr="005328FC">
        <w:t>.</w:t>
      </w:r>
      <w:r w:rsidR="001B1961">
        <w:t>,</w:t>
      </w:r>
      <w:r w:rsidR="001065A9" w:rsidRPr="005328FC">
        <w:t xml:space="preserve"> </w:t>
      </w:r>
      <w:r w:rsidRPr="005328FC">
        <w:t>and S</w:t>
      </w:r>
      <w:r w:rsidR="001065A9" w:rsidRPr="005328FC">
        <w:t>.</w:t>
      </w:r>
      <w:r w:rsidRPr="005328FC">
        <w:t xml:space="preserve"> Titman, 1993</w:t>
      </w:r>
      <w:r w:rsidR="00C255DF">
        <w:t>.</w:t>
      </w:r>
      <w:r w:rsidRPr="005328FC">
        <w:t xml:space="preserve"> Returns to buying winners and selling losers: Implications for stock market efficiency, </w:t>
      </w:r>
      <w:r w:rsidRPr="005328FC">
        <w:rPr>
          <w:i/>
        </w:rPr>
        <w:t>Journal of Finance</w:t>
      </w:r>
      <w:r w:rsidRPr="005328FC">
        <w:t xml:space="preserve"> 48, 65</w:t>
      </w:r>
      <w:r w:rsidR="00534555">
        <w:t>–</w:t>
      </w:r>
      <w:r w:rsidRPr="005328FC">
        <w:t>91.</w:t>
      </w:r>
    </w:p>
    <w:p w14:paraId="755DFA31" w14:textId="7A1C19DC" w:rsidR="0016043B" w:rsidRPr="005328FC" w:rsidRDefault="007E7E20" w:rsidP="0016043B">
      <w:pPr>
        <w:spacing w:line="480" w:lineRule="auto"/>
        <w:ind w:left="720" w:hanging="720"/>
        <w:jc w:val="both"/>
      </w:pPr>
      <w:proofErr w:type="spellStart"/>
      <w:r w:rsidRPr="005328FC">
        <w:lastRenderedPageBreak/>
        <w:t>Keswani</w:t>
      </w:r>
      <w:proofErr w:type="spellEnd"/>
      <w:r w:rsidRPr="005328FC">
        <w:t xml:space="preserve">, A., and D. </w:t>
      </w:r>
      <w:proofErr w:type="spellStart"/>
      <w:r w:rsidRPr="005328FC">
        <w:t>Stolin</w:t>
      </w:r>
      <w:proofErr w:type="spellEnd"/>
      <w:r w:rsidRPr="005328FC">
        <w:t>, 2006</w:t>
      </w:r>
      <w:r w:rsidR="00C255DF">
        <w:t>.</w:t>
      </w:r>
      <w:r w:rsidRPr="005328FC">
        <w:t xml:space="preserve"> Mutual fund performance persistence and competition: A cross-sector analysis, </w:t>
      </w:r>
      <w:r w:rsidRPr="005328FC">
        <w:rPr>
          <w:i/>
        </w:rPr>
        <w:t>Journal of Financial Research</w:t>
      </w:r>
      <w:r w:rsidRPr="005328FC">
        <w:t xml:space="preserve"> 29, 349</w:t>
      </w:r>
      <w:r w:rsidR="00EB45EA">
        <w:t>–</w:t>
      </w:r>
      <w:r w:rsidRPr="005328FC">
        <w:t>366.</w:t>
      </w:r>
    </w:p>
    <w:p w14:paraId="31541E9E" w14:textId="145E27B0" w:rsidR="007D1519" w:rsidRPr="005328FC" w:rsidRDefault="007D1519" w:rsidP="0016043B">
      <w:pPr>
        <w:spacing w:line="480" w:lineRule="auto"/>
        <w:ind w:left="720" w:hanging="720"/>
        <w:jc w:val="both"/>
      </w:pPr>
      <w:r w:rsidRPr="005328FC">
        <w:t xml:space="preserve">Khorana, A., and H. </w:t>
      </w:r>
      <w:proofErr w:type="spellStart"/>
      <w:r w:rsidRPr="005328FC">
        <w:t>Ser</w:t>
      </w:r>
      <w:r w:rsidRPr="001571D8">
        <w:t>vaes</w:t>
      </w:r>
      <w:proofErr w:type="spellEnd"/>
      <w:r w:rsidRPr="001571D8">
        <w:t>, 2007</w:t>
      </w:r>
      <w:r w:rsidR="00C255DF" w:rsidRPr="001571D8">
        <w:t>.</w:t>
      </w:r>
      <w:r w:rsidRPr="001571D8">
        <w:t xml:space="preserve"> Conflicts of </w:t>
      </w:r>
      <w:r w:rsidR="0047758F" w:rsidRPr="001571D8">
        <w:t>i</w:t>
      </w:r>
      <w:r w:rsidRPr="001571D8">
        <w:t xml:space="preserve">nterest and </w:t>
      </w:r>
      <w:r w:rsidR="0047758F" w:rsidRPr="001571D8">
        <w:t>c</w:t>
      </w:r>
      <w:r w:rsidRPr="001571D8">
        <w:t xml:space="preserve">ompetition in the </w:t>
      </w:r>
      <w:r w:rsidR="0047758F" w:rsidRPr="001571D8">
        <w:t>m</w:t>
      </w:r>
      <w:r w:rsidRPr="001571D8">
        <w:t xml:space="preserve">utual </w:t>
      </w:r>
      <w:r w:rsidR="0047758F" w:rsidRPr="001571D8">
        <w:t>f</w:t>
      </w:r>
      <w:r w:rsidRPr="001571D8">
        <w:t xml:space="preserve">und </w:t>
      </w:r>
      <w:r w:rsidR="0047758F" w:rsidRPr="001571D8">
        <w:t>i</w:t>
      </w:r>
      <w:r w:rsidRPr="001571D8">
        <w:t>ndustry</w:t>
      </w:r>
      <w:r w:rsidR="00D35968">
        <w:t>.</w:t>
      </w:r>
      <w:r w:rsidR="00D35968" w:rsidRPr="001571D8">
        <w:t> </w:t>
      </w:r>
      <w:r w:rsidR="00C255DF" w:rsidRPr="00B50F7F">
        <w:rPr>
          <w:i/>
        </w:rPr>
        <w:t>Working paper</w:t>
      </w:r>
      <w:r w:rsidR="00C255DF" w:rsidRPr="001571D8">
        <w:t xml:space="preserve">, </w:t>
      </w:r>
      <w:r w:rsidRPr="001571D8">
        <w:t>Georgia Institute of Technology</w:t>
      </w:r>
      <w:r w:rsidR="00C255DF" w:rsidRPr="001571D8">
        <w:t>.</w:t>
      </w:r>
      <w:r w:rsidR="00641FD5" w:rsidRPr="005328FC">
        <w:t xml:space="preserve"> </w:t>
      </w:r>
    </w:p>
    <w:p w14:paraId="03275950" w14:textId="7B2538A4" w:rsidR="00E27614" w:rsidRPr="005328FC" w:rsidRDefault="00E27614" w:rsidP="0016043B">
      <w:pPr>
        <w:spacing w:line="480" w:lineRule="auto"/>
        <w:ind w:left="720" w:hanging="720"/>
        <w:jc w:val="both"/>
      </w:pPr>
      <w:r w:rsidRPr="005328FC">
        <w:t xml:space="preserve">Khorana, A., H. </w:t>
      </w:r>
      <w:proofErr w:type="spellStart"/>
      <w:r w:rsidRPr="005328FC">
        <w:t>Servaes</w:t>
      </w:r>
      <w:proofErr w:type="spellEnd"/>
      <w:r w:rsidRPr="005328FC">
        <w:t xml:space="preserve">, and P. </w:t>
      </w:r>
      <w:proofErr w:type="spellStart"/>
      <w:r w:rsidRPr="005328FC">
        <w:t>Tufano</w:t>
      </w:r>
      <w:proofErr w:type="spellEnd"/>
      <w:r w:rsidRPr="005328FC">
        <w:t>, 2005</w:t>
      </w:r>
      <w:r w:rsidR="00C255DF">
        <w:t>.</w:t>
      </w:r>
      <w:r w:rsidRPr="005328FC">
        <w:t xml:space="preserve"> Explaining the size of the mutual fund industry around the world, </w:t>
      </w:r>
      <w:r w:rsidRPr="005328FC">
        <w:rPr>
          <w:i/>
        </w:rPr>
        <w:t>Journal of Financial Economics</w:t>
      </w:r>
      <w:r w:rsidRPr="005328FC">
        <w:t xml:space="preserve"> 78, 145</w:t>
      </w:r>
      <w:r w:rsidR="00FF7678">
        <w:t>–</w:t>
      </w:r>
      <w:r w:rsidRPr="005328FC">
        <w:t>185.</w:t>
      </w:r>
    </w:p>
    <w:p w14:paraId="1799F13C" w14:textId="5DFAE423" w:rsidR="0002371D" w:rsidRPr="005328FC" w:rsidRDefault="0002371D" w:rsidP="0002371D">
      <w:pPr>
        <w:spacing w:line="480" w:lineRule="auto"/>
        <w:ind w:left="720" w:hanging="720"/>
        <w:jc w:val="both"/>
      </w:pPr>
      <w:r w:rsidRPr="005328FC">
        <w:t xml:space="preserve">Khorana, A., H. </w:t>
      </w:r>
      <w:proofErr w:type="spellStart"/>
      <w:r w:rsidRPr="005328FC">
        <w:t>Servaes</w:t>
      </w:r>
      <w:proofErr w:type="spellEnd"/>
      <w:r w:rsidRPr="005328FC">
        <w:t xml:space="preserve">, and P. </w:t>
      </w:r>
      <w:proofErr w:type="spellStart"/>
      <w:r w:rsidRPr="005328FC">
        <w:t>Tufano</w:t>
      </w:r>
      <w:proofErr w:type="spellEnd"/>
      <w:r w:rsidRPr="005328FC">
        <w:t>, 2009</w:t>
      </w:r>
      <w:r w:rsidR="007303E6">
        <w:t>.</w:t>
      </w:r>
      <w:r w:rsidR="000323FA">
        <w:t xml:space="preserve"> </w:t>
      </w:r>
      <w:r w:rsidRPr="005328FC">
        <w:t xml:space="preserve">Mutual fund fees around the world, </w:t>
      </w:r>
      <w:r w:rsidRPr="005328FC">
        <w:rPr>
          <w:i/>
        </w:rPr>
        <w:t>Review of Financial Studies</w:t>
      </w:r>
      <w:r w:rsidRPr="005328FC">
        <w:t xml:space="preserve"> 22, 1279</w:t>
      </w:r>
      <w:r w:rsidR="000D00DF">
        <w:t>–</w:t>
      </w:r>
      <w:r w:rsidRPr="005328FC">
        <w:t>1310.</w:t>
      </w:r>
    </w:p>
    <w:p w14:paraId="07C853DC" w14:textId="7D0EF697" w:rsidR="0050306E" w:rsidRPr="005328FC" w:rsidRDefault="0050306E" w:rsidP="003F3267">
      <w:pPr>
        <w:spacing w:line="480" w:lineRule="auto"/>
        <w:ind w:left="720" w:hanging="720"/>
        <w:jc w:val="both"/>
      </w:pPr>
      <w:proofErr w:type="spellStart"/>
      <w:r w:rsidRPr="005328FC">
        <w:t>Malkiel</w:t>
      </w:r>
      <w:proofErr w:type="spellEnd"/>
      <w:r w:rsidRPr="005328FC">
        <w:t>, B., 1995</w:t>
      </w:r>
      <w:r w:rsidR="001571D8">
        <w:t>.</w:t>
      </w:r>
      <w:r w:rsidRPr="005328FC">
        <w:t xml:space="preserve"> Returns from investing in equity mutual funds 1971 to 1991, </w:t>
      </w:r>
      <w:r w:rsidRPr="005328FC">
        <w:rPr>
          <w:i/>
        </w:rPr>
        <w:t>Journal of Finance</w:t>
      </w:r>
      <w:r w:rsidRPr="005328FC">
        <w:t xml:space="preserve"> 50, 549</w:t>
      </w:r>
      <w:r w:rsidR="00511204">
        <w:t>–</w:t>
      </w:r>
      <w:r w:rsidRPr="005328FC">
        <w:t>572.</w:t>
      </w:r>
    </w:p>
    <w:p w14:paraId="2B45C6DC" w14:textId="421703EE" w:rsidR="008C7173" w:rsidRPr="005328FC" w:rsidRDefault="008C7173" w:rsidP="0016043B">
      <w:pPr>
        <w:spacing w:line="480" w:lineRule="auto"/>
        <w:ind w:left="720" w:hanging="720"/>
        <w:jc w:val="both"/>
      </w:pPr>
      <w:proofErr w:type="spellStart"/>
      <w:r w:rsidRPr="005328FC">
        <w:t>Otten</w:t>
      </w:r>
      <w:proofErr w:type="spellEnd"/>
      <w:r w:rsidRPr="005328FC">
        <w:t>, R.</w:t>
      </w:r>
      <w:r w:rsidR="00E71D06">
        <w:t>,</w:t>
      </w:r>
      <w:r w:rsidRPr="005328FC">
        <w:t xml:space="preserve"> and D. </w:t>
      </w:r>
      <w:proofErr w:type="spellStart"/>
      <w:r w:rsidRPr="005328FC">
        <w:t>Bams</w:t>
      </w:r>
      <w:proofErr w:type="spellEnd"/>
      <w:r w:rsidRPr="005328FC">
        <w:t>, 2002</w:t>
      </w:r>
      <w:r w:rsidR="003576B6">
        <w:t>.</w:t>
      </w:r>
      <w:r w:rsidRPr="005328FC">
        <w:t xml:space="preserve"> European mutual fund performance, </w:t>
      </w:r>
      <w:r w:rsidRPr="005328FC">
        <w:rPr>
          <w:i/>
        </w:rPr>
        <w:t>European Financial Management</w:t>
      </w:r>
      <w:r w:rsidRPr="005328FC">
        <w:t xml:space="preserve"> 8, 75</w:t>
      </w:r>
      <w:r w:rsidR="009B44CD">
        <w:t>–</w:t>
      </w:r>
      <w:r w:rsidRPr="005328FC">
        <w:t>101.</w:t>
      </w:r>
    </w:p>
    <w:p w14:paraId="2EEAB8A5" w14:textId="4B42C58B" w:rsidR="00F66A1E" w:rsidRPr="005328FC" w:rsidRDefault="00F66A1E" w:rsidP="0016043B">
      <w:pPr>
        <w:spacing w:line="480" w:lineRule="auto"/>
        <w:ind w:left="720" w:hanging="720"/>
        <w:jc w:val="both"/>
      </w:pPr>
      <w:proofErr w:type="spellStart"/>
      <w:r w:rsidRPr="005328FC">
        <w:t>Plantier</w:t>
      </w:r>
      <w:proofErr w:type="spellEnd"/>
      <w:r w:rsidRPr="005328FC">
        <w:t>, L., 2014</w:t>
      </w:r>
      <w:r w:rsidR="003576B6">
        <w:t>.</w:t>
      </w:r>
      <w:r w:rsidRPr="005328FC">
        <w:t xml:space="preserve"> </w:t>
      </w:r>
      <w:proofErr w:type="spellStart"/>
      <w:r w:rsidRPr="005328FC">
        <w:t>Globalisation</w:t>
      </w:r>
      <w:proofErr w:type="spellEnd"/>
      <w:r w:rsidRPr="005328FC">
        <w:t xml:space="preserve"> and the global growth of long-term mutual funds. </w:t>
      </w:r>
      <w:r w:rsidRPr="005328FC">
        <w:rPr>
          <w:i/>
        </w:rPr>
        <w:t>ICI Global Research Perspective</w:t>
      </w:r>
      <w:r w:rsidRPr="005328FC">
        <w:t xml:space="preserve"> 1</w:t>
      </w:r>
      <w:r w:rsidR="000E4401">
        <w:t>(</w:t>
      </w:r>
      <w:r w:rsidRPr="005328FC">
        <w:t>1</w:t>
      </w:r>
      <w:r w:rsidR="000E4401">
        <w:t>)</w:t>
      </w:r>
      <w:r w:rsidRPr="005328FC">
        <w:t>.</w:t>
      </w:r>
    </w:p>
    <w:p w14:paraId="7DBA59CB" w14:textId="5BA14C12" w:rsidR="00A571C7" w:rsidRPr="005328FC" w:rsidRDefault="00C53AAD" w:rsidP="003F3267">
      <w:pPr>
        <w:spacing w:line="480" w:lineRule="auto"/>
        <w:ind w:left="720" w:hanging="720"/>
        <w:jc w:val="both"/>
      </w:pPr>
      <w:r w:rsidRPr="005328FC">
        <w:t>Tsai, H.-J., and Y. Wu, 2015</w:t>
      </w:r>
      <w:r w:rsidR="003576B6">
        <w:t>.</w:t>
      </w:r>
      <w:r w:rsidRPr="005328FC">
        <w:t xml:space="preserve"> Performance of foreign and global mutual funds: The role of security selection, region-shifting, and style-shifting abilities, </w:t>
      </w:r>
      <w:r w:rsidRPr="005328FC">
        <w:rPr>
          <w:i/>
        </w:rPr>
        <w:t>Financial Review</w:t>
      </w:r>
      <w:r w:rsidRPr="005328FC">
        <w:t xml:space="preserve"> 50</w:t>
      </w:r>
      <w:r w:rsidR="00A571C7" w:rsidRPr="005328FC">
        <w:t>, 517</w:t>
      </w:r>
      <w:r w:rsidR="008C646A">
        <w:t>–</w:t>
      </w:r>
      <w:r w:rsidR="00A571C7" w:rsidRPr="005328FC">
        <w:t xml:space="preserve">545. </w:t>
      </w:r>
    </w:p>
    <w:p w14:paraId="7113C85D" w14:textId="55F041ED" w:rsidR="00F668F7" w:rsidRPr="005328FC" w:rsidRDefault="00F668F7" w:rsidP="00D80F00">
      <w:pPr>
        <w:keepNext/>
        <w:spacing w:line="480" w:lineRule="auto"/>
        <w:ind w:left="720" w:hanging="720"/>
        <w:jc w:val="both"/>
      </w:pPr>
      <w:proofErr w:type="spellStart"/>
      <w:r w:rsidRPr="005328FC">
        <w:t>Wahal</w:t>
      </w:r>
      <w:proofErr w:type="spellEnd"/>
      <w:r w:rsidRPr="005328FC">
        <w:t>, S., and A. Wang, 2011</w:t>
      </w:r>
      <w:r w:rsidR="003576B6">
        <w:t>.</w:t>
      </w:r>
      <w:r w:rsidRPr="005328FC">
        <w:t xml:space="preserve"> Competition among mutual funds, </w:t>
      </w:r>
      <w:r w:rsidRPr="005328FC">
        <w:rPr>
          <w:i/>
        </w:rPr>
        <w:t>Journal of Financial Economics</w:t>
      </w:r>
      <w:r w:rsidRPr="005328FC">
        <w:t> 99, 40</w:t>
      </w:r>
      <w:r w:rsidR="00F728AC">
        <w:t>–</w:t>
      </w:r>
      <w:r w:rsidRPr="005328FC">
        <w:t>59. </w:t>
      </w:r>
    </w:p>
    <w:p w14:paraId="1EFA8F4C" w14:textId="065DEAC1" w:rsidR="00641FD5" w:rsidRPr="005328FC" w:rsidRDefault="00641FD5" w:rsidP="003F3267">
      <w:pPr>
        <w:keepNext/>
        <w:spacing w:line="480" w:lineRule="auto"/>
        <w:ind w:left="720" w:hanging="720"/>
        <w:jc w:val="both"/>
      </w:pPr>
      <w:proofErr w:type="spellStart"/>
      <w:r w:rsidRPr="005328FC">
        <w:t>Wermers</w:t>
      </w:r>
      <w:proofErr w:type="spellEnd"/>
      <w:r w:rsidRPr="005328FC">
        <w:t>, R., 1997</w:t>
      </w:r>
      <w:r w:rsidR="003576B6">
        <w:t>.</w:t>
      </w:r>
      <w:r w:rsidRPr="005328FC">
        <w:t xml:space="preserve"> Momentum investment strategies of mutual funds, performance persistence, and survivorship bias</w:t>
      </w:r>
      <w:r w:rsidR="00311F17">
        <w:t xml:space="preserve">. </w:t>
      </w:r>
      <w:r w:rsidR="00311F17">
        <w:rPr>
          <w:i/>
        </w:rPr>
        <w:t>Working paper</w:t>
      </w:r>
      <w:r w:rsidR="00311F17">
        <w:t>,</w:t>
      </w:r>
      <w:r w:rsidRPr="005328FC">
        <w:t xml:space="preserve"> University of Colorado.</w:t>
      </w:r>
    </w:p>
    <w:p w14:paraId="0D5825AA" w14:textId="77777777" w:rsidR="007E7E20" w:rsidRPr="005328FC" w:rsidRDefault="007E7E20" w:rsidP="00CC44DE">
      <w:pPr>
        <w:keepNext/>
        <w:spacing w:line="480" w:lineRule="auto"/>
        <w:ind w:left="720" w:hanging="720"/>
        <w:jc w:val="both"/>
      </w:pPr>
    </w:p>
    <w:p w14:paraId="09A99013" w14:textId="77777777" w:rsidR="00FC437A" w:rsidRPr="005328FC" w:rsidRDefault="00FC437A" w:rsidP="00CC44DE">
      <w:pPr>
        <w:keepNext/>
        <w:spacing w:line="480" w:lineRule="auto"/>
        <w:ind w:left="720" w:hanging="720"/>
        <w:jc w:val="both"/>
      </w:pPr>
    </w:p>
    <w:p w14:paraId="19A9F9E5" w14:textId="2B267E15" w:rsidR="00DF6A80" w:rsidRDefault="006E498D" w:rsidP="00DF6A80">
      <w:pPr>
        <w:rPr>
          <w:b/>
          <w:sz w:val="20"/>
          <w:szCs w:val="20"/>
        </w:rPr>
      </w:pPr>
      <w:r w:rsidRPr="005328FC">
        <w:br w:type="page"/>
      </w:r>
      <w:r w:rsidR="00E5461E">
        <w:rPr>
          <w:b/>
          <w:sz w:val="20"/>
          <w:szCs w:val="20"/>
        </w:rPr>
        <w:lastRenderedPageBreak/>
        <w:t>Table 1</w:t>
      </w:r>
      <w:r w:rsidR="002F3676">
        <w:rPr>
          <w:b/>
          <w:sz w:val="20"/>
          <w:szCs w:val="20"/>
        </w:rPr>
        <w:t xml:space="preserve">  </w:t>
      </w:r>
    </w:p>
    <w:p w14:paraId="06CED8F3" w14:textId="4E37BDEF" w:rsidR="009F5C92" w:rsidRPr="009305C9" w:rsidRDefault="009F5C92" w:rsidP="00DF6A80">
      <w:pPr>
        <w:rPr>
          <w:b/>
          <w:sz w:val="20"/>
          <w:szCs w:val="20"/>
        </w:rPr>
      </w:pPr>
      <w:r>
        <w:rPr>
          <w:b/>
          <w:sz w:val="20"/>
          <w:szCs w:val="20"/>
        </w:rPr>
        <w:t>M</w:t>
      </w:r>
      <w:r w:rsidRPr="009305C9">
        <w:rPr>
          <w:b/>
          <w:sz w:val="20"/>
          <w:szCs w:val="20"/>
        </w:rPr>
        <w:t>utual fund</w:t>
      </w:r>
      <w:r>
        <w:rPr>
          <w:b/>
          <w:sz w:val="20"/>
          <w:szCs w:val="20"/>
        </w:rPr>
        <w:t xml:space="preserve"> industry sample</w:t>
      </w:r>
      <w:r w:rsidRPr="009305C9">
        <w:rPr>
          <w:b/>
          <w:sz w:val="20"/>
          <w:szCs w:val="20"/>
        </w:rPr>
        <w:t xml:space="preserve"> by country</w:t>
      </w:r>
    </w:p>
    <w:p w14:paraId="486599E0" w14:textId="24D1C868" w:rsidR="009F5C92" w:rsidRDefault="009F5C92" w:rsidP="009F5C92">
      <w:pPr>
        <w:jc w:val="both"/>
        <w:rPr>
          <w:b/>
          <w:sz w:val="18"/>
          <w:szCs w:val="18"/>
        </w:rPr>
      </w:pPr>
      <w:r w:rsidRPr="006313EF">
        <w:rPr>
          <w:sz w:val="18"/>
          <w:szCs w:val="18"/>
        </w:rPr>
        <w:t>This table presents</w:t>
      </w:r>
      <w:r w:rsidRPr="00222DC7">
        <w:rPr>
          <w:sz w:val="18"/>
          <w:szCs w:val="18"/>
        </w:rPr>
        <w:t xml:space="preserve">, in Panel A, the number of unique funds in our sample, total net assets (TNA) under management (sum of all share classes in </w:t>
      </w:r>
      <w:r w:rsidR="0075497E">
        <w:rPr>
          <w:sz w:val="18"/>
          <w:szCs w:val="18"/>
        </w:rPr>
        <w:t xml:space="preserve">millions of </w:t>
      </w:r>
      <w:r w:rsidR="00CE5E4F">
        <w:rPr>
          <w:sz w:val="18"/>
          <w:szCs w:val="18"/>
        </w:rPr>
        <w:t>U</w:t>
      </w:r>
      <w:r w:rsidR="00C9592B">
        <w:rPr>
          <w:sz w:val="18"/>
          <w:szCs w:val="18"/>
        </w:rPr>
        <w:t>.</w:t>
      </w:r>
      <w:r w:rsidR="00CE5E4F">
        <w:rPr>
          <w:sz w:val="18"/>
          <w:szCs w:val="18"/>
        </w:rPr>
        <w:t>S</w:t>
      </w:r>
      <w:r w:rsidR="00C9592B">
        <w:rPr>
          <w:sz w:val="18"/>
          <w:szCs w:val="18"/>
        </w:rPr>
        <w:t>.</w:t>
      </w:r>
      <w:r w:rsidR="0075497E">
        <w:rPr>
          <w:sz w:val="18"/>
          <w:szCs w:val="18"/>
        </w:rPr>
        <w:t xml:space="preserve"> </w:t>
      </w:r>
      <w:r w:rsidRPr="00222DC7">
        <w:rPr>
          <w:sz w:val="18"/>
          <w:szCs w:val="18"/>
        </w:rPr>
        <w:t>dollars at the end of 2010)</w:t>
      </w:r>
      <w:r w:rsidRPr="006313EF">
        <w:rPr>
          <w:sz w:val="18"/>
          <w:szCs w:val="18"/>
        </w:rPr>
        <w:t xml:space="preserve">, </w:t>
      </w:r>
      <w:r w:rsidRPr="00222DC7">
        <w:rPr>
          <w:sz w:val="18"/>
          <w:szCs w:val="18"/>
        </w:rPr>
        <w:t xml:space="preserve">means of fund performance including raw returns and four-factor alpha, and the fraction of </w:t>
      </w:r>
      <w:r w:rsidRPr="007C7345">
        <w:rPr>
          <w:sz w:val="18"/>
          <w:szCs w:val="18"/>
        </w:rPr>
        <w:t xml:space="preserve">statistically significant </w:t>
      </w:r>
      <w:r w:rsidRPr="00222DC7">
        <w:rPr>
          <w:sz w:val="18"/>
          <w:szCs w:val="18"/>
        </w:rPr>
        <w:t>positive and negative four-factor alphas calculated fo</w:t>
      </w:r>
      <w:r>
        <w:rPr>
          <w:sz w:val="18"/>
          <w:szCs w:val="18"/>
        </w:rPr>
        <w:t>r each country-year</w:t>
      </w:r>
      <w:r w:rsidRPr="00222DC7">
        <w:rPr>
          <w:sz w:val="18"/>
          <w:szCs w:val="18"/>
        </w:rPr>
        <w:t>, reported by country</w:t>
      </w:r>
      <w:r w:rsidRPr="006313EF">
        <w:rPr>
          <w:sz w:val="18"/>
          <w:szCs w:val="18"/>
        </w:rPr>
        <w:t xml:space="preserve"> </w:t>
      </w:r>
      <w:r w:rsidRPr="00222DC7">
        <w:rPr>
          <w:sz w:val="18"/>
          <w:szCs w:val="18"/>
        </w:rPr>
        <w:t>where the funds are legally domiciled.</w:t>
      </w:r>
      <w:r w:rsidR="000323FA">
        <w:rPr>
          <w:sz w:val="18"/>
          <w:szCs w:val="18"/>
        </w:rPr>
        <w:t xml:space="preserve"> </w:t>
      </w:r>
      <w:r w:rsidRPr="00222DC7">
        <w:rPr>
          <w:sz w:val="18"/>
          <w:szCs w:val="18"/>
        </w:rPr>
        <w:t>In Panel B, we first rank funds into quintiles based on their prior</w:t>
      </w:r>
      <w:r w:rsidR="00FE04C7">
        <w:rPr>
          <w:sz w:val="18"/>
          <w:szCs w:val="18"/>
        </w:rPr>
        <w:t>-</w:t>
      </w:r>
      <w:r w:rsidRPr="00222DC7">
        <w:rPr>
          <w:sz w:val="18"/>
          <w:szCs w:val="18"/>
        </w:rPr>
        <w:t>year four-factor alpha in their fund industry, we calculate the average prior</w:t>
      </w:r>
      <w:r w:rsidR="00DC151A">
        <w:rPr>
          <w:sz w:val="18"/>
          <w:szCs w:val="18"/>
        </w:rPr>
        <w:t>-</w:t>
      </w:r>
      <w:r w:rsidRPr="00222DC7">
        <w:rPr>
          <w:sz w:val="18"/>
          <w:szCs w:val="18"/>
        </w:rPr>
        <w:t>year four-factor alpha for each quintile, and for each country, we calculate the difference between the average past</w:t>
      </w:r>
      <w:r w:rsidR="00403377">
        <w:rPr>
          <w:sz w:val="18"/>
          <w:szCs w:val="18"/>
        </w:rPr>
        <w:t>-</w:t>
      </w:r>
      <w:r w:rsidRPr="00222DC7">
        <w:rPr>
          <w:sz w:val="18"/>
          <w:szCs w:val="18"/>
        </w:rPr>
        <w:t>year four-factor alphas for top</w:t>
      </w:r>
      <w:r w:rsidR="0076390C">
        <w:rPr>
          <w:sz w:val="18"/>
          <w:szCs w:val="18"/>
        </w:rPr>
        <w:t>-</w:t>
      </w:r>
      <w:r w:rsidRPr="00222DC7">
        <w:rPr>
          <w:sz w:val="18"/>
          <w:szCs w:val="18"/>
        </w:rPr>
        <w:t xml:space="preserve"> and bottom</w:t>
      </w:r>
      <w:r w:rsidR="0076390C">
        <w:rPr>
          <w:sz w:val="18"/>
          <w:szCs w:val="18"/>
        </w:rPr>
        <w:t>-</w:t>
      </w:r>
      <w:r w:rsidRPr="00222DC7">
        <w:rPr>
          <w:sz w:val="18"/>
          <w:szCs w:val="18"/>
        </w:rPr>
        <w:t>performance quintiles.</w:t>
      </w:r>
      <w:r w:rsidR="000323FA">
        <w:rPr>
          <w:sz w:val="18"/>
          <w:szCs w:val="18"/>
        </w:rPr>
        <w:t xml:space="preserve"> </w:t>
      </w:r>
      <w:r>
        <w:rPr>
          <w:sz w:val="18"/>
          <w:szCs w:val="18"/>
        </w:rPr>
        <w:t>In Panel B</w:t>
      </w:r>
      <w:r w:rsidRPr="00222DC7">
        <w:rPr>
          <w:sz w:val="18"/>
          <w:szCs w:val="18"/>
        </w:rPr>
        <w:t xml:space="preserve">, we </w:t>
      </w:r>
      <w:r>
        <w:rPr>
          <w:sz w:val="18"/>
          <w:szCs w:val="18"/>
        </w:rPr>
        <w:t xml:space="preserve">also </w:t>
      </w:r>
      <w:r w:rsidRPr="00222DC7">
        <w:rPr>
          <w:sz w:val="18"/>
          <w:szCs w:val="18"/>
        </w:rPr>
        <w:t xml:space="preserve">run a </w:t>
      </w:r>
      <w:r w:rsidRPr="00222DC7">
        <w:rPr>
          <w:i/>
          <w:sz w:val="18"/>
          <w:szCs w:val="18"/>
        </w:rPr>
        <w:t>t</w:t>
      </w:r>
      <w:r w:rsidRPr="00B50F7F">
        <w:rPr>
          <w:sz w:val="18"/>
          <w:szCs w:val="18"/>
        </w:rPr>
        <w:t>-test</w:t>
      </w:r>
      <w:r w:rsidRPr="00222DC7">
        <w:rPr>
          <w:sz w:val="18"/>
          <w:szCs w:val="18"/>
        </w:rPr>
        <w:t>, testing whether this difference is statistically significant.</w:t>
      </w:r>
      <w:r w:rsidR="006B09E4" w:rsidRPr="006B09E4">
        <w:rPr>
          <w:sz w:val="18"/>
          <w:szCs w:val="18"/>
        </w:rPr>
        <w:t xml:space="preserve"> </w:t>
      </w:r>
      <w:r w:rsidR="006B09E4" w:rsidRPr="00AB0BA0">
        <w:rPr>
          <w:sz w:val="18"/>
          <w:szCs w:val="18"/>
        </w:rPr>
        <w:t>*, ** and *** indicate significance at the 10%, 5% and 1% level, respectively</w:t>
      </w:r>
      <w:r w:rsidR="00C872A5">
        <w:rPr>
          <w:sz w:val="18"/>
          <w:szCs w:val="18"/>
        </w:rPr>
        <w:t>.</w:t>
      </w:r>
      <w:r w:rsidR="000323FA">
        <w:rPr>
          <w:sz w:val="18"/>
          <w:szCs w:val="18"/>
        </w:rPr>
        <w:t xml:space="preserve"> </w:t>
      </w:r>
      <w:r w:rsidRPr="00222DC7">
        <w:rPr>
          <w:sz w:val="18"/>
          <w:szCs w:val="18"/>
        </w:rPr>
        <w:t>Panel C presents means of additional fund characteristics</w:t>
      </w:r>
      <w:r w:rsidR="00FB77FA">
        <w:rPr>
          <w:sz w:val="18"/>
          <w:szCs w:val="18"/>
        </w:rPr>
        <w:t xml:space="preserve"> by country</w:t>
      </w:r>
      <w:r w:rsidRPr="00222DC7">
        <w:rPr>
          <w:sz w:val="18"/>
          <w:szCs w:val="18"/>
        </w:rPr>
        <w:t>.</w:t>
      </w:r>
      <w:r w:rsidR="000323FA">
        <w:rPr>
          <w:sz w:val="18"/>
          <w:szCs w:val="18"/>
        </w:rPr>
        <w:t xml:space="preserve"> </w:t>
      </w:r>
      <w:r w:rsidRPr="00222DC7">
        <w:rPr>
          <w:sz w:val="18"/>
          <w:szCs w:val="18"/>
        </w:rPr>
        <w:t xml:space="preserve">At the bottom of </w:t>
      </w:r>
      <w:proofErr w:type="gramStart"/>
      <w:r w:rsidRPr="00222DC7">
        <w:rPr>
          <w:sz w:val="18"/>
          <w:szCs w:val="18"/>
        </w:rPr>
        <w:t>Panel</w:t>
      </w:r>
      <w:r w:rsidR="004A03BA">
        <w:rPr>
          <w:sz w:val="18"/>
          <w:szCs w:val="18"/>
        </w:rPr>
        <w:t>s</w:t>
      </w:r>
      <w:proofErr w:type="gramEnd"/>
      <w:r w:rsidRPr="00222DC7">
        <w:rPr>
          <w:sz w:val="18"/>
          <w:szCs w:val="18"/>
        </w:rPr>
        <w:t xml:space="preserve"> A</w:t>
      </w:r>
      <w:r>
        <w:rPr>
          <w:sz w:val="18"/>
          <w:szCs w:val="18"/>
        </w:rPr>
        <w:t>,</w:t>
      </w:r>
      <w:r w:rsidRPr="00222DC7">
        <w:rPr>
          <w:sz w:val="18"/>
          <w:szCs w:val="18"/>
        </w:rPr>
        <w:t xml:space="preserve"> B</w:t>
      </w:r>
      <w:r>
        <w:rPr>
          <w:sz w:val="18"/>
          <w:szCs w:val="18"/>
        </w:rPr>
        <w:t xml:space="preserve"> and C,</w:t>
      </w:r>
      <w:r w:rsidRPr="00222DC7">
        <w:rPr>
          <w:sz w:val="18"/>
          <w:szCs w:val="18"/>
        </w:rPr>
        <w:t xml:space="preserve"> means are presented for all countries.</w:t>
      </w:r>
      <w:r w:rsidR="000323FA">
        <w:rPr>
          <w:sz w:val="18"/>
          <w:szCs w:val="18"/>
        </w:rPr>
        <w:t xml:space="preserve"> </w:t>
      </w:r>
      <w:r w:rsidRPr="00222DC7">
        <w:rPr>
          <w:sz w:val="18"/>
          <w:szCs w:val="18"/>
        </w:rPr>
        <w:t>Panel D presents pairwise correlations for all fund characteristics.</w:t>
      </w:r>
      <w:r w:rsidR="000323FA">
        <w:rPr>
          <w:sz w:val="18"/>
          <w:szCs w:val="18"/>
        </w:rPr>
        <w:t xml:space="preserve"> </w:t>
      </w:r>
      <w:r w:rsidRPr="00222DC7">
        <w:rPr>
          <w:sz w:val="18"/>
          <w:szCs w:val="18"/>
        </w:rPr>
        <w:t>The sample is restricted to open-end and actively managed domestic equity funds drawn from the Lipper database.</w:t>
      </w:r>
      <w:r w:rsidR="000323FA">
        <w:rPr>
          <w:sz w:val="18"/>
          <w:szCs w:val="18"/>
        </w:rPr>
        <w:t xml:space="preserve"> </w:t>
      </w:r>
      <w:r w:rsidRPr="00222DC7">
        <w:rPr>
          <w:sz w:val="18"/>
          <w:szCs w:val="18"/>
        </w:rPr>
        <w:t>The sample period is 2001</w:t>
      </w:r>
      <w:r w:rsidR="00170B76">
        <w:rPr>
          <w:sz w:val="18"/>
          <w:szCs w:val="18"/>
        </w:rPr>
        <w:t>–</w:t>
      </w:r>
      <w:r w:rsidRPr="00222DC7">
        <w:rPr>
          <w:sz w:val="18"/>
          <w:szCs w:val="18"/>
        </w:rPr>
        <w:t>2010.</w:t>
      </w:r>
      <w:r w:rsidR="000323FA">
        <w:rPr>
          <w:sz w:val="18"/>
          <w:szCs w:val="18"/>
        </w:rPr>
        <w:t xml:space="preserve"> </w:t>
      </w:r>
      <w:r w:rsidRPr="00222DC7">
        <w:rPr>
          <w:sz w:val="18"/>
          <w:szCs w:val="18"/>
        </w:rPr>
        <w:t>See Appendix 2 for variable definitions.</w:t>
      </w:r>
      <w:r w:rsidR="000323FA">
        <w:rPr>
          <w:sz w:val="18"/>
          <w:szCs w:val="18"/>
        </w:rPr>
        <w:t xml:space="preserve"> </w:t>
      </w:r>
    </w:p>
    <w:p w14:paraId="7CCCF7AB" w14:textId="77777777" w:rsidR="009F5C92" w:rsidRDefault="009F5C92" w:rsidP="009F5C92">
      <w:pPr>
        <w:jc w:val="center"/>
        <w:rPr>
          <w:sz w:val="18"/>
          <w:szCs w:val="18"/>
        </w:rPr>
      </w:pPr>
    </w:p>
    <w:p w14:paraId="5E465E65" w14:textId="1F0211B4" w:rsidR="009F5C92" w:rsidRPr="00B50F7F" w:rsidRDefault="009F5C92" w:rsidP="009F5C92">
      <w:pPr>
        <w:jc w:val="center"/>
        <w:rPr>
          <w:i/>
          <w:sz w:val="20"/>
          <w:szCs w:val="20"/>
        </w:rPr>
      </w:pPr>
      <w:r w:rsidRPr="00B50F7F">
        <w:rPr>
          <w:i/>
          <w:sz w:val="18"/>
          <w:szCs w:val="18"/>
        </w:rPr>
        <w:t>Panel A</w:t>
      </w:r>
      <w:r w:rsidR="00A80724" w:rsidRPr="00B50F7F">
        <w:rPr>
          <w:i/>
          <w:sz w:val="18"/>
          <w:szCs w:val="18"/>
        </w:rPr>
        <w:t>:</w:t>
      </w:r>
      <w:r w:rsidRPr="00B50F7F">
        <w:rPr>
          <w:i/>
          <w:sz w:val="18"/>
          <w:szCs w:val="18"/>
        </w:rPr>
        <w:t xml:space="preserve"> Mutual fund performance across all funds</w:t>
      </w:r>
    </w:p>
    <w:tbl>
      <w:tblPr>
        <w:tblW w:w="7543" w:type="dxa"/>
        <w:jc w:val="center"/>
        <w:tblLook w:val="04A0" w:firstRow="1" w:lastRow="0" w:firstColumn="1" w:lastColumn="0" w:noHBand="0" w:noVBand="1"/>
      </w:tblPr>
      <w:tblGrid>
        <w:gridCol w:w="1540"/>
        <w:gridCol w:w="960"/>
        <w:gridCol w:w="1020"/>
        <w:gridCol w:w="960"/>
        <w:gridCol w:w="960"/>
        <w:gridCol w:w="266"/>
        <w:gridCol w:w="912"/>
        <w:gridCol w:w="925"/>
      </w:tblGrid>
      <w:tr w:rsidR="009F5C92" w14:paraId="49140956" w14:textId="77777777" w:rsidTr="009F5C92">
        <w:trPr>
          <w:trHeight w:val="260"/>
          <w:jc w:val="center"/>
        </w:trPr>
        <w:tc>
          <w:tcPr>
            <w:tcW w:w="1540" w:type="dxa"/>
            <w:tcBorders>
              <w:top w:val="single" w:sz="4" w:space="0" w:color="auto"/>
              <w:left w:val="nil"/>
              <w:bottom w:val="nil"/>
              <w:right w:val="nil"/>
            </w:tcBorders>
            <w:shd w:val="clear" w:color="auto" w:fill="auto"/>
            <w:noWrap/>
            <w:vAlign w:val="bottom"/>
            <w:hideMark/>
          </w:tcPr>
          <w:p w14:paraId="4CA02B85"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37B27D8F"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1020" w:type="dxa"/>
            <w:tcBorders>
              <w:top w:val="single" w:sz="4" w:space="0" w:color="auto"/>
              <w:left w:val="nil"/>
              <w:bottom w:val="nil"/>
              <w:right w:val="nil"/>
            </w:tcBorders>
            <w:shd w:val="clear" w:color="auto" w:fill="auto"/>
            <w:noWrap/>
            <w:vAlign w:val="bottom"/>
            <w:hideMark/>
          </w:tcPr>
          <w:p w14:paraId="5587B489"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5225C096"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D5A2C03"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575729AF" w14:textId="77777777" w:rsidR="009F5C92" w:rsidRDefault="009F5C92" w:rsidP="009F5C92">
            <w:pPr>
              <w:rPr>
                <w:rFonts w:ascii="Calibri" w:hAnsi="Calibri" w:cs="Calibri"/>
                <w:color w:val="000000"/>
                <w:sz w:val="22"/>
                <w:szCs w:val="22"/>
              </w:rPr>
            </w:pPr>
            <w:r>
              <w:rPr>
                <w:rFonts w:ascii="Calibri" w:hAnsi="Calibri" w:cs="Calibri"/>
                <w:color w:val="000000"/>
                <w:sz w:val="22"/>
                <w:szCs w:val="22"/>
              </w:rPr>
              <w:t> </w:t>
            </w:r>
          </w:p>
        </w:tc>
        <w:tc>
          <w:tcPr>
            <w:tcW w:w="1837" w:type="dxa"/>
            <w:gridSpan w:val="2"/>
            <w:tcBorders>
              <w:top w:val="single" w:sz="4" w:space="0" w:color="auto"/>
              <w:left w:val="nil"/>
              <w:bottom w:val="single" w:sz="4" w:space="0" w:color="auto"/>
              <w:right w:val="nil"/>
            </w:tcBorders>
            <w:shd w:val="clear" w:color="auto" w:fill="auto"/>
            <w:vAlign w:val="bottom"/>
            <w:hideMark/>
          </w:tcPr>
          <w:p w14:paraId="45E6FA10" w14:textId="77777777" w:rsidR="009F5C92" w:rsidRDefault="009F5C92" w:rsidP="009F5C92">
            <w:pPr>
              <w:jc w:val="center"/>
              <w:rPr>
                <w:sz w:val="16"/>
                <w:szCs w:val="16"/>
              </w:rPr>
            </w:pPr>
            <w:r w:rsidRPr="007C7345">
              <w:rPr>
                <w:sz w:val="16"/>
                <w:szCs w:val="16"/>
              </w:rPr>
              <w:t>(%) with significant:</w:t>
            </w:r>
          </w:p>
        </w:tc>
      </w:tr>
      <w:tr w:rsidR="009F5C92" w14:paraId="69885251" w14:textId="77777777" w:rsidTr="009F5C92">
        <w:trPr>
          <w:trHeight w:val="640"/>
          <w:jc w:val="center"/>
        </w:trPr>
        <w:tc>
          <w:tcPr>
            <w:tcW w:w="1540" w:type="dxa"/>
            <w:tcBorders>
              <w:top w:val="nil"/>
              <w:left w:val="nil"/>
              <w:bottom w:val="single" w:sz="4" w:space="0" w:color="auto"/>
              <w:right w:val="nil"/>
            </w:tcBorders>
            <w:shd w:val="clear" w:color="auto" w:fill="auto"/>
            <w:vAlign w:val="bottom"/>
            <w:hideMark/>
          </w:tcPr>
          <w:p w14:paraId="20B6F3B2" w14:textId="77777777" w:rsidR="009F5C92" w:rsidRDefault="009F5C92" w:rsidP="009F5C92">
            <w:pPr>
              <w:rPr>
                <w:sz w:val="16"/>
                <w:szCs w:val="16"/>
              </w:rPr>
            </w:pPr>
            <w:r>
              <w:rPr>
                <w:sz w:val="16"/>
                <w:szCs w:val="16"/>
              </w:rPr>
              <w:t>Country</w:t>
            </w:r>
          </w:p>
        </w:tc>
        <w:tc>
          <w:tcPr>
            <w:tcW w:w="960" w:type="dxa"/>
            <w:tcBorders>
              <w:top w:val="nil"/>
              <w:left w:val="nil"/>
              <w:bottom w:val="single" w:sz="4" w:space="0" w:color="auto"/>
              <w:right w:val="nil"/>
            </w:tcBorders>
            <w:shd w:val="clear" w:color="auto" w:fill="auto"/>
            <w:vAlign w:val="bottom"/>
            <w:hideMark/>
          </w:tcPr>
          <w:p w14:paraId="25AFCA22" w14:textId="77777777" w:rsidR="009F5C92" w:rsidRDefault="009F5C92" w:rsidP="009F5C92">
            <w:pPr>
              <w:jc w:val="center"/>
              <w:rPr>
                <w:sz w:val="16"/>
                <w:szCs w:val="16"/>
              </w:rPr>
            </w:pPr>
            <w:r>
              <w:rPr>
                <w:sz w:val="16"/>
                <w:szCs w:val="16"/>
              </w:rPr>
              <w:t>Number of funds</w:t>
            </w:r>
          </w:p>
        </w:tc>
        <w:tc>
          <w:tcPr>
            <w:tcW w:w="1020" w:type="dxa"/>
            <w:tcBorders>
              <w:top w:val="nil"/>
              <w:left w:val="nil"/>
              <w:bottom w:val="single" w:sz="4" w:space="0" w:color="auto"/>
              <w:right w:val="nil"/>
            </w:tcBorders>
            <w:shd w:val="clear" w:color="auto" w:fill="auto"/>
            <w:vAlign w:val="bottom"/>
            <w:hideMark/>
          </w:tcPr>
          <w:p w14:paraId="63EA455A" w14:textId="3B9D9D08" w:rsidR="009F5C92" w:rsidRDefault="009F5C92" w:rsidP="009F5C92">
            <w:pPr>
              <w:jc w:val="center"/>
              <w:rPr>
                <w:sz w:val="16"/>
                <w:szCs w:val="16"/>
              </w:rPr>
            </w:pPr>
            <w:r>
              <w:rPr>
                <w:sz w:val="16"/>
                <w:szCs w:val="16"/>
              </w:rPr>
              <w:t>TNA</w:t>
            </w:r>
            <w:r w:rsidR="000323FA">
              <w:rPr>
                <w:sz w:val="16"/>
                <w:szCs w:val="16"/>
              </w:rPr>
              <w:t xml:space="preserve">  </w:t>
            </w:r>
            <w:r w:rsidR="002F3676">
              <w:rPr>
                <w:sz w:val="16"/>
                <w:szCs w:val="16"/>
              </w:rPr>
              <w:t xml:space="preserve">    </w:t>
            </w:r>
            <w:r w:rsidR="000323FA">
              <w:rPr>
                <w:sz w:val="16"/>
                <w:szCs w:val="16"/>
              </w:rPr>
              <w:t xml:space="preserve"> </w:t>
            </w:r>
            <w:r w:rsidR="002F3676">
              <w:rPr>
                <w:sz w:val="16"/>
                <w:szCs w:val="16"/>
              </w:rPr>
              <w:t xml:space="preserve"> </w:t>
            </w:r>
            <w:r w:rsidR="000323FA">
              <w:rPr>
                <w:sz w:val="16"/>
                <w:szCs w:val="16"/>
              </w:rPr>
              <w:t xml:space="preserve"> </w:t>
            </w:r>
            <w:r>
              <w:rPr>
                <w:sz w:val="16"/>
                <w:szCs w:val="16"/>
              </w:rPr>
              <w:t>($ millions)</w:t>
            </w:r>
          </w:p>
        </w:tc>
        <w:tc>
          <w:tcPr>
            <w:tcW w:w="960" w:type="dxa"/>
            <w:tcBorders>
              <w:top w:val="nil"/>
              <w:left w:val="nil"/>
              <w:bottom w:val="single" w:sz="4" w:space="0" w:color="auto"/>
              <w:right w:val="nil"/>
            </w:tcBorders>
            <w:shd w:val="clear" w:color="auto" w:fill="auto"/>
            <w:vAlign w:val="bottom"/>
            <w:hideMark/>
          </w:tcPr>
          <w:p w14:paraId="2D738715" w14:textId="6F883C7F" w:rsidR="009F5C92" w:rsidRDefault="009F5C92" w:rsidP="009F5C92">
            <w:pPr>
              <w:jc w:val="center"/>
              <w:rPr>
                <w:sz w:val="16"/>
                <w:szCs w:val="16"/>
              </w:rPr>
            </w:pPr>
            <w:r>
              <w:rPr>
                <w:sz w:val="16"/>
                <w:szCs w:val="16"/>
              </w:rPr>
              <w:t>Raw return</w:t>
            </w:r>
            <w:r w:rsidR="000323FA">
              <w:rPr>
                <w:sz w:val="16"/>
                <w:szCs w:val="16"/>
              </w:rPr>
              <w:t xml:space="preserve"> </w:t>
            </w:r>
            <w:r>
              <w:rPr>
                <w:sz w:val="16"/>
                <w:szCs w:val="16"/>
              </w:rPr>
              <w:t xml:space="preserve"> (% year)</w:t>
            </w:r>
          </w:p>
        </w:tc>
        <w:tc>
          <w:tcPr>
            <w:tcW w:w="960" w:type="dxa"/>
            <w:tcBorders>
              <w:top w:val="nil"/>
              <w:left w:val="nil"/>
              <w:bottom w:val="single" w:sz="4" w:space="0" w:color="auto"/>
              <w:right w:val="nil"/>
            </w:tcBorders>
            <w:shd w:val="clear" w:color="auto" w:fill="auto"/>
            <w:vAlign w:val="bottom"/>
            <w:hideMark/>
          </w:tcPr>
          <w:p w14:paraId="4411EDFF" w14:textId="629DAE76" w:rsidR="009F5C92" w:rsidRDefault="009F5C92" w:rsidP="009F5C92">
            <w:pPr>
              <w:jc w:val="center"/>
              <w:rPr>
                <w:sz w:val="16"/>
                <w:szCs w:val="16"/>
              </w:rPr>
            </w:pPr>
            <w:r>
              <w:rPr>
                <w:sz w:val="16"/>
                <w:szCs w:val="16"/>
              </w:rPr>
              <w:t>Four-factor alpha</w:t>
            </w:r>
            <w:r w:rsidR="000323FA">
              <w:rPr>
                <w:sz w:val="16"/>
                <w:szCs w:val="16"/>
              </w:rPr>
              <w:t xml:space="preserve"> </w:t>
            </w:r>
            <w:r w:rsidR="002F3676">
              <w:rPr>
                <w:sz w:val="16"/>
                <w:szCs w:val="16"/>
              </w:rPr>
              <w:t xml:space="preserve">   </w:t>
            </w:r>
            <w:r w:rsidR="000323FA">
              <w:rPr>
                <w:sz w:val="16"/>
                <w:szCs w:val="16"/>
              </w:rPr>
              <w:t xml:space="preserve">  </w:t>
            </w:r>
            <w:r>
              <w:rPr>
                <w:sz w:val="16"/>
                <w:szCs w:val="16"/>
              </w:rPr>
              <w:t>(% year)</w:t>
            </w:r>
          </w:p>
        </w:tc>
        <w:tc>
          <w:tcPr>
            <w:tcW w:w="266" w:type="dxa"/>
            <w:tcBorders>
              <w:top w:val="nil"/>
              <w:left w:val="nil"/>
              <w:bottom w:val="single" w:sz="4" w:space="0" w:color="auto"/>
              <w:right w:val="nil"/>
            </w:tcBorders>
            <w:shd w:val="clear" w:color="auto" w:fill="auto"/>
            <w:vAlign w:val="bottom"/>
            <w:hideMark/>
          </w:tcPr>
          <w:p w14:paraId="7EE42068" w14:textId="77777777" w:rsidR="009F5C92" w:rsidRDefault="009F5C92" w:rsidP="009F5C92">
            <w:pPr>
              <w:jc w:val="center"/>
              <w:rPr>
                <w:sz w:val="16"/>
                <w:szCs w:val="16"/>
              </w:rPr>
            </w:pPr>
            <w:r>
              <w:rPr>
                <w:sz w:val="16"/>
                <w:szCs w:val="16"/>
              </w:rPr>
              <w:t> </w:t>
            </w:r>
          </w:p>
        </w:tc>
        <w:tc>
          <w:tcPr>
            <w:tcW w:w="912" w:type="dxa"/>
            <w:tcBorders>
              <w:top w:val="nil"/>
              <w:left w:val="nil"/>
              <w:bottom w:val="single" w:sz="4" w:space="0" w:color="auto"/>
              <w:right w:val="nil"/>
            </w:tcBorders>
            <w:shd w:val="clear" w:color="auto" w:fill="auto"/>
            <w:vAlign w:val="bottom"/>
            <w:hideMark/>
          </w:tcPr>
          <w:p w14:paraId="10BC2EA5" w14:textId="77777777" w:rsidR="009F5C92" w:rsidRDefault="009F5C92" w:rsidP="009F5C92">
            <w:pPr>
              <w:jc w:val="center"/>
              <w:rPr>
                <w:sz w:val="16"/>
                <w:szCs w:val="16"/>
              </w:rPr>
            </w:pPr>
            <w:r>
              <w:rPr>
                <w:sz w:val="16"/>
                <w:szCs w:val="16"/>
              </w:rPr>
              <w:t>Positive four-factor alpha</w:t>
            </w:r>
          </w:p>
        </w:tc>
        <w:tc>
          <w:tcPr>
            <w:tcW w:w="925" w:type="dxa"/>
            <w:tcBorders>
              <w:top w:val="nil"/>
              <w:left w:val="nil"/>
              <w:bottom w:val="single" w:sz="4" w:space="0" w:color="auto"/>
              <w:right w:val="nil"/>
            </w:tcBorders>
            <w:shd w:val="clear" w:color="auto" w:fill="auto"/>
            <w:vAlign w:val="bottom"/>
            <w:hideMark/>
          </w:tcPr>
          <w:p w14:paraId="1E5622F8" w14:textId="77777777" w:rsidR="009F5C92" w:rsidRDefault="009F5C92" w:rsidP="009F5C92">
            <w:pPr>
              <w:jc w:val="center"/>
              <w:rPr>
                <w:sz w:val="16"/>
                <w:szCs w:val="16"/>
              </w:rPr>
            </w:pPr>
            <w:r>
              <w:rPr>
                <w:sz w:val="16"/>
                <w:szCs w:val="16"/>
              </w:rPr>
              <w:t>Negative four-factor alpha</w:t>
            </w:r>
          </w:p>
        </w:tc>
      </w:tr>
      <w:tr w:rsidR="009F5C92" w14:paraId="2AEA63B1"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2DCADF8B" w14:textId="77777777" w:rsidR="009F5C92" w:rsidRDefault="009F5C92" w:rsidP="009F5C92">
            <w:pPr>
              <w:rPr>
                <w:sz w:val="16"/>
                <w:szCs w:val="16"/>
              </w:rPr>
            </w:pPr>
            <w:r>
              <w:rPr>
                <w:sz w:val="16"/>
                <w:szCs w:val="16"/>
              </w:rPr>
              <w:t>Australia</w:t>
            </w:r>
          </w:p>
        </w:tc>
        <w:tc>
          <w:tcPr>
            <w:tcW w:w="960" w:type="dxa"/>
            <w:tcBorders>
              <w:top w:val="nil"/>
              <w:left w:val="nil"/>
              <w:bottom w:val="nil"/>
              <w:right w:val="nil"/>
            </w:tcBorders>
            <w:shd w:val="clear" w:color="auto" w:fill="auto"/>
            <w:noWrap/>
            <w:vAlign w:val="bottom"/>
            <w:hideMark/>
          </w:tcPr>
          <w:p w14:paraId="5AEEA379" w14:textId="77777777" w:rsidR="009F5C92" w:rsidRDefault="009F5C92" w:rsidP="009F5C92">
            <w:pPr>
              <w:jc w:val="right"/>
              <w:rPr>
                <w:sz w:val="16"/>
                <w:szCs w:val="16"/>
              </w:rPr>
            </w:pPr>
            <w:r>
              <w:rPr>
                <w:sz w:val="16"/>
                <w:szCs w:val="16"/>
              </w:rPr>
              <w:t>1,383</w:t>
            </w:r>
          </w:p>
        </w:tc>
        <w:tc>
          <w:tcPr>
            <w:tcW w:w="1020" w:type="dxa"/>
            <w:tcBorders>
              <w:top w:val="nil"/>
              <w:left w:val="nil"/>
              <w:bottom w:val="nil"/>
              <w:right w:val="nil"/>
            </w:tcBorders>
            <w:shd w:val="clear" w:color="auto" w:fill="auto"/>
            <w:noWrap/>
            <w:vAlign w:val="bottom"/>
            <w:hideMark/>
          </w:tcPr>
          <w:p w14:paraId="100239D8" w14:textId="77777777" w:rsidR="009F5C92" w:rsidRDefault="009F5C92" w:rsidP="009F5C92">
            <w:pPr>
              <w:jc w:val="right"/>
              <w:rPr>
                <w:sz w:val="16"/>
                <w:szCs w:val="16"/>
              </w:rPr>
            </w:pPr>
            <w:r>
              <w:rPr>
                <w:sz w:val="16"/>
                <w:szCs w:val="16"/>
              </w:rPr>
              <w:t>105,768</w:t>
            </w:r>
          </w:p>
        </w:tc>
        <w:tc>
          <w:tcPr>
            <w:tcW w:w="960" w:type="dxa"/>
            <w:tcBorders>
              <w:top w:val="nil"/>
              <w:left w:val="nil"/>
              <w:bottom w:val="nil"/>
              <w:right w:val="nil"/>
            </w:tcBorders>
            <w:shd w:val="clear" w:color="auto" w:fill="auto"/>
            <w:vAlign w:val="bottom"/>
            <w:hideMark/>
          </w:tcPr>
          <w:p w14:paraId="4071C1A0" w14:textId="77777777" w:rsidR="009F5C92" w:rsidRDefault="009F5C92" w:rsidP="009F5C92">
            <w:pPr>
              <w:jc w:val="right"/>
              <w:rPr>
                <w:sz w:val="16"/>
                <w:szCs w:val="16"/>
              </w:rPr>
            </w:pPr>
            <w:r>
              <w:rPr>
                <w:sz w:val="16"/>
                <w:szCs w:val="16"/>
              </w:rPr>
              <w:t>2.82</w:t>
            </w:r>
          </w:p>
        </w:tc>
        <w:tc>
          <w:tcPr>
            <w:tcW w:w="960" w:type="dxa"/>
            <w:tcBorders>
              <w:top w:val="nil"/>
              <w:left w:val="nil"/>
              <w:bottom w:val="nil"/>
              <w:right w:val="nil"/>
            </w:tcBorders>
            <w:shd w:val="clear" w:color="auto" w:fill="auto"/>
            <w:vAlign w:val="bottom"/>
            <w:hideMark/>
          </w:tcPr>
          <w:p w14:paraId="671DECC4" w14:textId="2D6DEAA7" w:rsidR="009F5C92" w:rsidRDefault="005501CF" w:rsidP="009F5C92">
            <w:pPr>
              <w:jc w:val="right"/>
              <w:rPr>
                <w:sz w:val="16"/>
                <w:szCs w:val="16"/>
              </w:rPr>
            </w:pPr>
            <w:r>
              <w:rPr>
                <w:sz w:val="16"/>
                <w:szCs w:val="16"/>
              </w:rPr>
              <w:t>–</w:t>
            </w:r>
            <w:r w:rsidR="009F5C92">
              <w:rPr>
                <w:sz w:val="16"/>
                <w:szCs w:val="16"/>
              </w:rPr>
              <w:t>4.15</w:t>
            </w:r>
          </w:p>
        </w:tc>
        <w:tc>
          <w:tcPr>
            <w:tcW w:w="266" w:type="dxa"/>
            <w:tcBorders>
              <w:top w:val="nil"/>
              <w:left w:val="nil"/>
              <w:bottom w:val="nil"/>
              <w:right w:val="nil"/>
            </w:tcBorders>
            <w:shd w:val="clear" w:color="auto" w:fill="auto"/>
            <w:vAlign w:val="bottom"/>
            <w:hideMark/>
          </w:tcPr>
          <w:p w14:paraId="02110CA6"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31EEFEE" w14:textId="77777777" w:rsidR="009F5C92" w:rsidRDefault="009F5C92" w:rsidP="009F5C92">
            <w:pPr>
              <w:jc w:val="right"/>
              <w:rPr>
                <w:sz w:val="16"/>
                <w:szCs w:val="16"/>
              </w:rPr>
            </w:pPr>
            <w:r>
              <w:rPr>
                <w:sz w:val="16"/>
                <w:szCs w:val="16"/>
              </w:rPr>
              <w:t>30.00</w:t>
            </w:r>
          </w:p>
        </w:tc>
        <w:tc>
          <w:tcPr>
            <w:tcW w:w="925" w:type="dxa"/>
            <w:tcBorders>
              <w:top w:val="nil"/>
              <w:left w:val="nil"/>
              <w:bottom w:val="nil"/>
              <w:right w:val="nil"/>
            </w:tcBorders>
            <w:shd w:val="clear" w:color="auto" w:fill="auto"/>
            <w:vAlign w:val="bottom"/>
            <w:hideMark/>
          </w:tcPr>
          <w:p w14:paraId="34E75D13" w14:textId="77777777" w:rsidR="009F5C92" w:rsidRDefault="009F5C92" w:rsidP="009F5C92">
            <w:pPr>
              <w:jc w:val="right"/>
              <w:rPr>
                <w:sz w:val="16"/>
                <w:szCs w:val="16"/>
              </w:rPr>
            </w:pPr>
            <w:r>
              <w:rPr>
                <w:sz w:val="16"/>
                <w:szCs w:val="16"/>
              </w:rPr>
              <w:t>65.00</w:t>
            </w:r>
          </w:p>
        </w:tc>
      </w:tr>
      <w:tr w:rsidR="009F5C92" w14:paraId="53242BD7"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7CFF4335" w14:textId="77777777" w:rsidR="009F5C92" w:rsidRDefault="009F5C92" w:rsidP="009F5C92">
            <w:pPr>
              <w:rPr>
                <w:sz w:val="16"/>
                <w:szCs w:val="16"/>
              </w:rPr>
            </w:pPr>
            <w:r>
              <w:rPr>
                <w:sz w:val="16"/>
                <w:szCs w:val="16"/>
              </w:rPr>
              <w:t>Austria</w:t>
            </w:r>
          </w:p>
        </w:tc>
        <w:tc>
          <w:tcPr>
            <w:tcW w:w="960" w:type="dxa"/>
            <w:tcBorders>
              <w:top w:val="nil"/>
              <w:left w:val="nil"/>
              <w:bottom w:val="nil"/>
              <w:right w:val="nil"/>
            </w:tcBorders>
            <w:shd w:val="clear" w:color="auto" w:fill="auto"/>
            <w:noWrap/>
            <w:vAlign w:val="bottom"/>
            <w:hideMark/>
          </w:tcPr>
          <w:p w14:paraId="67C23426" w14:textId="77777777" w:rsidR="009F5C92" w:rsidRDefault="009F5C92" w:rsidP="009F5C92">
            <w:pPr>
              <w:jc w:val="right"/>
              <w:rPr>
                <w:sz w:val="16"/>
                <w:szCs w:val="16"/>
              </w:rPr>
            </w:pPr>
            <w:r>
              <w:rPr>
                <w:sz w:val="16"/>
                <w:szCs w:val="16"/>
              </w:rPr>
              <w:t>14</w:t>
            </w:r>
          </w:p>
        </w:tc>
        <w:tc>
          <w:tcPr>
            <w:tcW w:w="1020" w:type="dxa"/>
            <w:tcBorders>
              <w:top w:val="nil"/>
              <w:left w:val="nil"/>
              <w:bottom w:val="nil"/>
              <w:right w:val="nil"/>
            </w:tcBorders>
            <w:shd w:val="clear" w:color="auto" w:fill="auto"/>
            <w:noWrap/>
            <w:vAlign w:val="bottom"/>
            <w:hideMark/>
          </w:tcPr>
          <w:p w14:paraId="2057853A" w14:textId="77777777" w:rsidR="009F5C92" w:rsidRDefault="009F5C92" w:rsidP="009F5C92">
            <w:pPr>
              <w:jc w:val="right"/>
              <w:rPr>
                <w:sz w:val="16"/>
                <w:szCs w:val="16"/>
              </w:rPr>
            </w:pPr>
            <w:r>
              <w:rPr>
                <w:sz w:val="16"/>
                <w:szCs w:val="16"/>
              </w:rPr>
              <w:t>1,375</w:t>
            </w:r>
          </w:p>
        </w:tc>
        <w:tc>
          <w:tcPr>
            <w:tcW w:w="960" w:type="dxa"/>
            <w:tcBorders>
              <w:top w:val="nil"/>
              <w:left w:val="nil"/>
              <w:bottom w:val="nil"/>
              <w:right w:val="nil"/>
            </w:tcBorders>
            <w:shd w:val="clear" w:color="auto" w:fill="auto"/>
            <w:vAlign w:val="bottom"/>
            <w:hideMark/>
          </w:tcPr>
          <w:p w14:paraId="589EB95E" w14:textId="77777777" w:rsidR="009F5C92" w:rsidRDefault="009F5C92" w:rsidP="009F5C92">
            <w:pPr>
              <w:jc w:val="right"/>
              <w:rPr>
                <w:sz w:val="16"/>
                <w:szCs w:val="16"/>
              </w:rPr>
            </w:pPr>
            <w:r>
              <w:rPr>
                <w:sz w:val="16"/>
                <w:szCs w:val="16"/>
              </w:rPr>
              <w:t>16.63</w:t>
            </w:r>
          </w:p>
        </w:tc>
        <w:tc>
          <w:tcPr>
            <w:tcW w:w="960" w:type="dxa"/>
            <w:tcBorders>
              <w:top w:val="nil"/>
              <w:left w:val="nil"/>
              <w:bottom w:val="nil"/>
              <w:right w:val="nil"/>
            </w:tcBorders>
            <w:shd w:val="clear" w:color="auto" w:fill="auto"/>
            <w:vAlign w:val="bottom"/>
            <w:hideMark/>
          </w:tcPr>
          <w:p w14:paraId="5C3A26EF" w14:textId="77777777" w:rsidR="009F5C92" w:rsidRDefault="009F5C92" w:rsidP="009F5C92">
            <w:pPr>
              <w:jc w:val="right"/>
              <w:rPr>
                <w:sz w:val="16"/>
                <w:szCs w:val="16"/>
              </w:rPr>
            </w:pPr>
            <w:r>
              <w:rPr>
                <w:sz w:val="16"/>
                <w:szCs w:val="16"/>
              </w:rPr>
              <w:t>0.01</w:t>
            </w:r>
          </w:p>
        </w:tc>
        <w:tc>
          <w:tcPr>
            <w:tcW w:w="266" w:type="dxa"/>
            <w:tcBorders>
              <w:top w:val="nil"/>
              <w:left w:val="nil"/>
              <w:bottom w:val="nil"/>
              <w:right w:val="nil"/>
            </w:tcBorders>
            <w:shd w:val="clear" w:color="auto" w:fill="auto"/>
            <w:vAlign w:val="bottom"/>
            <w:hideMark/>
          </w:tcPr>
          <w:p w14:paraId="3DF48C38"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9B421AC" w14:textId="77777777" w:rsidR="009F5C92" w:rsidRDefault="009F5C92" w:rsidP="009F5C92">
            <w:pPr>
              <w:jc w:val="right"/>
              <w:rPr>
                <w:sz w:val="16"/>
                <w:szCs w:val="16"/>
              </w:rPr>
            </w:pPr>
            <w:r>
              <w:rPr>
                <w:sz w:val="16"/>
                <w:szCs w:val="16"/>
              </w:rPr>
              <w:t>19.44</w:t>
            </w:r>
          </w:p>
        </w:tc>
        <w:tc>
          <w:tcPr>
            <w:tcW w:w="925" w:type="dxa"/>
            <w:tcBorders>
              <w:top w:val="nil"/>
              <w:left w:val="nil"/>
              <w:bottom w:val="nil"/>
              <w:right w:val="nil"/>
            </w:tcBorders>
            <w:shd w:val="clear" w:color="auto" w:fill="auto"/>
            <w:vAlign w:val="bottom"/>
            <w:hideMark/>
          </w:tcPr>
          <w:p w14:paraId="3E7CC1D0" w14:textId="77777777" w:rsidR="009F5C92" w:rsidRDefault="009F5C92" w:rsidP="009F5C92">
            <w:pPr>
              <w:jc w:val="right"/>
              <w:rPr>
                <w:sz w:val="16"/>
                <w:szCs w:val="16"/>
              </w:rPr>
            </w:pPr>
            <w:r>
              <w:rPr>
                <w:sz w:val="16"/>
                <w:szCs w:val="16"/>
              </w:rPr>
              <w:t>33.33</w:t>
            </w:r>
          </w:p>
        </w:tc>
      </w:tr>
      <w:tr w:rsidR="009F5C92" w14:paraId="21F91472"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2DB2CACC" w14:textId="77777777" w:rsidR="009F5C92" w:rsidRDefault="009F5C92" w:rsidP="009F5C92">
            <w:pPr>
              <w:rPr>
                <w:sz w:val="16"/>
                <w:szCs w:val="16"/>
              </w:rPr>
            </w:pPr>
            <w:r>
              <w:rPr>
                <w:sz w:val="16"/>
                <w:szCs w:val="16"/>
              </w:rPr>
              <w:t>Belgium</w:t>
            </w:r>
          </w:p>
        </w:tc>
        <w:tc>
          <w:tcPr>
            <w:tcW w:w="960" w:type="dxa"/>
            <w:tcBorders>
              <w:top w:val="nil"/>
              <w:left w:val="nil"/>
              <w:bottom w:val="nil"/>
              <w:right w:val="nil"/>
            </w:tcBorders>
            <w:shd w:val="clear" w:color="auto" w:fill="auto"/>
            <w:noWrap/>
            <w:vAlign w:val="bottom"/>
            <w:hideMark/>
          </w:tcPr>
          <w:p w14:paraId="3F1AB8F8" w14:textId="77777777" w:rsidR="009F5C92" w:rsidRDefault="009F5C92" w:rsidP="009F5C92">
            <w:pPr>
              <w:jc w:val="right"/>
              <w:rPr>
                <w:sz w:val="16"/>
                <w:szCs w:val="16"/>
              </w:rPr>
            </w:pPr>
            <w:r>
              <w:rPr>
                <w:sz w:val="16"/>
                <w:szCs w:val="16"/>
              </w:rPr>
              <w:t>32</w:t>
            </w:r>
          </w:p>
        </w:tc>
        <w:tc>
          <w:tcPr>
            <w:tcW w:w="1020" w:type="dxa"/>
            <w:tcBorders>
              <w:top w:val="nil"/>
              <w:left w:val="nil"/>
              <w:bottom w:val="nil"/>
              <w:right w:val="nil"/>
            </w:tcBorders>
            <w:shd w:val="clear" w:color="auto" w:fill="auto"/>
            <w:noWrap/>
            <w:vAlign w:val="bottom"/>
            <w:hideMark/>
          </w:tcPr>
          <w:p w14:paraId="7F36D928" w14:textId="77777777" w:rsidR="009F5C92" w:rsidRDefault="009F5C92" w:rsidP="009F5C92">
            <w:pPr>
              <w:jc w:val="right"/>
              <w:rPr>
                <w:sz w:val="16"/>
                <w:szCs w:val="16"/>
              </w:rPr>
            </w:pPr>
            <w:r>
              <w:rPr>
                <w:sz w:val="16"/>
                <w:szCs w:val="16"/>
              </w:rPr>
              <w:t>1,406</w:t>
            </w:r>
          </w:p>
        </w:tc>
        <w:tc>
          <w:tcPr>
            <w:tcW w:w="960" w:type="dxa"/>
            <w:tcBorders>
              <w:top w:val="nil"/>
              <w:left w:val="nil"/>
              <w:bottom w:val="nil"/>
              <w:right w:val="nil"/>
            </w:tcBorders>
            <w:shd w:val="clear" w:color="auto" w:fill="auto"/>
            <w:vAlign w:val="bottom"/>
            <w:hideMark/>
          </w:tcPr>
          <w:p w14:paraId="7635D647" w14:textId="77777777" w:rsidR="009F5C92" w:rsidRDefault="009F5C92" w:rsidP="009F5C92">
            <w:pPr>
              <w:jc w:val="right"/>
              <w:rPr>
                <w:sz w:val="16"/>
                <w:szCs w:val="16"/>
              </w:rPr>
            </w:pPr>
            <w:r>
              <w:rPr>
                <w:sz w:val="16"/>
                <w:szCs w:val="16"/>
              </w:rPr>
              <w:t>10.60</w:t>
            </w:r>
          </w:p>
        </w:tc>
        <w:tc>
          <w:tcPr>
            <w:tcW w:w="960" w:type="dxa"/>
            <w:tcBorders>
              <w:top w:val="nil"/>
              <w:left w:val="nil"/>
              <w:bottom w:val="nil"/>
              <w:right w:val="nil"/>
            </w:tcBorders>
            <w:shd w:val="clear" w:color="auto" w:fill="auto"/>
            <w:vAlign w:val="bottom"/>
            <w:hideMark/>
          </w:tcPr>
          <w:p w14:paraId="0A6A60A6" w14:textId="77777777" w:rsidR="009F5C92" w:rsidRDefault="009F5C92" w:rsidP="009F5C92">
            <w:pPr>
              <w:jc w:val="right"/>
              <w:rPr>
                <w:sz w:val="16"/>
                <w:szCs w:val="16"/>
              </w:rPr>
            </w:pPr>
            <w:r>
              <w:rPr>
                <w:sz w:val="16"/>
                <w:szCs w:val="16"/>
              </w:rPr>
              <w:t>1.91</w:t>
            </w:r>
          </w:p>
        </w:tc>
        <w:tc>
          <w:tcPr>
            <w:tcW w:w="266" w:type="dxa"/>
            <w:tcBorders>
              <w:top w:val="nil"/>
              <w:left w:val="nil"/>
              <w:bottom w:val="nil"/>
              <w:right w:val="nil"/>
            </w:tcBorders>
            <w:shd w:val="clear" w:color="auto" w:fill="auto"/>
            <w:vAlign w:val="bottom"/>
            <w:hideMark/>
          </w:tcPr>
          <w:p w14:paraId="2E0A87B6"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5052EED" w14:textId="77777777" w:rsidR="009F5C92" w:rsidRDefault="009F5C92" w:rsidP="009F5C92">
            <w:pPr>
              <w:jc w:val="right"/>
              <w:rPr>
                <w:sz w:val="16"/>
                <w:szCs w:val="16"/>
              </w:rPr>
            </w:pPr>
            <w:r>
              <w:rPr>
                <w:sz w:val="16"/>
                <w:szCs w:val="16"/>
              </w:rPr>
              <w:t>44.44</w:t>
            </w:r>
          </w:p>
        </w:tc>
        <w:tc>
          <w:tcPr>
            <w:tcW w:w="925" w:type="dxa"/>
            <w:tcBorders>
              <w:top w:val="nil"/>
              <w:left w:val="nil"/>
              <w:bottom w:val="nil"/>
              <w:right w:val="nil"/>
            </w:tcBorders>
            <w:shd w:val="clear" w:color="auto" w:fill="auto"/>
            <w:vAlign w:val="bottom"/>
            <w:hideMark/>
          </w:tcPr>
          <w:p w14:paraId="12E623D3" w14:textId="77777777" w:rsidR="009F5C92" w:rsidRDefault="009F5C92" w:rsidP="009F5C92">
            <w:pPr>
              <w:jc w:val="right"/>
              <w:rPr>
                <w:sz w:val="16"/>
                <w:szCs w:val="16"/>
              </w:rPr>
            </w:pPr>
            <w:r>
              <w:rPr>
                <w:sz w:val="16"/>
                <w:szCs w:val="16"/>
              </w:rPr>
              <w:t>27.78</w:t>
            </w:r>
          </w:p>
        </w:tc>
      </w:tr>
      <w:tr w:rsidR="009F5C92" w14:paraId="5EF6DD72"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6B921521" w14:textId="77777777" w:rsidR="009F5C92" w:rsidRDefault="009F5C92" w:rsidP="009F5C92">
            <w:pPr>
              <w:rPr>
                <w:sz w:val="16"/>
                <w:szCs w:val="16"/>
              </w:rPr>
            </w:pPr>
            <w:r>
              <w:rPr>
                <w:sz w:val="16"/>
                <w:szCs w:val="16"/>
              </w:rPr>
              <w:t>Brazil</w:t>
            </w:r>
          </w:p>
        </w:tc>
        <w:tc>
          <w:tcPr>
            <w:tcW w:w="960" w:type="dxa"/>
            <w:tcBorders>
              <w:top w:val="nil"/>
              <w:left w:val="nil"/>
              <w:bottom w:val="nil"/>
              <w:right w:val="nil"/>
            </w:tcBorders>
            <w:shd w:val="clear" w:color="auto" w:fill="auto"/>
            <w:noWrap/>
            <w:vAlign w:val="bottom"/>
            <w:hideMark/>
          </w:tcPr>
          <w:p w14:paraId="5E418A46" w14:textId="77777777" w:rsidR="009F5C92" w:rsidRDefault="009F5C92" w:rsidP="009F5C92">
            <w:pPr>
              <w:jc w:val="right"/>
              <w:rPr>
                <w:sz w:val="16"/>
                <w:szCs w:val="16"/>
              </w:rPr>
            </w:pPr>
            <w:r>
              <w:rPr>
                <w:sz w:val="16"/>
                <w:szCs w:val="16"/>
              </w:rPr>
              <w:t>321</w:t>
            </w:r>
          </w:p>
        </w:tc>
        <w:tc>
          <w:tcPr>
            <w:tcW w:w="1020" w:type="dxa"/>
            <w:tcBorders>
              <w:top w:val="nil"/>
              <w:left w:val="nil"/>
              <w:bottom w:val="nil"/>
              <w:right w:val="nil"/>
            </w:tcBorders>
            <w:shd w:val="clear" w:color="auto" w:fill="auto"/>
            <w:noWrap/>
            <w:vAlign w:val="bottom"/>
            <w:hideMark/>
          </w:tcPr>
          <w:p w14:paraId="13627FDE" w14:textId="77777777" w:rsidR="009F5C92" w:rsidRDefault="009F5C92" w:rsidP="009F5C92">
            <w:pPr>
              <w:jc w:val="right"/>
              <w:rPr>
                <w:sz w:val="16"/>
                <w:szCs w:val="16"/>
              </w:rPr>
            </w:pPr>
            <w:r>
              <w:rPr>
                <w:sz w:val="16"/>
                <w:szCs w:val="16"/>
              </w:rPr>
              <w:t>50,883</w:t>
            </w:r>
          </w:p>
        </w:tc>
        <w:tc>
          <w:tcPr>
            <w:tcW w:w="960" w:type="dxa"/>
            <w:tcBorders>
              <w:top w:val="nil"/>
              <w:left w:val="nil"/>
              <w:bottom w:val="nil"/>
              <w:right w:val="nil"/>
            </w:tcBorders>
            <w:shd w:val="clear" w:color="auto" w:fill="auto"/>
            <w:vAlign w:val="bottom"/>
            <w:hideMark/>
          </w:tcPr>
          <w:p w14:paraId="44D0125C" w14:textId="77777777" w:rsidR="009F5C92" w:rsidRDefault="009F5C92" w:rsidP="009F5C92">
            <w:pPr>
              <w:jc w:val="right"/>
              <w:rPr>
                <w:sz w:val="16"/>
                <w:szCs w:val="16"/>
              </w:rPr>
            </w:pPr>
            <w:r>
              <w:rPr>
                <w:sz w:val="16"/>
                <w:szCs w:val="16"/>
              </w:rPr>
              <w:t>15.07</w:t>
            </w:r>
          </w:p>
        </w:tc>
        <w:tc>
          <w:tcPr>
            <w:tcW w:w="960" w:type="dxa"/>
            <w:tcBorders>
              <w:top w:val="nil"/>
              <w:left w:val="nil"/>
              <w:bottom w:val="nil"/>
              <w:right w:val="nil"/>
            </w:tcBorders>
            <w:shd w:val="clear" w:color="auto" w:fill="auto"/>
            <w:vAlign w:val="bottom"/>
            <w:hideMark/>
          </w:tcPr>
          <w:p w14:paraId="7D5D1B6D" w14:textId="6CCFCE59" w:rsidR="009F5C92" w:rsidRDefault="005501CF" w:rsidP="009F5C92">
            <w:pPr>
              <w:jc w:val="right"/>
              <w:rPr>
                <w:sz w:val="16"/>
                <w:szCs w:val="16"/>
              </w:rPr>
            </w:pPr>
            <w:r>
              <w:rPr>
                <w:sz w:val="16"/>
                <w:szCs w:val="16"/>
              </w:rPr>
              <w:t>–</w:t>
            </w:r>
            <w:r w:rsidR="009F5C92">
              <w:rPr>
                <w:sz w:val="16"/>
                <w:szCs w:val="16"/>
              </w:rPr>
              <w:t>4.13</w:t>
            </w:r>
          </w:p>
        </w:tc>
        <w:tc>
          <w:tcPr>
            <w:tcW w:w="266" w:type="dxa"/>
            <w:tcBorders>
              <w:top w:val="nil"/>
              <w:left w:val="nil"/>
              <w:bottom w:val="nil"/>
              <w:right w:val="nil"/>
            </w:tcBorders>
            <w:shd w:val="clear" w:color="auto" w:fill="auto"/>
            <w:vAlign w:val="bottom"/>
            <w:hideMark/>
          </w:tcPr>
          <w:p w14:paraId="77F213CA"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1CEE1B81" w14:textId="77777777" w:rsidR="009F5C92" w:rsidRDefault="009F5C92" w:rsidP="009F5C92">
            <w:pPr>
              <w:jc w:val="right"/>
              <w:rPr>
                <w:sz w:val="16"/>
                <w:szCs w:val="16"/>
              </w:rPr>
            </w:pPr>
            <w:r>
              <w:rPr>
                <w:sz w:val="16"/>
                <w:szCs w:val="16"/>
              </w:rPr>
              <w:t>16.67</w:t>
            </w:r>
          </w:p>
        </w:tc>
        <w:tc>
          <w:tcPr>
            <w:tcW w:w="925" w:type="dxa"/>
            <w:tcBorders>
              <w:top w:val="nil"/>
              <w:left w:val="nil"/>
              <w:bottom w:val="nil"/>
              <w:right w:val="nil"/>
            </w:tcBorders>
            <w:shd w:val="clear" w:color="auto" w:fill="auto"/>
            <w:vAlign w:val="bottom"/>
            <w:hideMark/>
          </w:tcPr>
          <w:p w14:paraId="75A1E5B9" w14:textId="77777777" w:rsidR="009F5C92" w:rsidRDefault="009F5C92" w:rsidP="009F5C92">
            <w:pPr>
              <w:jc w:val="right"/>
              <w:rPr>
                <w:sz w:val="16"/>
                <w:szCs w:val="16"/>
              </w:rPr>
            </w:pPr>
            <w:r>
              <w:rPr>
                <w:sz w:val="16"/>
                <w:szCs w:val="16"/>
              </w:rPr>
              <w:t>58.33</w:t>
            </w:r>
          </w:p>
        </w:tc>
      </w:tr>
      <w:tr w:rsidR="009F5C92" w14:paraId="5F50BF4B"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F9A4657" w14:textId="77777777" w:rsidR="009F5C92" w:rsidRDefault="009F5C92" w:rsidP="009F5C92">
            <w:pPr>
              <w:rPr>
                <w:sz w:val="16"/>
                <w:szCs w:val="16"/>
              </w:rPr>
            </w:pPr>
            <w:r>
              <w:rPr>
                <w:sz w:val="16"/>
                <w:szCs w:val="16"/>
              </w:rPr>
              <w:t>Canada</w:t>
            </w:r>
          </w:p>
        </w:tc>
        <w:tc>
          <w:tcPr>
            <w:tcW w:w="960" w:type="dxa"/>
            <w:tcBorders>
              <w:top w:val="nil"/>
              <w:left w:val="nil"/>
              <w:bottom w:val="nil"/>
              <w:right w:val="nil"/>
            </w:tcBorders>
            <w:shd w:val="clear" w:color="auto" w:fill="auto"/>
            <w:noWrap/>
            <w:vAlign w:val="bottom"/>
            <w:hideMark/>
          </w:tcPr>
          <w:p w14:paraId="1C894EF9" w14:textId="77777777" w:rsidR="009F5C92" w:rsidRDefault="009F5C92" w:rsidP="009F5C92">
            <w:pPr>
              <w:jc w:val="right"/>
              <w:rPr>
                <w:sz w:val="16"/>
                <w:szCs w:val="16"/>
              </w:rPr>
            </w:pPr>
            <w:r>
              <w:rPr>
                <w:sz w:val="16"/>
                <w:szCs w:val="16"/>
              </w:rPr>
              <w:t>643</w:t>
            </w:r>
          </w:p>
        </w:tc>
        <w:tc>
          <w:tcPr>
            <w:tcW w:w="1020" w:type="dxa"/>
            <w:tcBorders>
              <w:top w:val="nil"/>
              <w:left w:val="nil"/>
              <w:bottom w:val="nil"/>
              <w:right w:val="nil"/>
            </w:tcBorders>
            <w:shd w:val="clear" w:color="auto" w:fill="auto"/>
            <w:noWrap/>
            <w:vAlign w:val="bottom"/>
            <w:hideMark/>
          </w:tcPr>
          <w:p w14:paraId="5AA7785A" w14:textId="77777777" w:rsidR="009F5C92" w:rsidRDefault="009F5C92" w:rsidP="009F5C92">
            <w:pPr>
              <w:jc w:val="right"/>
              <w:rPr>
                <w:sz w:val="16"/>
                <w:szCs w:val="16"/>
              </w:rPr>
            </w:pPr>
            <w:r>
              <w:rPr>
                <w:sz w:val="16"/>
                <w:szCs w:val="16"/>
              </w:rPr>
              <w:t>208,476</w:t>
            </w:r>
          </w:p>
        </w:tc>
        <w:tc>
          <w:tcPr>
            <w:tcW w:w="960" w:type="dxa"/>
            <w:tcBorders>
              <w:top w:val="nil"/>
              <w:left w:val="nil"/>
              <w:bottom w:val="nil"/>
              <w:right w:val="nil"/>
            </w:tcBorders>
            <w:shd w:val="clear" w:color="auto" w:fill="auto"/>
            <w:vAlign w:val="bottom"/>
            <w:hideMark/>
          </w:tcPr>
          <w:p w14:paraId="65C102FD" w14:textId="77777777" w:rsidR="009F5C92" w:rsidRDefault="009F5C92" w:rsidP="009F5C92">
            <w:pPr>
              <w:jc w:val="right"/>
              <w:rPr>
                <w:sz w:val="16"/>
                <w:szCs w:val="16"/>
              </w:rPr>
            </w:pPr>
            <w:r>
              <w:rPr>
                <w:sz w:val="16"/>
                <w:szCs w:val="16"/>
              </w:rPr>
              <w:t>8.91</w:t>
            </w:r>
          </w:p>
        </w:tc>
        <w:tc>
          <w:tcPr>
            <w:tcW w:w="960" w:type="dxa"/>
            <w:tcBorders>
              <w:top w:val="nil"/>
              <w:left w:val="nil"/>
              <w:bottom w:val="nil"/>
              <w:right w:val="nil"/>
            </w:tcBorders>
            <w:shd w:val="clear" w:color="auto" w:fill="auto"/>
            <w:vAlign w:val="bottom"/>
            <w:hideMark/>
          </w:tcPr>
          <w:p w14:paraId="389C8C23" w14:textId="7B2C29AF" w:rsidR="009F5C92" w:rsidRDefault="005501CF" w:rsidP="009F5C92">
            <w:pPr>
              <w:jc w:val="right"/>
              <w:rPr>
                <w:sz w:val="16"/>
                <w:szCs w:val="16"/>
              </w:rPr>
            </w:pPr>
            <w:r>
              <w:rPr>
                <w:sz w:val="16"/>
                <w:szCs w:val="16"/>
              </w:rPr>
              <w:t>–</w:t>
            </w:r>
            <w:r w:rsidR="009F5C92">
              <w:rPr>
                <w:sz w:val="16"/>
                <w:szCs w:val="16"/>
              </w:rPr>
              <w:t>2.63</w:t>
            </w:r>
          </w:p>
        </w:tc>
        <w:tc>
          <w:tcPr>
            <w:tcW w:w="266" w:type="dxa"/>
            <w:tcBorders>
              <w:top w:val="nil"/>
              <w:left w:val="nil"/>
              <w:bottom w:val="nil"/>
              <w:right w:val="nil"/>
            </w:tcBorders>
            <w:shd w:val="clear" w:color="auto" w:fill="auto"/>
            <w:vAlign w:val="bottom"/>
            <w:hideMark/>
          </w:tcPr>
          <w:p w14:paraId="68B8E797"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189973A2" w14:textId="77777777" w:rsidR="009F5C92" w:rsidRDefault="009F5C92" w:rsidP="009F5C92">
            <w:pPr>
              <w:jc w:val="right"/>
              <w:rPr>
                <w:sz w:val="16"/>
                <w:szCs w:val="16"/>
              </w:rPr>
            </w:pPr>
            <w:r>
              <w:rPr>
                <w:sz w:val="16"/>
                <w:szCs w:val="16"/>
              </w:rPr>
              <w:t>16.67</w:t>
            </w:r>
          </w:p>
        </w:tc>
        <w:tc>
          <w:tcPr>
            <w:tcW w:w="925" w:type="dxa"/>
            <w:tcBorders>
              <w:top w:val="nil"/>
              <w:left w:val="nil"/>
              <w:bottom w:val="nil"/>
              <w:right w:val="nil"/>
            </w:tcBorders>
            <w:shd w:val="clear" w:color="auto" w:fill="auto"/>
            <w:vAlign w:val="bottom"/>
            <w:hideMark/>
          </w:tcPr>
          <w:p w14:paraId="51F5D748" w14:textId="77777777" w:rsidR="009F5C92" w:rsidRDefault="009F5C92" w:rsidP="009F5C92">
            <w:pPr>
              <w:jc w:val="right"/>
              <w:rPr>
                <w:sz w:val="16"/>
                <w:szCs w:val="16"/>
              </w:rPr>
            </w:pPr>
            <w:r>
              <w:rPr>
                <w:sz w:val="16"/>
                <w:szCs w:val="16"/>
              </w:rPr>
              <w:t>66.67</w:t>
            </w:r>
          </w:p>
        </w:tc>
      </w:tr>
      <w:tr w:rsidR="009F5C92" w14:paraId="74973116"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7C78DCB" w14:textId="77777777" w:rsidR="009F5C92" w:rsidRDefault="009F5C92" w:rsidP="009F5C92">
            <w:pPr>
              <w:rPr>
                <w:sz w:val="16"/>
                <w:szCs w:val="16"/>
              </w:rPr>
            </w:pPr>
            <w:r>
              <w:rPr>
                <w:sz w:val="16"/>
                <w:szCs w:val="16"/>
              </w:rPr>
              <w:t>Denmark</w:t>
            </w:r>
          </w:p>
        </w:tc>
        <w:tc>
          <w:tcPr>
            <w:tcW w:w="960" w:type="dxa"/>
            <w:tcBorders>
              <w:top w:val="nil"/>
              <w:left w:val="nil"/>
              <w:bottom w:val="nil"/>
              <w:right w:val="nil"/>
            </w:tcBorders>
            <w:shd w:val="clear" w:color="auto" w:fill="auto"/>
            <w:noWrap/>
            <w:vAlign w:val="bottom"/>
            <w:hideMark/>
          </w:tcPr>
          <w:p w14:paraId="7D976DA6" w14:textId="77777777" w:rsidR="009F5C92" w:rsidRDefault="009F5C92" w:rsidP="009F5C92">
            <w:pPr>
              <w:jc w:val="right"/>
              <w:rPr>
                <w:sz w:val="16"/>
                <w:szCs w:val="16"/>
              </w:rPr>
            </w:pPr>
            <w:r>
              <w:rPr>
                <w:sz w:val="16"/>
                <w:szCs w:val="16"/>
              </w:rPr>
              <w:t>24</w:t>
            </w:r>
          </w:p>
        </w:tc>
        <w:tc>
          <w:tcPr>
            <w:tcW w:w="1020" w:type="dxa"/>
            <w:tcBorders>
              <w:top w:val="nil"/>
              <w:left w:val="nil"/>
              <w:bottom w:val="nil"/>
              <w:right w:val="nil"/>
            </w:tcBorders>
            <w:shd w:val="clear" w:color="auto" w:fill="auto"/>
            <w:noWrap/>
            <w:vAlign w:val="bottom"/>
            <w:hideMark/>
          </w:tcPr>
          <w:p w14:paraId="35566F65" w14:textId="77777777" w:rsidR="009F5C92" w:rsidRDefault="009F5C92" w:rsidP="009F5C92">
            <w:pPr>
              <w:jc w:val="right"/>
              <w:rPr>
                <w:sz w:val="16"/>
                <w:szCs w:val="16"/>
              </w:rPr>
            </w:pPr>
            <w:r>
              <w:rPr>
                <w:sz w:val="16"/>
                <w:szCs w:val="16"/>
              </w:rPr>
              <w:t>3,115</w:t>
            </w:r>
          </w:p>
        </w:tc>
        <w:tc>
          <w:tcPr>
            <w:tcW w:w="960" w:type="dxa"/>
            <w:tcBorders>
              <w:top w:val="nil"/>
              <w:left w:val="nil"/>
              <w:bottom w:val="nil"/>
              <w:right w:val="nil"/>
            </w:tcBorders>
            <w:shd w:val="clear" w:color="auto" w:fill="auto"/>
            <w:vAlign w:val="bottom"/>
            <w:hideMark/>
          </w:tcPr>
          <w:p w14:paraId="4FFC335B" w14:textId="77777777" w:rsidR="009F5C92" w:rsidRDefault="009F5C92" w:rsidP="009F5C92">
            <w:pPr>
              <w:jc w:val="right"/>
              <w:rPr>
                <w:sz w:val="16"/>
                <w:szCs w:val="16"/>
              </w:rPr>
            </w:pPr>
            <w:r>
              <w:rPr>
                <w:sz w:val="16"/>
                <w:szCs w:val="16"/>
              </w:rPr>
              <w:t>15.72</w:t>
            </w:r>
          </w:p>
        </w:tc>
        <w:tc>
          <w:tcPr>
            <w:tcW w:w="960" w:type="dxa"/>
            <w:tcBorders>
              <w:top w:val="nil"/>
              <w:left w:val="nil"/>
              <w:bottom w:val="nil"/>
              <w:right w:val="nil"/>
            </w:tcBorders>
            <w:shd w:val="clear" w:color="auto" w:fill="auto"/>
            <w:vAlign w:val="bottom"/>
            <w:hideMark/>
          </w:tcPr>
          <w:p w14:paraId="194B16B5" w14:textId="77777777" w:rsidR="009F5C92" w:rsidRDefault="009F5C92" w:rsidP="009F5C92">
            <w:pPr>
              <w:jc w:val="right"/>
              <w:rPr>
                <w:sz w:val="16"/>
                <w:szCs w:val="16"/>
              </w:rPr>
            </w:pPr>
            <w:r>
              <w:rPr>
                <w:sz w:val="16"/>
                <w:szCs w:val="16"/>
              </w:rPr>
              <w:t>0.52</w:t>
            </w:r>
          </w:p>
        </w:tc>
        <w:tc>
          <w:tcPr>
            <w:tcW w:w="266" w:type="dxa"/>
            <w:tcBorders>
              <w:top w:val="nil"/>
              <w:left w:val="nil"/>
              <w:bottom w:val="nil"/>
              <w:right w:val="nil"/>
            </w:tcBorders>
            <w:shd w:val="clear" w:color="auto" w:fill="auto"/>
            <w:vAlign w:val="bottom"/>
            <w:hideMark/>
          </w:tcPr>
          <w:p w14:paraId="70B2DFC3"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193F3D05" w14:textId="77777777" w:rsidR="009F5C92" w:rsidRDefault="009F5C92" w:rsidP="009F5C92">
            <w:pPr>
              <w:jc w:val="right"/>
              <w:rPr>
                <w:sz w:val="16"/>
                <w:szCs w:val="16"/>
              </w:rPr>
            </w:pPr>
            <w:r>
              <w:rPr>
                <w:sz w:val="16"/>
                <w:szCs w:val="16"/>
              </w:rPr>
              <w:t>27.78</w:t>
            </w:r>
          </w:p>
        </w:tc>
        <w:tc>
          <w:tcPr>
            <w:tcW w:w="925" w:type="dxa"/>
            <w:tcBorders>
              <w:top w:val="nil"/>
              <w:left w:val="nil"/>
              <w:bottom w:val="nil"/>
              <w:right w:val="nil"/>
            </w:tcBorders>
            <w:shd w:val="clear" w:color="auto" w:fill="auto"/>
            <w:vAlign w:val="bottom"/>
            <w:hideMark/>
          </w:tcPr>
          <w:p w14:paraId="2A14A1FD" w14:textId="77777777" w:rsidR="009F5C92" w:rsidRDefault="009F5C92" w:rsidP="009F5C92">
            <w:pPr>
              <w:jc w:val="right"/>
              <w:rPr>
                <w:sz w:val="16"/>
                <w:szCs w:val="16"/>
              </w:rPr>
            </w:pPr>
            <w:r>
              <w:rPr>
                <w:sz w:val="16"/>
                <w:szCs w:val="16"/>
              </w:rPr>
              <w:t>30.56</w:t>
            </w:r>
          </w:p>
        </w:tc>
      </w:tr>
      <w:tr w:rsidR="009F5C92" w14:paraId="0DE9875C"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67431273" w14:textId="77777777" w:rsidR="009F5C92" w:rsidRDefault="009F5C92" w:rsidP="009F5C92">
            <w:pPr>
              <w:rPr>
                <w:sz w:val="16"/>
                <w:szCs w:val="16"/>
              </w:rPr>
            </w:pPr>
            <w:r>
              <w:rPr>
                <w:sz w:val="16"/>
                <w:szCs w:val="16"/>
              </w:rPr>
              <w:t>Finland</w:t>
            </w:r>
          </w:p>
        </w:tc>
        <w:tc>
          <w:tcPr>
            <w:tcW w:w="960" w:type="dxa"/>
            <w:tcBorders>
              <w:top w:val="nil"/>
              <w:left w:val="nil"/>
              <w:bottom w:val="nil"/>
              <w:right w:val="nil"/>
            </w:tcBorders>
            <w:shd w:val="clear" w:color="auto" w:fill="auto"/>
            <w:noWrap/>
            <w:vAlign w:val="bottom"/>
            <w:hideMark/>
          </w:tcPr>
          <w:p w14:paraId="1327B08E" w14:textId="77777777" w:rsidR="009F5C92" w:rsidRDefault="009F5C92" w:rsidP="009F5C92">
            <w:pPr>
              <w:jc w:val="right"/>
              <w:rPr>
                <w:sz w:val="16"/>
                <w:szCs w:val="16"/>
              </w:rPr>
            </w:pPr>
            <w:r>
              <w:rPr>
                <w:sz w:val="16"/>
                <w:szCs w:val="16"/>
              </w:rPr>
              <w:t>30</w:t>
            </w:r>
          </w:p>
        </w:tc>
        <w:tc>
          <w:tcPr>
            <w:tcW w:w="1020" w:type="dxa"/>
            <w:tcBorders>
              <w:top w:val="nil"/>
              <w:left w:val="nil"/>
              <w:bottom w:val="nil"/>
              <w:right w:val="nil"/>
            </w:tcBorders>
            <w:shd w:val="clear" w:color="auto" w:fill="auto"/>
            <w:noWrap/>
            <w:vAlign w:val="bottom"/>
            <w:hideMark/>
          </w:tcPr>
          <w:p w14:paraId="74ACE4D7" w14:textId="77777777" w:rsidR="009F5C92" w:rsidRDefault="009F5C92" w:rsidP="009F5C92">
            <w:pPr>
              <w:jc w:val="right"/>
              <w:rPr>
                <w:sz w:val="16"/>
                <w:szCs w:val="16"/>
              </w:rPr>
            </w:pPr>
            <w:r>
              <w:rPr>
                <w:sz w:val="16"/>
                <w:szCs w:val="16"/>
              </w:rPr>
              <w:t>5,519</w:t>
            </w:r>
          </w:p>
        </w:tc>
        <w:tc>
          <w:tcPr>
            <w:tcW w:w="960" w:type="dxa"/>
            <w:tcBorders>
              <w:top w:val="nil"/>
              <w:left w:val="nil"/>
              <w:bottom w:val="nil"/>
              <w:right w:val="nil"/>
            </w:tcBorders>
            <w:shd w:val="clear" w:color="auto" w:fill="auto"/>
            <w:vAlign w:val="bottom"/>
            <w:hideMark/>
          </w:tcPr>
          <w:p w14:paraId="27D40138" w14:textId="77777777" w:rsidR="009F5C92" w:rsidRDefault="009F5C92" w:rsidP="009F5C92">
            <w:pPr>
              <w:jc w:val="right"/>
              <w:rPr>
                <w:sz w:val="16"/>
                <w:szCs w:val="16"/>
              </w:rPr>
            </w:pPr>
            <w:r>
              <w:rPr>
                <w:sz w:val="16"/>
                <w:szCs w:val="16"/>
              </w:rPr>
              <w:t>15.85</w:t>
            </w:r>
          </w:p>
        </w:tc>
        <w:tc>
          <w:tcPr>
            <w:tcW w:w="960" w:type="dxa"/>
            <w:tcBorders>
              <w:top w:val="nil"/>
              <w:left w:val="nil"/>
              <w:bottom w:val="nil"/>
              <w:right w:val="nil"/>
            </w:tcBorders>
            <w:shd w:val="clear" w:color="auto" w:fill="auto"/>
            <w:vAlign w:val="bottom"/>
            <w:hideMark/>
          </w:tcPr>
          <w:p w14:paraId="0B3F9797" w14:textId="77777777" w:rsidR="009F5C92" w:rsidRDefault="009F5C92" w:rsidP="009F5C92">
            <w:pPr>
              <w:jc w:val="right"/>
              <w:rPr>
                <w:sz w:val="16"/>
                <w:szCs w:val="16"/>
              </w:rPr>
            </w:pPr>
            <w:r>
              <w:rPr>
                <w:sz w:val="16"/>
                <w:szCs w:val="16"/>
              </w:rPr>
              <w:t>1.93</w:t>
            </w:r>
          </w:p>
        </w:tc>
        <w:tc>
          <w:tcPr>
            <w:tcW w:w="266" w:type="dxa"/>
            <w:tcBorders>
              <w:top w:val="nil"/>
              <w:left w:val="nil"/>
              <w:bottom w:val="nil"/>
              <w:right w:val="nil"/>
            </w:tcBorders>
            <w:shd w:val="clear" w:color="auto" w:fill="auto"/>
            <w:vAlign w:val="bottom"/>
            <w:hideMark/>
          </w:tcPr>
          <w:p w14:paraId="21A731F5"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26343D07" w14:textId="77777777" w:rsidR="009F5C92" w:rsidRDefault="009F5C92" w:rsidP="009F5C92">
            <w:pPr>
              <w:jc w:val="right"/>
              <w:rPr>
                <w:sz w:val="16"/>
                <w:szCs w:val="16"/>
              </w:rPr>
            </w:pPr>
            <w:r>
              <w:rPr>
                <w:sz w:val="16"/>
                <w:szCs w:val="16"/>
              </w:rPr>
              <w:t>61.11</w:t>
            </w:r>
          </w:p>
        </w:tc>
        <w:tc>
          <w:tcPr>
            <w:tcW w:w="925" w:type="dxa"/>
            <w:tcBorders>
              <w:top w:val="nil"/>
              <w:left w:val="nil"/>
              <w:bottom w:val="nil"/>
              <w:right w:val="nil"/>
            </w:tcBorders>
            <w:shd w:val="clear" w:color="auto" w:fill="auto"/>
            <w:vAlign w:val="bottom"/>
            <w:hideMark/>
          </w:tcPr>
          <w:p w14:paraId="3D15F1C9" w14:textId="77777777" w:rsidR="009F5C92" w:rsidRDefault="009F5C92" w:rsidP="009F5C92">
            <w:pPr>
              <w:jc w:val="right"/>
              <w:rPr>
                <w:sz w:val="16"/>
                <w:szCs w:val="16"/>
              </w:rPr>
            </w:pPr>
            <w:r>
              <w:rPr>
                <w:sz w:val="16"/>
                <w:szCs w:val="16"/>
              </w:rPr>
              <w:t>27.78</w:t>
            </w:r>
          </w:p>
        </w:tc>
      </w:tr>
      <w:tr w:rsidR="009F5C92" w14:paraId="15E021FA"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52FA9802" w14:textId="77777777" w:rsidR="009F5C92" w:rsidRDefault="009F5C92" w:rsidP="009F5C92">
            <w:pPr>
              <w:rPr>
                <w:sz w:val="16"/>
                <w:szCs w:val="16"/>
              </w:rPr>
            </w:pPr>
            <w:r>
              <w:rPr>
                <w:sz w:val="16"/>
                <w:szCs w:val="16"/>
              </w:rPr>
              <w:t>France</w:t>
            </w:r>
          </w:p>
        </w:tc>
        <w:tc>
          <w:tcPr>
            <w:tcW w:w="960" w:type="dxa"/>
            <w:tcBorders>
              <w:top w:val="nil"/>
              <w:left w:val="nil"/>
              <w:bottom w:val="nil"/>
              <w:right w:val="nil"/>
            </w:tcBorders>
            <w:shd w:val="clear" w:color="auto" w:fill="auto"/>
            <w:noWrap/>
            <w:vAlign w:val="bottom"/>
            <w:hideMark/>
          </w:tcPr>
          <w:p w14:paraId="72A6586B" w14:textId="77777777" w:rsidR="009F5C92" w:rsidRDefault="009F5C92" w:rsidP="009F5C92">
            <w:pPr>
              <w:jc w:val="right"/>
              <w:rPr>
                <w:sz w:val="16"/>
                <w:szCs w:val="16"/>
              </w:rPr>
            </w:pPr>
            <w:r>
              <w:rPr>
                <w:sz w:val="16"/>
                <w:szCs w:val="16"/>
              </w:rPr>
              <w:t>350</w:t>
            </w:r>
          </w:p>
        </w:tc>
        <w:tc>
          <w:tcPr>
            <w:tcW w:w="1020" w:type="dxa"/>
            <w:tcBorders>
              <w:top w:val="nil"/>
              <w:left w:val="nil"/>
              <w:bottom w:val="nil"/>
              <w:right w:val="nil"/>
            </w:tcBorders>
            <w:shd w:val="clear" w:color="auto" w:fill="auto"/>
            <w:noWrap/>
            <w:vAlign w:val="bottom"/>
            <w:hideMark/>
          </w:tcPr>
          <w:p w14:paraId="729AFCF3" w14:textId="77777777" w:rsidR="009F5C92" w:rsidRDefault="009F5C92" w:rsidP="009F5C92">
            <w:pPr>
              <w:jc w:val="right"/>
              <w:rPr>
                <w:sz w:val="16"/>
                <w:szCs w:val="16"/>
              </w:rPr>
            </w:pPr>
            <w:r>
              <w:rPr>
                <w:sz w:val="16"/>
                <w:szCs w:val="16"/>
              </w:rPr>
              <w:t>41,494</w:t>
            </w:r>
          </w:p>
        </w:tc>
        <w:tc>
          <w:tcPr>
            <w:tcW w:w="960" w:type="dxa"/>
            <w:tcBorders>
              <w:top w:val="nil"/>
              <w:left w:val="nil"/>
              <w:bottom w:val="nil"/>
              <w:right w:val="nil"/>
            </w:tcBorders>
            <w:shd w:val="clear" w:color="auto" w:fill="auto"/>
            <w:vAlign w:val="bottom"/>
            <w:hideMark/>
          </w:tcPr>
          <w:p w14:paraId="3EE6EEB0" w14:textId="77777777" w:rsidR="009F5C92" w:rsidRDefault="009F5C92" w:rsidP="009F5C92">
            <w:pPr>
              <w:jc w:val="right"/>
              <w:rPr>
                <w:sz w:val="16"/>
                <w:szCs w:val="16"/>
              </w:rPr>
            </w:pPr>
            <w:r>
              <w:rPr>
                <w:sz w:val="16"/>
                <w:szCs w:val="16"/>
              </w:rPr>
              <w:t>2.27</w:t>
            </w:r>
          </w:p>
        </w:tc>
        <w:tc>
          <w:tcPr>
            <w:tcW w:w="960" w:type="dxa"/>
            <w:tcBorders>
              <w:top w:val="nil"/>
              <w:left w:val="nil"/>
              <w:bottom w:val="nil"/>
              <w:right w:val="nil"/>
            </w:tcBorders>
            <w:shd w:val="clear" w:color="auto" w:fill="auto"/>
            <w:vAlign w:val="bottom"/>
            <w:hideMark/>
          </w:tcPr>
          <w:p w14:paraId="3C5FABE1" w14:textId="68481A6E" w:rsidR="009F5C92" w:rsidRDefault="005501CF" w:rsidP="009F5C92">
            <w:pPr>
              <w:jc w:val="right"/>
              <w:rPr>
                <w:sz w:val="16"/>
                <w:szCs w:val="16"/>
              </w:rPr>
            </w:pPr>
            <w:r>
              <w:rPr>
                <w:sz w:val="16"/>
                <w:szCs w:val="16"/>
              </w:rPr>
              <w:t>–</w:t>
            </w:r>
            <w:r w:rsidR="009F5C92">
              <w:rPr>
                <w:sz w:val="16"/>
                <w:szCs w:val="16"/>
              </w:rPr>
              <w:t>2.03</w:t>
            </w:r>
          </w:p>
        </w:tc>
        <w:tc>
          <w:tcPr>
            <w:tcW w:w="266" w:type="dxa"/>
            <w:tcBorders>
              <w:top w:val="nil"/>
              <w:left w:val="nil"/>
              <w:bottom w:val="nil"/>
              <w:right w:val="nil"/>
            </w:tcBorders>
            <w:shd w:val="clear" w:color="auto" w:fill="auto"/>
            <w:vAlign w:val="bottom"/>
            <w:hideMark/>
          </w:tcPr>
          <w:p w14:paraId="3D51BDB1"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03E6F8CF" w14:textId="77777777" w:rsidR="009F5C92" w:rsidRDefault="009F5C92" w:rsidP="009F5C92">
            <w:pPr>
              <w:jc w:val="right"/>
              <w:rPr>
                <w:sz w:val="16"/>
                <w:szCs w:val="16"/>
              </w:rPr>
            </w:pPr>
            <w:r>
              <w:rPr>
                <w:sz w:val="16"/>
                <w:szCs w:val="16"/>
              </w:rPr>
              <w:t>30.00</w:t>
            </w:r>
          </w:p>
        </w:tc>
        <w:tc>
          <w:tcPr>
            <w:tcW w:w="925" w:type="dxa"/>
            <w:tcBorders>
              <w:top w:val="nil"/>
              <w:left w:val="nil"/>
              <w:bottom w:val="nil"/>
              <w:right w:val="nil"/>
            </w:tcBorders>
            <w:shd w:val="clear" w:color="auto" w:fill="auto"/>
            <w:vAlign w:val="bottom"/>
            <w:hideMark/>
          </w:tcPr>
          <w:p w14:paraId="4EE3D7F1" w14:textId="77777777" w:rsidR="009F5C92" w:rsidRDefault="009F5C92" w:rsidP="009F5C92">
            <w:pPr>
              <w:jc w:val="right"/>
              <w:rPr>
                <w:sz w:val="16"/>
                <w:szCs w:val="16"/>
              </w:rPr>
            </w:pPr>
            <w:r>
              <w:rPr>
                <w:sz w:val="16"/>
                <w:szCs w:val="16"/>
              </w:rPr>
              <w:t>52.50</w:t>
            </w:r>
          </w:p>
        </w:tc>
      </w:tr>
      <w:tr w:rsidR="009F5C92" w14:paraId="6354D276"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52843D19" w14:textId="77777777" w:rsidR="009F5C92" w:rsidRDefault="009F5C92" w:rsidP="009F5C92">
            <w:pPr>
              <w:rPr>
                <w:sz w:val="16"/>
                <w:szCs w:val="16"/>
              </w:rPr>
            </w:pPr>
            <w:r>
              <w:rPr>
                <w:sz w:val="16"/>
                <w:szCs w:val="16"/>
              </w:rPr>
              <w:t>Germany</w:t>
            </w:r>
          </w:p>
        </w:tc>
        <w:tc>
          <w:tcPr>
            <w:tcW w:w="960" w:type="dxa"/>
            <w:tcBorders>
              <w:top w:val="nil"/>
              <w:left w:val="nil"/>
              <w:bottom w:val="nil"/>
              <w:right w:val="nil"/>
            </w:tcBorders>
            <w:shd w:val="clear" w:color="auto" w:fill="auto"/>
            <w:noWrap/>
            <w:vAlign w:val="bottom"/>
            <w:hideMark/>
          </w:tcPr>
          <w:p w14:paraId="3628DAA6" w14:textId="77777777" w:rsidR="009F5C92" w:rsidRDefault="009F5C92" w:rsidP="009F5C92">
            <w:pPr>
              <w:jc w:val="right"/>
              <w:rPr>
                <w:sz w:val="16"/>
                <w:szCs w:val="16"/>
              </w:rPr>
            </w:pPr>
            <w:r>
              <w:rPr>
                <w:sz w:val="16"/>
                <w:szCs w:val="16"/>
              </w:rPr>
              <w:t>73</w:t>
            </w:r>
          </w:p>
        </w:tc>
        <w:tc>
          <w:tcPr>
            <w:tcW w:w="1020" w:type="dxa"/>
            <w:tcBorders>
              <w:top w:val="nil"/>
              <w:left w:val="nil"/>
              <w:bottom w:val="nil"/>
              <w:right w:val="nil"/>
            </w:tcBorders>
            <w:shd w:val="clear" w:color="auto" w:fill="auto"/>
            <w:noWrap/>
            <w:vAlign w:val="bottom"/>
            <w:hideMark/>
          </w:tcPr>
          <w:p w14:paraId="5858E1BA" w14:textId="77777777" w:rsidR="009F5C92" w:rsidRDefault="009F5C92" w:rsidP="009F5C92">
            <w:pPr>
              <w:jc w:val="right"/>
              <w:rPr>
                <w:sz w:val="16"/>
                <w:szCs w:val="16"/>
              </w:rPr>
            </w:pPr>
            <w:r>
              <w:rPr>
                <w:sz w:val="16"/>
                <w:szCs w:val="16"/>
              </w:rPr>
              <w:t>34,568</w:t>
            </w:r>
          </w:p>
        </w:tc>
        <w:tc>
          <w:tcPr>
            <w:tcW w:w="960" w:type="dxa"/>
            <w:tcBorders>
              <w:top w:val="nil"/>
              <w:left w:val="nil"/>
              <w:bottom w:val="nil"/>
              <w:right w:val="nil"/>
            </w:tcBorders>
            <w:shd w:val="clear" w:color="auto" w:fill="auto"/>
            <w:vAlign w:val="bottom"/>
            <w:hideMark/>
          </w:tcPr>
          <w:p w14:paraId="64D88B16" w14:textId="77777777" w:rsidR="009F5C92" w:rsidRDefault="009F5C92" w:rsidP="009F5C92">
            <w:pPr>
              <w:jc w:val="right"/>
              <w:rPr>
                <w:sz w:val="16"/>
                <w:szCs w:val="16"/>
              </w:rPr>
            </w:pPr>
            <w:r>
              <w:rPr>
                <w:sz w:val="16"/>
                <w:szCs w:val="16"/>
              </w:rPr>
              <w:t>8.43</w:t>
            </w:r>
          </w:p>
        </w:tc>
        <w:tc>
          <w:tcPr>
            <w:tcW w:w="960" w:type="dxa"/>
            <w:tcBorders>
              <w:top w:val="nil"/>
              <w:left w:val="nil"/>
              <w:bottom w:val="nil"/>
              <w:right w:val="nil"/>
            </w:tcBorders>
            <w:shd w:val="clear" w:color="auto" w:fill="auto"/>
            <w:vAlign w:val="bottom"/>
            <w:hideMark/>
          </w:tcPr>
          <w:p w14:paraId="625CC81F" w14:textId="312AD18B" w:rsidR="009F5C92" w:rsidRDefault="005501CF" w:rsidP="009F5C92">
            <w:pPr>
              <w:jc w:val="right"/>
              <w:rPr>
                <w:sz w:val="16"/>
                <w:szCs w:val="16"/>
              </w:rPr>
            </w:pPr>
            <w:r>
              <w:rPr>
                <w:sz w:val="16"/>
                <w:szCs w:val="16"/>
              </w:rPr>
              <w:t>–</w:t>
            </w:r>
            <w:r w:rsidR="009F5C92">
              <w:rPr>
                <w:sz w:val="16"/>
                <w:szCs w:val="16"/>
              </w:rPr>
              <w:t>1.03</w:t>
            </w:r>
          </w:p>
        </w:tc>
        <w:tc>
          <w:tcPr>
            <w:tcW w:w="266" w:type="dxa"/>
            <w:tcBorders>
              <w:top w:val="nil"/>
              <w:left w:val="nil"/>
              <w:bottom w:val="nil"/>
              <w:right w:val="nil"/>
            </w:tcBorders>
            <w:shd w:val="clear" w:color="auto" w:fill="auto"/>
            <w:vAlign w:val="bottom"/>
            <w:hideMark/>
          </w:tcPr>
          <w:p w14:paraId="1C763424"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7DBB0B9C" w14:textId="77777777" w:rsidR="009F5C92" w:rsidRDefault="009F5C92" w:rsidP="009F5C92">
            <w:pPr>
              <w:jc w:val="right"/>
              <w:rPr>
                <w:sz w:val="16"/>
                <w:szCs w:val="16"/>
              </w:rPr>
            </w:pPr>
            <w:r>
              <w:rPr>
                <w:sz w:val="16"/>
                <w:szCs w:val="16"/>
              </w:rPr>
              <w:t>22.22</w:t>
            </w:r>
          </w:p>
        </w:tc>
        <w:tc>
          <w:tcPr>
            <w:tcW w:w="925" w:type="dxa"/>
            <w:tcBorders>
              <w:top w:val="nil"/>
              <w:left w:val="nil"/>
              <w:bottom w:val="nil"/>
              <w:right w:val="nil"/>
            </w:tcBorders>
            <w:shd w:val="clear" w:color="auto" w:fill="auto"/>
            <w:vAlign w:val="bottom"/>
            <w:hideMark/>
          </w:tcPr>
          <w:p w14:paraId="0BB96B44" w14:textId="77777777" w:rsidR="009F5C92" w:rsidRDefault="009F5C92" w:rsidP="009F5C92">
            <w:pPr>
              <w:jc w:val="right"/>
              <w:rPr>
                <w:sz w:val="16"/>
                <w:szCs w:val="16"/>
              </w:rPr>
            </w:pPr>
            <w:r>
              <w:rPr>
                <w:sz w:val="16"/>
                <w:szCs w:val="16"/>
              </w:rPr>
              <w:t>52.78</w:t>
            </w:r>
          </w:p>
        </w:tc>
      </w:tr>
      <w:tr w:rsidR="009F5C92" w14:paraId="1905E333"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481AF300" w14:textId="77777777" w:rsidR="009F5C92" w:rsidRDefault="009F5C92" w:rsidP="009F5C92">
            <w:pPr>
              <w:rPr>
                <w:sz w:val="16"/>
                <w:szCs w:val="16"/>
              </w:rPr>
            </w:pPr>
            <w:r>
              <w:rPr>
                <w:sz w:val="16"/>
                <w:szCs w:val="16"/>
              </w:rPr>
              <w:t>India</w:t>
            </w:r>
          </w:p>
        </w:tc>
        <w:tc>
          <w:tcPr>
            <w:tcW w:w="960" w:type="dxa"/>
            <w:tcBorders>
              <w:top w:val="nil"/>
              <w:left w:val="nil"/>
              <w:bottom w:val="nil"/>
              <w:right w:val="nil"/>
            </w:tcBorders>
            <w:shd w:val="clear" w:color="auto" w:fill="auto"/>
            <w:noWrap/>
            <w:vAlign w:val="bottom"/>
            <w:hideMark/>
          </w:tcPr>
          <w:p w14:paraId="4CE923B0" w14:textId="77777777" w:rsidR="009F5C92" w:rsidRDefault="009F5C92" w:rsidP="009F5C92">
            <w:pPr>
              <w:jc w:val="right"/>
              <w:rPr>
                <w:sz w:val="16"/>
                <w:szCs w:val="16"/>
              </w:rPr>
            </w:pPr>
            <w:r>
              <w:rPr>
                <w:sz w:val="16"/>
                <w:szCs w:val="16"/>
              </w:rPr>
              <w:t>205</w:t>
            </w:r>
          </w:p>
        </w:tc>
        <w:tc>
          <w:tcPr>
            <w:tcW w:w="1020" w:type="dxa"/>
            <w:tcBorders>
              <w:top w:val="nil"/>
              <w:left w:val="nil"/>
              <w:bottom w:val="nil"/>
              <w:right w:val="nil"/>
            </w:tcBorders>
            <w:shd w:val="clear" w:color="auto" w:fill="auto"/>
            <w:noWrap/>
            <w:vAlign w:val="bottom"/>
            <w:hideMark/>
          </w:tcPr>
          <w:p w14:paraId="270AE4DD" w14:textId="77777777" w:rsidR="009F5C92" w:rsidRDefault="009F5C92" w:rsidP="009F5C92">
            <w:pPr>
              <w:jc w:val="right"/>
              <w:rPr>
                <w:sz w:val="16"/>
                <w:szCs w:val="16"/>
              </w:rPr>
            </w:pPr>
            <w:r>
              <w:rPr>
                <w:sz w:val="16"/>
                <w:szCs w:val="16"/>
              </w:rPr>
              <w:t>33,667</w:t>
            </w:r>
          </w:p>
        </w:tc>
        <w:tc>
          <w:tcPr>
            <w:tcW w:w="960" w:type="dxa"/>
            <w:tcBorders>
              <w:top w:val="nil"/>
              <w:left w:val="nil"/>
              <w:bottom w:val="nil"/>
              <w:right w:val="nil"/>
            </w:tcBorders>
            <w:shd w:val="clear" w:color="auto" w:fill="auto"/>
            <w:vAlign w:val="bottom"/>
            <w:hideMark/>
          </w:tcPr>
          <w:p w14:paraId="67FAC887" w14:textId="77777777" w:rsidR="009F5C92" w:rsidRDefault="009F5C92" w:rsidP="009F5C92">
            <w:pPr>
              <w:jc w:val="right"/>
              <w:rPr>
                <w:sz w:val="16"/>
                <w:szCs w:val="16"/>
              </w:rPr>
            </w:pPr>
            <w:r>
              <w:rPr>
                <w:sz w:val="16"/>
                <w:szCs w:val="16"/>
              </w:rPr>
              <w:t>33.04</w:t>
            </w:r>
          </w:p>
        </w:tc>
        <w:tc>
          <w:tcPr>
            <w:tcW w:w="960" w:type="dxa"/>
            <w:tcBorders>
              <w:top w:val="nil"/>
              <w:left w:val="nil"/>
              <w:bottom w:val="nil"/>
              <w:right w:val="nil"/>
            </w:tcBorders>
            <w:shd w:val="clear" w:color="auto" w:fill="auto"/>
            <w:vAlign w:val="bottom"/>
            <w:hideMark/>
          </w:tcPr>
          <w:p w14:paraId="1AEBBF82" w14:textId="77777777" w:rsidR="009F5C92" w:rsidRDefault="009F5C92" w:rsidP="009F5C92">
            <w:pPr>
              <w:jc w:val="right"/>
              <w:rPr>
                <w:sz w:val="16"/>
                <w:szCs w:val="16"/>
              </w:rPr>
            </w:pPr>
            <w:r>
              <w:rPr>
                <w:sz w:val="16"/>
                <w:szCs w:val="16"/>
              </w:rPr>
              <w:t>0.53</w:t>
            </w:r>
          </w:p>
        </w:tc>
        <w:tc>
          <w:tcPr>
            <w:tcW w:w="266" w:type="dxa"/>
            <w:tcBorders>
              <w:top w:val="nil"/>
              <w:left w:val="nil"/>
              <w:bottom w:val="nil"/>
              <w:right w:val="nil"/>
            </w:tcBorders>
            <w:shd w:val="clear" w:color="auto" w:fill="auto"/>
            <w:vAlign w:val="bottom"/>
            <w:hideMark/>
          </w:tcPr>
          <w:p w14:paraId="611E973F"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D9D2E7D" w14:textId="77777777" w:rsidR="009F5C92" w:rsidRDefault="009F5C92" w:rsidP="009F5C92">
            <w:pPr>
              <w:jc w:val="right"/>
              <w:rPr>
                <w:sz w:val="16"/>
                <w:szCs w:val="16"/>
              </w:rPr>
            </w:pPr>
            <w:r>
              <w:rPr>
                <w:sz w:val="16"/>
                <w:szCs w:val="16"/>
              </w:rPr>
              <w:t>43.75</w:t>
            </w:r>
          </w:p>
        </w:tc>
        <w:tc>
          <w:tcPr>
            <w:tcW w:w="925" w:type="dxa"/>
            <w:tcBorders>
              <w:top w:val="nil"/>
              <w:left w:val="nil"/>
              <w:bottom w:val="nil"/>
              <w:right w:val="nil"/>
            </w:tcBorders>
            <w:shd w:val="clear" w:color="auto" w:fill="auto"/>
            <w:vAlign w:val="bottom"/>
            <w:hideMark/>
          </w:tcPr>
          <w:p w14:paraId="420D731C" w14:textId="77777777" w:rsidR="009F5C92" w:rsidRDefault="009F5C92" w:rsidP="009F5C92">
            <w:pPr>
              <w:jc w:val="right"/>
              <w:rPr>
                <w:sz w:val="16"/>
                <w:szCs w:val="16"/>
              </w:rPr>
            </w:pPr>
            <w:r>
              <w:rPr>
                <w:sz w:val="16"/>
                <w:szCs w:val="16"/>
              </w:rPr>
              <w:t>28.13</w:t>
            </w:r>
          </w:p>
        </w:tc>
      </w:tr>
      <w:tr w:rsidR="009F5C92" w14:paraId="1B15ABD5"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11E9CFD5" w14:textId="77777777" w:rsidR="009F5C92" w:rsidRDefault="009F5C92" w:rsidP="009F5C92">
            <w:pPr>
              <w:rPr>
                <w:sz w:val="16"/>
                <w:szCs w:val="16"/>
              </w:rPr>
            </w:pPr>
            <w:r>
              <w:rPr>
                <w:sz w:val="16"/>
                <w:szCs w:val="16"/>
              </w:rPr>
              <w:t>Indonesia</w:t>
            </w:r>
          </w:p>
        </w:tc>
        <w:tc>
          <w:tcPr>
            <w:tcW w:w="960" w:type="dxa"/>
            <w:tcBorders>
              <w:top w:val="nil"/>
              <w:left w:val="nil"/>
              <w:bottom w:val="nil"/>
              <w:right w:val="nil"/>
            </w:tcBorders>
            <w:shd w:val="clear" w:color="auto" w:fill="auto"/>
            <w:noWrap/>
            <w:vAlign w:val="bottom"/>
            <w:hideMark/>
          </w:tcPr>
          <w:p w14:paraId="51D6C99D" w14:textId="77777777" w:rsidR="009F5C92" w:rsidRDefault="009F5C92" w:rsidP="009F5C92">
            <w:pPr>
              <w:jc w:val="right"/>
              <w:rPr>
                <w:sz w:val="16"/>
                <w:szCs w:val="16"/>
              </w:rPr>
            </w:pPr>
            <w:r>
              <w:rPr>
                <w:sz w:val="16"/>
                <w:szCs w:val="16"/>
              </w:rPr>
              <w:t>31</w:t>
            </w:r>
          </w:p>
        </w:tc>
        <w:tc>
          <w:tcPr>
            <w:tcW w:w="1020" w:type="dxa"/>
            <w:tcBorders>
              <w:top w:val="nil"/>
              <w:left w:val="nil"/>
              <w:bottom w:val="nil"/>
              <w:right w:val="nil"/>
            </w:tcBorders>
            <w:shd w:val="clear" w:color="auto" w:fill="auto"/>
            <w:noWrap/>
            <w:vAlign w:val="bottom"/>
            <w:hideMark/>
          </w:tcPr>
          <w:p w14:paraId="38015E75" w14:textId="77777777" w:rsidR="009F5C92" w:rsidRDefault="009F5C92" w:rsidP="009F5C92">
            <w:pPr>
              <w:jc w:val="right"/>
              <w:rPr>
                <w:sz w:val="16"/>
                <w:szCs w:val="16"/>
              </w:rPr>
            </w:pPr>
            <w:r>
              <w:rPr>
                <w:sz w:val="16"/>
                <w:szCs w:val="16"/>
              </w:rPr>
              <w:t>3,963</w:t>
            </w:r>
          </w:p>
        </w:tc>
        <w:tc>
          <w:tcPr>
            <w:tcW w:w="960" w:type="dxa"/>
            <w:tcBorders>
              <w:top w:val="nil"/>
              <w:left w:val="nil"/>
              <w:bottom w:val="nil"/>
              <w:right w:val="nil"/>
            </w:tcBorders>
            <w:shd w:val="clear" w:color="auto" w:fill="auto"/>
            <w:vAlign w:val="bottom"/>
            <w:hideMark/>
          </w:tcPr>
          <w:p w14:paraId="279180DA" w14:textId="77777777" w:rsidR="009F5C92" w:rsidRDefault="009F5C92" w:rsidP="009F5C92">
            <w:pPr>
              <w:jc w:val="right"/>
              <w:rPr>
                <w:sz w:val="16"/>
                <w:szCs w:val="16"/>
              </w:rPr>
            </w:pPr>
            <w:r>
              <w:rPr>
                <w:sz w:val="16"/>
                <w:szCs w:val="16"/>
              </w:rPr>
              <w:t>37.98</w:t>
            </w:r>
          </w:p>
        </w:tc>
        <w:tc>
          <w:tcPr>
            <w:tcW w:w="960" w:type="dxa"/>
            <w:tcBorders>
              <w:top w:val="nil"/>
              <w:left w:val="nil"/>
              <w:bottom w:val="nil"/>
              <w:right w:val="nil"/>
            </w:tcBorders>
            <w:shd w:val="clear" w:color="auto" w:fill="auto"/>
            <w:vAlign w:val="bottom"/>
            <w:hideMark/>
          </w:tcPr>
          <w:p w14:paraId="1408F694" w14:textId="77777777" w:rsidR="009F5C92" w:rsidRDefault="009F5C92" w:rsidP="009F5C92">
            <w:pPr>
              <w:jc w:val="right"/>
              <w:rPr>
                <w:sz w:val="16"/>
                <w:szCs w:val="16"/>
              </w:rPr>
            </w:pPr>
            <w:r>
              <w:rPr>
                <w:sz w:val="16"/>
                <w:szCs w:val="16"/>
              </w:rPr>
              <w:t>1.25</w:t>
            </w:r>
          </w:p>
        </w:tc>
        <w:tc>
          <w:tcPr>
            <w:tcW w:w="266" w:type="dxa"/>
            <w:tcBorders>
              <w:top w:val="nil"/>
              <w:left w:val="nil"/>
              <w:bottom w:val="nil"/>
              <w:right w:val="nil"/>
            </w:tcBorders>
            <w:shd w:val="clear" w:color="auto" w:fill="auto"/>
            <w:vAlign w:val="bottom"/>
            <w:hideMark/>
          </w:tcPr>
          <w:p w14:paraId="36E834E7"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0542510C" w14:textId="77777777" w:rsidR="009F5C92" w:rsidRDefault="009F5C92" w:rsidP="009F5C92">
            <w:pPr>
              <w:jc w:val="right"/>
              <w:rPr>
                <w:sz w:val="16"/>
                <w:szCs w:val="16"/>
              </w:rPr>
            </w:pPr>
            <w:r>
              <w:rPr>
                <w:sz w:val="16"/>
                <w:szCs w:val="16"/>
              </w:rPr>
              <w:t>30.00</w:t>
            </w:r>
          </w:p>
        </w:tc>
        <w:tc>
          <w:tcPr>
            <w:tcW w:w="925" w:type="dxa"/>
            <w:tcBorders>
              <w:top w:val="nil"/>
              <w:left w:val="nil"/>
              <w:bottom w:val="nil"/>
              <w:right w:val="nil"/>
            </w:tcBorders>
            <w:shd w:val="clear" w:color="auto" w:fill="auto"/>
            <w:vAlign w:val="bottom"/>
            <w:hideMark/>
          </w:tcPr>
          <w:p w14:paraId="5C2BE5A4" w14:textId="77777777" w:rsidR="009F5C92" w:rsidRDefault="009F5C92" w:rsidP="009F5C92">
            <w:pPr>
              <w:jc w:val="right"/>
              <w:rPr>
                <w:sz w:val="16"/>
                <w:szCs w:val="16"/>
              </w:rPr>
            </w:pPr>
            <w:r>
              <w:rPr>
                <w:sz w:val="16"/>
                <w:szCs w:val="16"/>
              </w:rPr>
              <w:t>30.00</w:t>
            </w:r>
          </w:p>
        </w:tc>
      </w:tr>
      <w:tr w:rsidR="009F5C92" w14:paraId="0AAB72EE"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296DC965" w14:textId="77777777" w:rsidR="009F5C92" w:rsidRDefault="009F5C92" w:rsidP="009F5C92">
            <w:pPr>
              <w:rPr>
                <w:sz w:val="16"/>
                <w:szCs w:val="16"/>
              </w:rPr>
            </w:pPr>
            <w:r>
              <w:rPr>
                <w:sz w:val="16"/>
                <w:szCs w:val="16"/>
              </w:rPr>
              <w:t>Italy</w:t>
            </w:r>
          </w:p>
        </w:tc>
        <w:tc>
          <w:tcPr>
            <w:tcW w:w="960" w:type="dxa"/>
            <w:tcBorders>
              <w:top w:val="nil"/>
              <w:left w:val="nil"/>
              <w:bottom w:val="nil"/>
              <w:right w:val="nil"/>
            </w:tcBorders>
            <w:shd w:val="clear" w:color="auto" w:fill="auto"/>
            <w:noWrap/>
            <w:vAlign w:val="bottom"/>
            <w:hideMark/>
          </w:tcPr>
          <w:p w14:paraId="73D3F850" w14:textId="77777777" w:rsidR="009F5C92" w:rsidRDefault="009F5C92" w:rsidP="009F5C92">
            <w:pPr>
              <w:jc w:val="right"/>
              <w:rPr>
                <w:sz w:val="16"/>
                <w:szCs w:val="16"/>
              </w:rPr>
            </w:pPr>
            <w:r>
              <w:rPr>
                <w:sz w:val="16"/>
                <w:szCs w:val="16"/>
              </w:rPr>
              <w:t>69</w:t>
            </w:r>
          </w:p>
        </w:tc>
        <w:tc>
          <w:tcPr>
            <w:tcW w:w="1020" w:type="dxa"/>
            <w:tcBorders>
              <w:top w:val="nil"/>
              <w:left w:val="nil"/>
              <w:bottom w:val="nil"/>
              <w:right w:val="nil"/>
            </w:tcBorders>
            <w:shd w:val="clear" w:color="auto" w:fill="auto"/>
            <w:noWrap/>
            <w:vAlign w:val="bottom"/>
            <w:hideMark/>
          </w:tcPr>
          <w:p w14:paraId="25E9FFFD" w14:textId="77777777" w:rsidR="009F5C92" w:rsidRDefault="009F5C92" w:rsidP="009F5C92">
            <w:pPr>
              <w:jc w:val="right"/>
              <w:rPr>
                <w:sz w:val="16"/>
                <w:szCs w:val="16"/>
              </w:rPr>
            </w:pPr>
            <w:r>
              <w:rPr>
                <w:sz w:val="16"/>
                <w:szCs w:val="16"/>
              </w:rPr>
              <w:t>4,510</w:t>
            </w:r>
          </w:p>
        </w:tc>
        <w:tc>
          <w:tcPr>
            <w:tcW w:w="960" w:type="dxa"/>
            <w:tcBorders>
              <w:top w:val="nil"/>
              <w:left w:val="nil"/>
              <w:bottom w:val="nil"/>
              <w:right w:val="nil"/>
            </w:tcBorders>
            <w:shd w:val="clear" w:color="auto" w:fill="auto"/>
            <w:vAlign w:val="bottom"/>
            <w:hideMark/>
          </w:tcPr>
          <w:p w14:paraId="1D0E482E" w14:textId="77777777" w:rsidR="009F5C92" w:rsidRDefault="009F5C92" w:rsidP="009F5C92">
            <w:pPr>
              <w:jc w:val="right"/>
              <w:rPr>
                <w:sz w:val="16"/>
                <w:szCs w:val="16"/>
              </w:rPr>
            </w:pPr>
            <w:r>
              <w:rPr>
                <w:sz w:val="16"/>
                <w:szCs w:val="16"/>
              </w:rPr>
              <w:t>2.42</w:t>
            </w:r>
          </w:p>
        </w:tc>
        <w:tc>
          <w:tcPr>
            <w:tcW w:w="960" w:type="dxa"/>
            <w:tcBorders>
              <w:top w:val="nil"/>
              <w:left w:val="nil"/>
              <w:bottom w:val="nil"/>
              <w:right w:val="nil"/>
            </w:tcBorders>
            <w:shd w:val="clear" w:color="auto" w:fill="auto"/>
            <w:vAlign w:val="bottom"/>
            <w:hideMark/>
          </w:tcPr>
          <w:p w14:paraId="47F3DA30" w14:textId="52B58455" w:rsidR="009F5C92" w:rsidRDefault="005501CF" w:rsidP="009F5C92">
            <w:pPr>
              <w:jc w:val="right"/>
              <w:rPr>
                <w:sz w:val="16"/>
                <w:szCs w:val="16"/>
              </w:rPr>
            </w:pPr>
            <w:r>
              <w:rPr>
                <w:sz w:val="16"/>
                <w:szCs w:val="16"/>
              </w:rPr>
              <w:t>–</w:t>
            </w:r>
            <w:r w:rsidR="009F5C92">
              <w:rPr>
                <w:sz w:val="16"/>
                <w:szCs w:val="16"/>
              </w:rPr>
              <w:t>0.68</w:t>
            </w:r>
          </w:p>
        </w:tc>
        <w:tc>
          <w:tcPr>
            <w:tcW w:w="266" w:type="dxa"/>
            <w:tcBorders>
              <w:top w:val="nil"/>
              <w:left w:val="nil"/>
              <w:bottom w:val="nil"/>
              <w:right w:val="nil"/>
            </w:tcBorders>
            <w:shd w:val="clear" w:color="auto" w:fill="auto"/>
            <w:vAlign w:val="bottom"/>
            <w:hideMark/>
          </w:tcPr>
          <w:p w14:paraId="7106363B"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165B6AA0" w14:textId="77777777" w:rsidR="009F5C92" w:rsidRDefault="009F5C92" w:rsidP="009F5C92">
            <w:pPr>
              <w:jc w:val="right"/>
              <w:rPr>
                <w:sz w:val="16"/>
                <w:szCs w:val="16"/>
              </w:rPr>
            </w:pPr>
            <w:r>
              <w:rPr>
                <w:sz w:val="16"/>
                <w:szCs w:val="16"/>
              </w:rPr>
              <w:t>36.11</w:t>
            </w:r>
          </w:p>
        </w:tc>
        <w:tc>
          <w:tcPr>
            <w:tcW w:w="925" w:type="dxa"/>
            <w:tcBorders>
              <w:top w:val="nil"/>
              <w:left w:val="nil"/>
              <w:bottom w:val="nil"/>
              <w:right w:val="nil"/>
            </w:tcBorders>
            <w:shd w:val="clear" w:color="auto" w:fill="auto"/>
            <w:vAlign w:val="bottom"/>
            <w:hideMark/>
          </w:tcPr>
          <w:p w14:paraId="4C1632E6" w14:textId="77777777" w:rsidR="009F5C92" w:rsidRDefault="009F5C92" w:rsidP="009F5C92">
            <w:pPr>
              <w:jc w:val="right"/>
              <w:rPr>
                <w:sz w:val="16"/>
                <w:szCs w:val="16"/>
              </w:rPr>
            </w:pPr>
            <w:r>
              <w:rPr>
                <w:sz w:val="16"/>
                <w:szCs w:val="16"/>
              </w:rPr>
              <w:t>50.00</w:t>
            </w:r>
          </w:p>
        </w:tc>
      </w:tr>
      <w:tr w:rsidR="009F5C92" w14:paraId="47BD4A36"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6E64D1F9" w14:textId="77777777" w:rsidR="009F5C92" w:rsidRDefault="009F5C92" w:rsidP="009F5C92">
            <w:pPr>
              <w:rPr>
                <w:sz w:val="16"/>
                <w:szCs w:val="16"/>
              </w:rPr>
            </w:pPr>
            <w:r>
              <w:rPr>
                <w:sz w:val="16"/>
                <w:szCs w:val="16"/>
              </w:rPr>
              <w:t>Japan</w:t>
            </w:r>
          </w:p>
        </w:tc>
        <w:tc>
          <w:tcPr>
            <w:tcW w:w="960" w:type="dxa"/>
            <w:tcBorders>
              <w:top w:val="nil"/>
              <w:left w:val="nil"/>
              <w:bottom w:val="nil"/>
              <w:right w:val="nil"/>
            </w:tcBorders>
            <w:shd w:val="clear" w:color="auto" w:fill="auto"/>
            <w:noWrap/>
            <w:vAlign w:val="bottom"/>
            <w:hideMark/>
          </w:tcPr>
          <w:p w14:paraId="2CD84288" w14:textId="77777777" w:rsidR="009F5C92" w:rsidRDefault="009F5C92" w:rsidP="009F5C92">
            <w:pPr>
              <w:jc w:val="right"/>
              <w:rPr>
                <w:sz w:val="16"/>
                <w:szCs w:val="16"/>
              </w:rPr>
            </w:pPr>
            <w:r>
              <w:rPr>
                <w:sz w:val="16"/>
                <w:szCs w:val="16"/>
              </w:rPr>
              <w:t>526</w:t>
            </w:r>
          </w:p>
        </w:tc>
        <w:tc>
          <w:tcPr>
            <w:tcW w:w="1020" w:type="dxa"/>
            <w:tcBorders>
              <w:top w:val="nil"/>
              <w:left w:val="nil"/>
              <w:bottom w:val="nil"/>
              <w:right w:val="nil"/>
            </w:tcBorders>
            <w:shd w:val="clear" w:color="auto" w:fill="auto"/>
            <w:noWrap/>
            <w:vAlign w:val="bottom"/>
            <w:hideMark/>
          </w:tcPr>
          <w:p w14:paraId="7F7D25A8" w14:textId="77777777" w:rsidR="009F5C92" w:rsidRDefault="009F5C92" w:rsidP="009F5C92">
            <w:pPr>
              <w:jc w:val="right"/>
              <w:rPr>
                <w:sz w:val="16"/>
                <w:szCs w:val="16"/>
              </w:rPr>
            </w:pPr>
            <w:r>
              <w:rPr>
                <w:sz w:val="16"/>
                <w:szCs w:val="16"/>
              </w:rPr>
              <w:t>34,640</w:t>
            </w:r>
          </w:p>
        </w:tc>
        <w:tc>
          <w:tcPr>
            <w:tcW w:w="960" w:type="dxa"/>
            <w:tcBorders>
              <w:top w:val="nil"/>
              <w:left w:val="nil"/>
              <w:bottom w:val="nil"/>
              <w:right w:val="nil"/>
            </w:tcBorders>
            <w:shd w:val="clear" w:color="auto" w:fill="auto"/>
            <w:vAlign w:val="bottom"/>
            <w:hideMark/>
          </w:tcPr>
          <w:p w14:paraId="7F1A9E74" w14:textId="18A28B9F" w:rsidR="009F5C92" w:rsidRDefault="005501CF" w:rsidP="009F5C92">
            <w:pPr>
              <w:jc w:val="right"/>
              <w:rPr>
                <w:sz w:val="16"/>
                <w:szCs w:val="16"/>
              </w:rPr>
            </w:pPr>
            <w:r>
              <w:rPr>
                <w:sz w:val="16"/>
                <w:szCs w:val="16"/>
              </w:rPr>
              <w:t>–</w:t>
            </w:r>
            <w:r w:rsidR="009F5C92">
              <w:rPr>
                <w:sz w:val="16"/>
                <w:szCs w:val="16"/>
              </w:rPr>
              <w:t>10.24</w:t>
            </w:r>
          </w:p>
        </w:tc>
        <w:tc>
          <w:tcPr>
            <w:tcW w:w="960" w:type="dxa"/>
            <w:tcBorders>
              <w:top w:val="nil"/>
              <w:left w:val="nil"/>
              <w:bottom w:val="nil"/>
              <w:right w:val="nil"/>
            </w:tcBorders>
            <w:shd w:val="clear" w:color="auto" w:fill="auto"/>
            <w:vAlign w:val="bottom"/>
            <w:hideMark/>
          </w:tcPr>
          <w:p w14:paraId="3B3DD53B" w14:textId="77777777" w:rsidR="009F5C92" w:rsidRDefault="009F5C92" w:rsidP="009F5C92">
            <w:pPr>
              <w:jc w:val="right"/>
              <w:rPr>
                <w:sz w:val="16"/>
                <w:szCs w:val="16"/>
              </w:rPr>
            </w:pPr>
            <w:r>
              <w:rPr>
                <w:sz w:val="16"/>
                <w:szCs w:val="16"/>
              </w:rPr>
              <w:t>0.78</w:t>
            </w:r>
          </w:p>
        </w:tc>
        <w:tc>
          <w:tcPr>
            <w:tcW w:w="266" w:type="dxa"/>
            <w:tcBorders>
              <w:top w:val="nil"/>
              <w:left w:val="nil"/>
              <w:bottom w:val="nil"/>
              <w:right w:val="nil"/>
            </w:tcBorders>
            <w:shd w:val="clear" w:color="auto" w:fill="auto"/>
            <w:vAlign w:val="bottom"/>
            <w:hideMark/>
          </w:tcPr>
          <w:p w14:paraId="4E2A1379"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3F39D708" w14:textId="77777777" w:rsidR="009F5C92" w:rsidRDefault="009F5C92" w:rsidP="009F5C92">
            <w:pPr>
              <w:jc w:val="right"/>
              <w:rPr>
                <w:sz w:val="16"/>
                <w:szCs w:val="16"/>
              </w:rPr>
            </w:pPr>
            <w:r>
              <w:rPr>
                <w:sz w:val="16"/>
                <w:szCs w:val="16"/>
              </w:rPr>
              <w:t>37.50</w:t>
            </w:r>
          </w:p>
        </w:tc>
        <w:tc>
          <w:tcPr>
            <w:tcW w:w="925" w:type="dxa"/>
            <w:tcBorders>
              <w:top w:val="nil"/>
              <w:left w:val="nil"/>
              <w:bottom w:val="nil"/>
              <w:right w:val="nil"/>
            </w:tcBorders>
            <w:shd w:val="clear" w:color="auto" w:fill="auto"/>
            <w:vAlign w:val="bottom"/>
            <w:hideMark/>
          </w:tcPr>
          <w:p w14:paraId="28FB3216" w14:textId="77777777" w:rsidR="009F5C92" w:rsidRDefault="009F5C92" w:rsidP="009F5C92">
            <w:pPr>
              <w:jc w:val="right"/>
              <w:rPr>
                <w:sz w:val="16"/>
                <w:szCs w:val="16"/>
              </w:rPr>
            </w:pPr>
            <w:r>
              <w:rPr>
                <w:sz w:val="16"/>
                <w:szCs w:val="16"/>
              </w:rPr>
              <w:t>37.50</w:t>
            </w:r>
          </w:p>
        </w:tc>
      </w:tr>
      <w:tr w:rsidR="009F5C92" w14:paraId="3303B3CE"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43D4D9C0" w14:textId="77777777" w:rsidR="009F5C92" w:rsidRDefault="009F5C92" w:rsidP="009F5C92">
            <w:pPr>
              <w:rPr>
                <w:sz w:val="16"/>
                <w:szCs w:val="16"/>
              </w:rPr>
            </w:pPr>
            <w:r>
              <w:rPr>
                <w:sz w:val="16"/>
                <w:szCs w:val="16"/>
              </w:rPr>
              <w:t>Malaysia</w:t>
            </w:r>
          </w:p>
        </w:tc>
        <w:tc>
          <w:tcPr>
            <w:tcW w:w="960" w:type="dxa"/>
            <w:tcBorders>
              <w:top w:val="nil"/>
              <w:left w:val="nil"/>
              <w:bottom w:val="nil"/>
              <w:right w:val="nil"/>
            </w:tcBorders>
            <w:shd w:val="clear" w:color="auto" w:fill="auto"/>
            <w:noWrap/>
            <w:vAlign w:val="bottom"/>
            <w:hideMark/>
          </w:tcPr>
          <w:p w14:paraId="57B27650" w14:textId="77777777" w:rsidR="009F5C92" w:rsidRDefault="009F5C92" w:rsidP="009F5C92">
            <w:pPr>
              <w:jc w:val="right"/>
              <w:rPr>
                <w:sz w:val="16"/>
                <w:szCs w:val="16"/>
              </w:rPr>
            </w:pPr>
            <w:r>
              <w:rPr>
                <w:sz w:val="16"/>
                <w:szCs w:val="16"/>
              </w:rPr>
              <w:t>164</w:t>
            </w:r>
          </w:p>
        </w:tc>
        <w:tc>
          <w:tcPr>
            <w:tcW w:w="1020" w:type="dxa"/>
            <w:tcBorders>
              <w:top w:val="nil"/>
              <w:left w:val="nil"/>
              <w:bottom w:val="nil"/>
              <w:right w:val="nil"/>
            </w:tcBorders>
            <w:shd w:val="clear" w:color="auto" w:fill="auto"/>
            <w:noWrap/>
            <w:vAlign w:val="bottom"/>
            <w:hideMark/>
          </w:tcPr>
          <w:p w14:paraId="7471B38D" w14:textId="77777777" w:rsidR="009F5C92" w:rsidRDefault="009F5C92" w:rsidP="009F5C92">
            <w:pPr>
              <w:jc w:val="right"/>
              <w:rPr>
                <w:sz w:val="16"/>
                <w:szCs w:val="16"/>
              </w:rPr>
            </w:pPr>
            <w:r>
              <w:rPr>
                <w:sz w:val="16"/>
                <w:szCs w:val="16"/>
              </w:rPr>
              <w:t>9,405</w:t>
            </w:r>
          </w:p>
        </w:tc>
        <w:tc>
          <w:tcPr>
            <w:tcW w:w="960" w:type="dxa"/>
            <w:tcBorders>
              <w:top w:val="nil"/>
              <w:left w:val="nil"/>
              <w:bottom w:val="nil"/>
              <w:right w:val="nil"/>
            </w:tcBorders>
            <w:shd w:val="clear" w:color="auto" w:fill="auto"/>
            <w:vAlign w:val="bottom"/>
            <w:hideMark/>
          </w:tcPr>
          <w:p w14:paraId="490215EB" w14:textId="77777777" w:rsidR="009F5C92" w:rsidRDefault="009F5C92" w:rsidP="009F5C92">
            <w:pPr>
              <w:jc w:val="right"/>
              <w:rPr>
                <w:sz w:val="16"/>
                <w:szCs w:val="16"/>
              </w:rPr>
            </w:pPr>
            <w:r>
              <w:rPr>
                <w:sz w:val="16"/>
                <w:szCs w:val="16"/>
              </w:rPr>
              <w:t>12.92</w:t>
            </w:r>
          </w:p>
        </w:tc>
        <w:tc>
          <w:tcPr>
            <w:tcW w:w="960" w:type="dxa"/>
            <w:tcBorders>
              <w:top w:val="nil"/>
              <w:left w:val="nil"/>
              <w:bottom w:val="nil"/>
              <w:right w:val="nil"/>
            </w:tcBorders>
            <w:shd w:val="clear" w:color="auto" w:fill="auto"/>
            <w:vAlign w:val="bottom"/>
            <w:hideMark/>
          </w:tcPr>
          <w:p w14:paraId="700FAF36" w14:textId="2ED304F7" w:rsidR="009F5C92" w:rsidRDefault="005501CF" w:rsidP="009F5C92">
            <w:pPr>
              <w:jc w:val="right"/>
              <w:rPr>
                <w:sz w:val="16"/>
                <w:szCs w:val="16"/>
              </w:rPr>
            </w:pPr>
            <w:r>
              <w:rPr>
                <w:sz w:val="16"/>
                <w:szCs w:val="16"/>
              </w:rPr>
              <w:t>–</w:t>
            </w:r>
            <w:r w:rsidR="009F5C92">
              <w:rPr>
                <w:sz w:val="16"/>
                <w:szCs w:val="16"/>
              </w:rPr>
              <w:t>1.75</w:t>
            </w:r>
          </w:p>
        </w:tc>
        <w:tc>
          <w:tcPr>
            <w:tcW w:w="266" w:type="dxa"/>
            <w:tcBorders>
              <w:top w:val="nil"/>
              <w:left w:val="nil"/>
              <w:bottom w:val="nil"/>
              <w:right w:val="nil"/>
            </w:tcBorders>
            <w:shd w:val="clear" w:color="auto" w:fill="auto"/>
            <w:vAlign w:val="bottom"/>
            <w:hideMark/>
          </w:tcPr>
          <w:p w14:paraId="24C19877"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3202CBCC" w14:textId="77777777" w:rsidR="009F5C92" w:rsidRDefault="009F5C92" w:rsidP="009F5C92">
            <w:pPr>
              <w:jc w:val="right"/>
              <w:rPr>
                <w:sz w:val="16"/>
                <w:szCs w:val="16"/>
              </w:rPr>
            </w:pPr>
            <w:r>
              <w:rPr>
                <w:sz w:val="16"/>
                <w:szCs w:val="16"/>
              </w:rPr>
              <w:t>21.88</w:t>
            </w:r>
          </w:p>
        </w:tc>
        <w:tc>
          <w:tcPr>
            <w:tcW w:w="925" w:type="dxa"/>
            <w:tcBorders>
              <w:top w:val="nil"/>
              <w:left w:val="nil"/>
              <w:bottom w:val="nil"/>
              <w:right w:val="nil"/>
            </w:tcBorders>
            <w:shd w:val="clear" w:color="auto" w:fill="auto"/>
            <w:vAlign w:val="bottom"/>
            <w:hideMark/>
          </w:tcPr>
          <w:p w14:paraId="30511E49" w14:textId="77777777" w:rsidR="009F5C92" w:rsidRDefault="009F5C92" w:rsidP="009F5C92">
            <w:pPr>
              <w:jc w:val="right"/>
              <w:rPr>
                <w:sz w:val="16"/>
                <w:szCs w:val="16"/>
              </w:rPr>
            </w:pPr>
            <w:r>
              <w:rPr>
                <w:sz w:val="16"/>
                <w:szCs w:val="16"/>
              </w:rPr>
              <w:t>43.75</w:t>
            </w:r>
          </w:p>
        </w:tc>
      </w:tr>
      <w:tr w:rsidR="009F5C92" w14:paraId="14B5A6D7"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015C525" w14:textId="77777777" w:rsidR="009F5C92" w:rsidRDefault="009F5C92" w:rsidP="009F5C92">
            <w:pPr>
              <w:rPr>
                <w:sz w:val="16"/>
                <w:szCs w:val="16"/>
              </w:rPr>
            </w:pPr>
            <w:r>
              <w:rPr>
                <w:sz w:val="16"/>
                <w:szCs w:val="16"/>
              </w:rPr>
              <w:t>Netherlands</w:t>
            </w:r>
          </w:p>
        </w:tc>
        <w:tc>
          <w:tcPr>
            <w:tcW w:w="960" w:type="dxa"/>
            <w:tcBorders>
              <w:top w:val="nil"/>
              <w:left w:val="nil"/>
              <w:bottom w:val="nil"/>
              <w:right w:val="nil"/>
            </w:tcBorders>
            <w:shd w:val="clear" w:color="auto" w:fill="auto"/>
            <w:noWrap/>
            <w:vAlign w:val="bottom"/>
            <w:hideMark/>
          </w:tcPr>
          <w:p w14:paraId="4E38F814" w14:textId="77777777" w:rsidR="009F5C92" w:rsidRDefault="009F5C92" w:rsidP="009F5C92">
            <w:pPr>
              <w:jc w:val="right"/>
              <w:rPr>
                <w:sz w:val="16"/>
                <w:szCs w:val="16"/>
              </w:rPr>
            </w:pPr>
            <w:r>
              <w:rPr>
                <w:sz w:val="16"/>
                <w:szCs w:val="16"/>
              </w:rPr>
              <w:t>28</w:t>
            </w:r>
          </w:p>
        </w:tc>
        <w:tc>
          <w:tcPr>
            <w:tcW w:w="1020" w:type="dxa"/>
            <w:tcBorders>
              <w:top w:val="nil"/>
              <w:left w:val="nil"/>
              <w:bottom w:val="nil"/>
              <w:right w:val="nil"/>
            </w:tcBorders>
            <w:shd w:val="clear" w:color="auto" w:fill="auto"/>
            <w:noWrap/>
            <w:vAlign w:val="bottom"/>
            <w:hideMark/>
          </w:tcPr>
          <w:p w14:paraId="7A91F6B9" w14:textId="77777777" w:rsidR="009F5C92" w:rsidRDefault="009F5C92" w:rsidP="009F5C92">
            <w:pPr>
              <w:jc w:val="right"/>
              <w:rPr>
                <w:sz w:val="16"/>
                <w:szCs w:val="16"/>
              </w:rPr>
            </w:pPr>
            <w:r>
              <w:rPr>
                <w:sz w:val="16"/>
                <w:szCs w:val="16"/>
              </w:rPr>
              <w:t>5,968</w:t>
            </w:r>
          </w:p>
        </w:tc>
        <w:tc>
          <w:tcPr>
            <w:tcW w:w="960" w:type="dxa"/>
            <w:tcBorders>
              <w:top w:val="nil"/>
              <w:left w:val="nil"/>
              <w:bottom w:val="nil"/>
              <w:right w:val="nil"/>
            </w:tcBorders>
            <w:shd w:val="clear" w:color="auto" w:fill="auto"/>
            <w:vAlign w:val="bottom"/>
            <w:hideMark/>
          </w:tcPr>
          <w:p w14:paraId="4CB300C8" w14:textId="77777777" w:rsidR="009F5C92" w:rsidRDefault="009F5C92" w:rsidP="009F5C92">
            <w:pPr>
              <w:jc w:val="right"/>
              <w:rPr>
                <w:sz w:val="16"/>
                <w:szCs w:val="16"/>
              </w:rPr>
            </w:pPr>
            <w:r>
              <w:rPr>
                <w:sz w:val="16"/>
                <w:szCs w:val="16"/>
              </w:rPr>
              <w:t>10.34</w:t>
            </w:r>
          </w:p>
        </w:tc>
        <w:tc>
          <w:tcPr>
            <w:tcW w:w="960" w:type="dxa"/>
            <w:tcBorders>
              <w:top w:val="nil"/>
              <w:left w:val="nil"/>
              <w:bottom w:val="nil"/>
              <w:right w:val="nil"/>
            </w:tcBorders>
            <w:shd w:val="clear" w:color="auto" w:fill="auto"/>
            <w:vAlign w:val="bottom"/>
            <w:hideMark/>
          </w:tcPr>
          <w:p w14:paraId="0A31CFF4" w14:textId="70724607" w:rsidR="009F5C92" w:rsidRDefault="005501CF" w:rsidP="009F5C92">
            <w:pPr>
              <w:jc w:val="right"/>
              <w:rPr>
                <w:sz w:val="16"/>
                <w:szCs w:val="16"/>
              </w:rPr>
            </w:pPr>
            <w:r>
              <w:rPr>
                <w:sz w:val="16"/>
                <w:szCs w:val="16"/>
              </w:rPr>
              <w:t>–</w:t>
            </w:r>
            <w:r w:rsidR="009F5C92">
              <w:rPr>
                <w:sz w:val="16"/>
                <w:szCs w:val="16"/>
              </w:rPr>
              <w:t>1.51</w:t>
            </w:r>
          </w:p>
        </w:tc>
        <w:tc>
          <w:tcPr>
            <w:tcW w:w="266" w:type="dxa"/>
            <w:tcBorders>
              <w:top w:val="nil"/>
              <w:left w:val="nil"/>
              <w:bottom w:val="nil"/>
              <w:right w:val="nil"/>
            </w:tcBorders>
            <w:shd w:val="clear" w:color="auto" w:fill="auto"/>
            <w:vAlign w:val="bottom"/>
            <w:hideMark/>
          </w:tcPr>
          <w:p w14:paraId="34036835"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01C1854F" w14:textId="77777777" w:rsidR="009F5C92" w:rsidRDefault="009F5C92" w:rsidP="009F5C92">
            <w:pPr>
              <w:jc w:val="right"/>
              <w:rPr>
                <w:sz w:val="16"/>
                <w:szCs w:val="16"/>
              </w:rPr>
            </w:pPr>
            <w:r>
              <w:rPr>
                <w:sz w:val="16"/>
                <w:szCs w:val="16"/>
              </w:rPr>
              <w:t>9.38</w:t>
            </w:r>
          </w:p>
        </w:tc>
        <w:tc>
          <w:tcPr>
            <w:tcW w:w="925" w:type="dxa"/>
            <w:tcBorders>
              <w:top w:val="nil"/>
              <w:left w:val="nil"/>
              <w:bottom w:val="nil"/>
              <w:right w:val="nil"/>
            </w:tcBorders>
            <w:shd w:val="clear" w:color="auto" w:fill="auto"/>
            <w:vAlign w:val="bottom"/>
            <w:hideMark/>
          </w:tcPr>
          <w:p w14:paraId="7823E92F" w14:textId="77777777" w:rsidR="009F5C92" w:rsidRDefault="009F5C92" w:rsidP="009F5C92">
            <w:pPr>
              <w:jc w:val="right"/>
              <w:rPr>
                <w:sz w:val="16"/>
                <w:szCs w:val="16"/>
              </w:rPr>
            </w:pPr>
            <w:r>
              <w:rPr>
                <w:sz w:val="16"/>
                <w:szCs w:val="16"/>
              </w:rPr>
              <w:t>34.38</w:t>
            </w:r>
          </w:p>
        </w:tc>
      </w:tr>
      <w:tr w:rsidR="009F5C92" w14:paraId="54057F60"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17CE4CC4" w14:textId="77777777" w:rsidR="009F5C92" w:rsidRDefault="009F5C92" w:rsidP="009F5C92">
            <w:pPr>
              <w:rPr>
                <w:sz w:val="16"/>
                <w:szCs w:val="16"/>
              </w:rPr>
            </w:pPr>
            <w:r>
              <w:rPr>
                <w:sz w:val="16"/>
                <w:szCs w:val="16"/>
              </w:rPr>
              <w:t>Norway</w:t>
            </w:r>
          </w:p>
        </w:tc>
        <w:tc>
          <w:tcPr>
            <w:tcW w:w="960" w:type="dxa"/>
            <w:tcBorders>
              <w:top w:val="nil"/>
              <w:left w:val="nil"/>
              <w:bottom w:val="nil"/>
              <w:right w:val="nil"/>
            </w:tcBorders>
            <w:shd w:val="clear" w:color="auto" w:fill="auto"/>
            <w:noWrap/>
            <w:vAlign w:val="bottom"/>
            <w:hideMark/>
          </w:tcPr>
          <w:p w14:paraId="6063B9B1" w14:textId="77777777" w:rsidR="009F5C92" w:rsidRDefault="009F5C92" w:rsidP="009F5C92">
            <w:pPr>
              <w:jc w:val="right"/>
              <w:rPr>
                <w:sz w:val="16"/>
                <w:szCs w:val="16"/>
              </w:rPr>
            </w:pPr>
            <w:r>
              <w:rPr>
                <w:sz w:val="16"/>
                <w:szCs w:val="16"/>
              </w:rPr>
              <w:t>60</w:t>
            </w:r>
          </w:p>
        </w:tc>
        <w:tc>
          <w:tcPr>
            <w:tcW w:w="1020" w:type="dxa"/>
            <w:tcBorders>
              <w:top w:val="nil"/>
              <w:left w:val="nil"/>
              <w:bottom w:val="nil"/>
              <w:right w:val="nil"/>
            </w:tcBorders>
            <w:shd w:val="clear" w:color="auto" w:fill="auto"/>
            <w:noWrap/>
            <w:vAlign w:val="bottom"/>
            <w:hideMark/>
          </w:tcPr>
          <w:p w14:paraId="6CD7A7DF" w14:textId="77777777" w:rsidR="009F5C92" w:rsidRDefault="009F5C92" w:rsidP="009F5C92">
            <w:pPr>
              <w:jc w:val="right"/>
              <w:rPr>
                <w:sz w:val="16"/>
                <w:szCs w:val="16"/>
              </w:rPr>
            </w:pPr>
            <w:r>
              <w:rPr>
                <w:sz w:val="16"/>
                <w:szCs w:val="16"/>
              </w:rPr>
              <w:t>15,708</w:t>
            </w:r>
          </w:p>
        </w:tc>
        <w:tc>
          <w:tcPr>
            <w:tcW w:w="960" w:type="dxa"/>
            <w:tcBorders>
              <w:top w:val="nil"/>
              <w:left w:val="nil"/>
              <w:bottom w:val="nil"/>
              <w:right w:val="nil"/>
            </w:tcBorders>
            <w:shd w:val="clear" w:color="auto" w:fill="auto"/>
            <w:vAlign w:val="bottom"/>
            <w:hideMark/>
          </w:tcPr>
          <w:p w14:paraId="284FF76C" w14:textId="77777777" w:rsidR="009F5C92" w:rsidRDefault="009F5C92" w:rsidP="009F5C92">
            <w:pPr>
              <w:jc w:val="right"/>
              <w:rPr>
                <w:sz w:val="16"/>
                <w:szCs w:val="16"/>
              </w:rPr>
            </w:pPr>
            <w:r>
              <w:rPr>
                <w:sz w:val="16"/>
                <w:szCs w:val="16"/>
              </w:rPr>
              <w:t>21.01</w:t>
            </w:r>
          </w:p>
        </w:tc>
        <w:tc>
          <w:tcPr>
            <w:tcW w:w="960" w:type="dxa"/>
            <w:tcBorders>
              <w:top w:val="nil"/>
              <w:left w:val="nil"/>
              <w:bottom w:val="nil"/>
              <w:right w:val="nil"/>
            </w:tcBorders>
            <w:shd w:val="clear" w:color="auto" w:fill="auto"/>
            <w:vAlign w:val="bottom"/>
            <w:hideMark/>
          </w:tcPr>
          <w:p w14:paraId="1ED3A2CF" w14:textId="77777777" w:rsidR="009F5C92" w:rsidRDefault="009F5C92" w:rsidP="009F5C92">
            <w:pPr>
              <w:jc w:val="right"/>
              <w:rPr>
                <w:sz w:val="16"/>
                <w:szCs w:val="16"/>
              </w:rPr>
            </w:pPr>
            <w:r>
              <w:rPr>
                <w:sz w:val="16"/>
                <w:szCs w:val="16"/>
              </w:rPr>
              <w:t>1.40</w:t>
            </w:r>
          </w:p>
        </w:tc>
        <w:tc>
          <w:tcPr>
            <w:tcW w:w="266" w:type="dxa"/>
            <w:tcBorders>
              <w:top w:val="nil"/>
              <w:left w:val="nil"/>
              <w:bottom w:val="nil"/>
              <w:right w:val="nil"/>
            </w:tcBorders>
            <w:shd w:val="clear" w:color="auto" w:fill="auto"/>
            <w:vAlign w:val="bottom"/>
            <w:hideMark/>
          </w:tcPr>
          <w:p w14:paraId="381997FF"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48E8DF56" w14:textId="77777777" w:rsidR="009F5C92" w:rsidRDefault="009F5C92" w:rsidP="009F5C92">
            <w:pPr>
              <w:jc w:val="right"/>
              <w:rPr>
                <w:sz w:val="16"/>
                <w:szCs w:val="16"/>
              </w:rPr>
            </w:pPr>
            <w:r>
              <w:rPr>
                <w:sz w:val="16"/>
                <w:szCs w:val="16"/>
              </w:rPr>
              <w:t>41.67</w:t>
            </w:r>
          </w:p>
        </w:tc>
        <w:tc>
          <w:tcPr>
            <w:tcW w:w="925" w:type="dxa"/>
            <w:tcBorders>
              <w:top w:val="nil"/>
              <w:left w:val="nil"/>
              <w:bottom w:val="nil"/>
              <w:right w:val="nil"/>
            </w:tcBorders>
            <w:shd w:val="clear" w:color="auto" w:fill="auto"/>
            <w:vAlign w:val="bottom"/>
            <w:hideMark/>
          </w:tcPr>
          <w:p w14:paraId="28CCCDF2" w14:textId="77777777" w:rsidR="009F5C92" w:rsidRDefault="009F5C92" w:rsidP="009F5C92">
            <w:pPr>
              <w:jc w:val="right"/>
              <w:rPr>
                <w:sz w:val="16"/>
                <w:szCs w:val="16"/>
              </w:rPr>
            </w:pPr>
            <w:r>
              <w:rPr>
                <w:sz w:val="16"/>
                <w:szCs w:val="16"/>
              </w:rPr>
              <w:t>47.22</w:t>
            </w:r>
          </w:p>
        </w:tc>
      </w:tr>
      <w:tr w:rsidR="009F5C92" w14:paraId="2E26E886"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71F46422" w14:textId="77777777" w:rsidR="009F5C92" w:rsidRDefault="009F5C92" w:rsidP="009F5C92">
            <w:pPr>
              <w:rPr>
                <w:sz w:val="16"/>
                <w:szCs w:val="16"/>
              </w:rPr>
            </w:pPr>
            <w:r>
              <w:rPr>
                <w:sz w:val="16"/>
                <w:szCs w:val="16"/>
              </w:rPr>
              <w:t>Poland</w:t>
            </w:r>
          </w:p>
        </w:tc>
        <w:tc>
          <w:tcPr>
            <w:tcW w:w="960" w:type="dxa"/>
            <w:tcBorders>
              <w:top w:val="nil"/>
              <w:left w:val="nil"/>
              <w:bottom w:val="nil"/>
              <w:right w:val="nil"/>
            </w:tcBorders>
            <w:shd w:val="clear" w:color="auto" w:fill="auto"/>
            <w:noWrap/>
            <w:vAlign w:val="bottom"/>
            <w:hideMark/>
          </w:tcPr>
          <w:p w14:paraId="47B25986" w14:textId="77777777" w:rsidR="009F5C92" w:rsidRDefault="009F5C92" w:rsidP="009F5C92">
            <w:pPr>
              <w:jc w:val="right"/>
              <w:rPr>
                <w:sz w:val="16"/>
                <w:szCs w:val="16"/>
              </w:rPr>
            </w:pPr>
            <w:r>
              <w:rPr>
                <w:sz w:val="16"/>
                <w:szCs w:val="16"/>
              </w:rPr>
              <w:t>35</w:t>
            </w:r>
          </w:p>
        </w:tc>
        <w:tc>
          <w:tcPr>
            <w:tcW w:w="1020" w:type="dxa"/>
            <w:tcBorders>
              <w:top w:val="nil"/>
              <w:left w:val="nil"/>
              <w:bottom w:val="nil"/>
              <w:right w:val="nil"/>
            </w:tcBorders>
            <w:shd w:val="clear" w:color="auto" w:fill="auto"/>
            <w:noWrap/>
            <w:vAlign w:val="bottom"/>
            <w:hideMark/>
          </w:tcPr>
          <w:p w14:paraId="2021362F" w14:textId="77777777" w:rsidR="009F5C92" w:rsidRDefault="009F5C92" w:rsidP="009F5C92">
            <w:pPr>
              <w:jc w:val="right"/>
              <w:rPr>
                <w:sz w:val="16"/>
                <w:szCs w:val="16"/>
              </w:rPr>
            </w:pPr>
            <w:r>
              <w:rPr>
                <w:sz w:val="16"/>
                <w:szCs w:val="16"/>
              </w:rPr>
              <w:t>6,192</w:t>
            </w:r>
          </w:p>
        </w:tc>
        <w:tc>
          <w:tcPr>
            <w:tcW w:w="960" w:type="dxa"/>
            <w:tcBorders>
              <w:top w:val="nil"/>
              <w:left w:val="nil"/>
              <w:bottom w:val="nil"/>
              <w:right w:val="nil"/>
            </w:tcBorders>
            <w:shd w:val="clear" w:color="auto" w:fill="auto"/>
            <w:vAlign w:val="bottom"/>
            <w:hideMark/>
          </w:tcPr>
          <w:p w14:paraId="35286E02" w14:textId="77777777" w:rsidR="009F5C92" w:rsidRDefault="009F5C92" w:rsidP="009F5C92">
            <w:pPr>
              <w:jc w:val="right"/>
              <w:rPr>
                <w:sz w:val="16"/>
                <w:szCs w:val="16"/>
              </w:rPr>
            </w:pPr>
            <w:r>
              <w:rPr>
                <w:sz w:val="16"/>
                <w:szCs w:val="16"/>
              </w:rPr>
              <w:t>15.11</w:t>
            </w:r>
          </w:p>
        </w:tc>
        <w:tc>
          <w:tcPr>
            <w:tcW w:w="960" w:type="dxa"/>
            <w:tcBorders>
              <w:top w:val="nil"/>
              <w:left w:val="nil"/>
              <w:bottom w:val="nil"/>
              <w:right w:val="nil"/>
            </w:tcBorders>
            <w:shd w:val="clear" w:color="auto" w:fill="auto"/>
            <w:vAlign w:val="bottom"/>
            <w:hideMark/>
          </w:tcPr>
          <w:p w14:paraId="6B1120C2" w14:textId="6AF573A0" w:rsidR="009F5C92" w:rsidRDefault="005501CF" w:rsidP="009F5C92">
            <w:pPr>
              <w:jc w:val="right"/>
              <w:rPr>
                <w:sz w:val="16"/>
                <w:szCs w:val="16"/>
              </w:rPr>
            </w:pPr>
            <w:r>
              <w:rPr>
                <w:sz w:val="16"/>
                <w:szCs w:val="16"/>
              </w:rPr>
              <w:t>–</w:t>
            </w:r>
            <w:r w:rsidR="009F5C92">
              <w:rPr>
                <w:sz w:val="16"/>
                <w:szCs w:val="16"/>
              </w:rPr>
              <w:t>0.04</w:t>
            </w:r>
          </w:p>
        </w:tc>
        <w:tc>
          <w:tcPr>
            <w:tcW w:w="266" w:type="dxa"/>
            <w:tcBorders>
              <w:top w:val="nil"/>
              <w:left w:val="nil"/>
              <w:bottom w:val="nil"/>
              <w:right w:val="nil"/>
            </w:tcBorders>
            <w:shd w:val="clear" w:color="auto" w:fill="auto"/>
            <w:vAlign w:val="bottom"/>
            <w:hideMark/>
          </w:tcPr>
          <w:p w14:paraId="0B22B11C"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4CF131BF" w14:textId="77777777" w:rsidR="009F5C92" w:rsidRDefault="009F5C92" w:rsidP="009F5C92">
            <w:pPr>
              <w:jc w:val="right"/>
              <w:rPr>
                <w:sz w:val="16"/>
                <w:szCs w:val="16"/>
              </w:rPr>
            </w:pPr>
            <w:r>
              <w:rPr>
                <w:sz w:val="16"/>
                <w:szCs w:val="16"/>
              </w:rPr>
              <w:t>28.13</w:t>
            </w:r>
          </w:p>
        </w:tc>
        <w:tc>
          <w:tcPr>
            <w:tcW w:w="925" w:type="dxa"/>
            <w:tcBorders>
              <w:top w:val="nil"/>
              <w:left w:val="nil"/>
              <w:bottom w:val="nil"/>
              <w:right w:val="nil"/>
            </w:tcBorders>
            <w:shd w:val="clear" w:color="auto" w:fill="auto"/>
            <w:vAlign w:val="bottom"/>
            <w:hideMark/>
          </w:tcPr>
          <w:p w14:paraId="5C0E5D87" w14:textId="77777777" w:rsidR="009F5C92" w:rsidRDefault="009F5C92" w:rsidP="009F5C92">
            <w:pPr>
              <w:jc w:val="right"/>
              <w:rPr>
                <w:sz w:val="16"/>
                <w:szCs w:val="16"/>
              </w:rPr>
            </w:pPr>
            <w:r>
              <w:rPr>
                <w:sz w:val="16"/>
                <w:szCs w:val="16"/>
              </w:rPr>
              <w:t>25.00</w:t>
            </w:r>
          </w:p>
        </w:tc>
      </w:tr>
      <w:tr w:rsidR="009F5C92" w14:paraId="613EB16D"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25B32669" w14:textId="77777777" w:rsidR="009F5C92" w:rsidRDefault="009F5C92" w:rsidP="009F5C92">
            <w:pPr>
              <w:rPr>
                <w:sz w:val="16"/>
                <w:szCs w:val="16"/>
              </w:rPr>
            </w:pPr>
            <w:r>
              <w:rPr>
                <w:sz w:val="16"/>
                <w:szCs w:val="16"/>
              </w:rPr>
              <w:t>Portugal</w:t>
            </w:r>
          </w:p>
        </w:tc>
        <w:tc>
          <w:tcPr>
            <w:tcW w:w="960" w:type="dxa"/>
            <w:tcBorders>
              <w:top w:val="nil"/>
              <w:left w:val="nil"/>
              <w:bottom w:val="nil"/>
              <w:right w:val="nil"/>
            </w:tcBorders>
            <w:shd w:val="clear" w:color="auto" w:fill="auto"/>
            <w:noWrap/>
            <w:vAlign w:val="bottom"/>
            <w:hideMark/>
          </w:tcPr>
          <w:p w14:paraId="64D559CB" w14:textId="77777777" w:rsidR="009F5C92" w:rsidRDefault="009F5C92" w:rsidP="009F5C92">
            <w:pPr>
              <w:jc w:val="right"/>
              <w:rPr>
                <w:sz w:val="16"/>
                <w:szCs w:val="16"/>
              </w:rPr>
            </w:pPr>
            <w:r>
              <w:rPr>
                <w:sz w:val="16"/>
                <w:szCs w:val="16"/>
              </w:rPr>
              <w:t>19</w:t>
            </w:r>
          </w:p>
        </w:tc>
        <w:tc>
          <w:tcPr>
            <w:tcW w:w="1020" w:type="dxa"/>
            <w:tcBorders>
              <w:top w:val="nil"/>
              <w:left w:val="nil"/>
              <w:bottom w:val="nil"/>
              <w:right w:val="nil"/>
            </w:tcBorders>
            <w:shd w:val="clear" w:color="auto" w:fill="auto"/>
            <w:noWrap/>
            <w:vAlign w:val="bottom"/>
            <w:hideMark/>
          </w:tcPr>
          <w:p w14:paraId="67E29DCE" w14:textId="77777777" w:rsidR="009F5C92" w:rsidRDefault="009F5C92" w:rsidP="009F5C92">
            <w:pPr>
              <w:jc w:val="right"/>
              <w:rPr>
                <w:sz w:val="16"/>
                <w:szCs w:val="16"/>
              </w:rPr>
            </w:pPr>
            <w:r>
              <w:rPr>
                <w:sz w:val="16"/>
                <w:szCs w:val="16"/>
              </w:rPr>
              <w:t>506</w:t>
            </w:r>
          </w:p>
        </w:tc>
        <w:tc>
          <w:tcPr>
            <w:tcW w:w="960" w:type="dxa"/>
            <w:tcBorders>
              <w:top w:val="nil"/>
              <w:left w:val="nil"/>
              <w:bottom w:val="nil"/>
              <w:right w:val="nil"/>
            </w:tcBorders>
            <w:shd w:val="clear" w:color="auto" w:fill="auto"/>
            <w:vAlign w:val="bottom"/>
            <w:hideMark/>
          </w:tcPr>
          <w:p w14:paraId="7BCCD89A" w14:textId="77777777" w:rsidR="009F5C92" w:rsidRDefault="009F5C92" w:rsidP="009F5C92">
            <w:pPr>
              <w:jc w:val="right"/>
              <w:rPr>
                <w:sz w:val="16"/>
                <w:szCs w:val="16"/>
              </w:rPr>
            </w:pPr>
            <w:r>
              <w:rPr>
                <w:sz w:val="16"/>
                <w:szCs w:val="16"/>
              </w:rPr>
              <w:t>6.92</w:t>
            </w:r>
          </w:p>
        </w:tc>
        <w:tc>
          <w:tcPr>
            <w:tcW w:w="960" w:type="dxa"/>
            <w:tcBorders>
              <w:top w:val="nil"/>
              <w:left w:val="nil"/>
              <w:bottom w:val="nil"/>
              <w:right w:val="nil"/>
            </w:tcBorders>
            <w:shd w:val="clear" w:color="auto" w:fill="auto"/>
            <w:vAlign w:val="bottom"/>
            <w:hideMark/>
          </w:tcPr>
          <w:p w14:paraId="7C9E73F1" w14:textId="6561AF58" w:rsidR="009F5C92" w:rsidRDefault="005501CF" w:rsidP="009F5C92">
            <w:pPr>
              <w:jc w:val="right"/>
              <w:rPr>
                <w:sz w:val="16"/>
                <w:szCs w:val="16"/>
              </w:rPr>
            </w:pPr>
            <w:r>
              <w:rPr>
                <w:sz w:val="16"/>
                <w:szCs w:val="16"/>
              </w:rPr>
              <w:t>–</w:t>
            </w:r>
            <w:r w:rsidR="009F5C92">
              <w:rPr>
                <w:sz w:val="16"/>
                <w:szCs w:val="16"/>
              </w:rPr>
              <w:t>0.11</w:t>
            </w:r>
          </w:p>
        </w:tc>
        <w:tc>
          <w:tcPr>
            <w:tcW w:w="266" w:type="dxa"/>
            <w:tcBorders>
              <w:top w:val="nil"/>
              <w:left w:val="nil"/>
              <w:bottom w:val="nil"/>
              <w:right w:val="nil"/>
            </w:tcBorders>
            <w:shd w:val="clear" w:color="auto" w:fill="auto"/>
            <w:vAlign w:val="bottom"/>
            <w:hideMark/>
          </w:tcPr>
          <w:p w14:paraId="65D2E93F"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74B0A19" w14:textId="77777777" w:rsidR="009F5C92" w:rsidRDefault="009F5C92" w:rsidP="009F5C92">
            <w:pPr>
              <w:jc w:val="right"/>
              <w:rPr>
                <w:sz w:val="16"/>
                <w:szCs w:val="16"/>
              </w:rPr>
            </w:pPr>
            <w:r>
              <w:rPr>
                <w:sz w:val="16"/>
                <w:szCs w:val="16"/>
              </w:rPr>
              <w:t>33.33</w:t>
            </w:r>
          </w:p>
        </w:tc>
        <w:tc>
          <w:tcPr>
            <w:tcW w:w="925" w:type="dxa"/>
            <w:tcBorders>
              <w:top w:val="nil"/>
              <w:left w:val="nil"/>
              <w:bottom w:val="nil"/>
              <w:right w:val="nil"/>
            </w:tcBorders>
            <w:shd w:val="clear" w:color="auto" w:fill="auto"/>
            <w:vAlign w:val="bottom"/>
            <w:hideMark/>
          </w:tcPr>
          <w:p w14:paraId="44CF56B8" w14:textId="77777777" w:rsidR="009F5C92" w:rsidRDefault="009F5C92" w:rsidP="009F5C92">
            <w:pPr>
              <w:jc w:val="right"/>
              <w:rPr>
                <w:sz w:val="16"/>
                <w:szCs w:val="16"/>
              </w:rPr>
            </w:pPr>
            <w:r>
              <w:rPr>
                <w:sz w:val="16"/>
                <w:szCs w:val="16"/>
              </w:rPr>
              <w:t>38.89</w:t>
            </w:r>
          </w:p>
        </w:tc>
      </w:tr>
      <w:tr w:rsidR="009F5C92" w14:paraId="5AE6FCCC"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D29819B" w14:textId="77777777" w:rsidR="009F5C92" w:rsidRDefault="009F5C92" w:rsidP="009F5C92">
            <w:pPr>
              <w:rPr>
                <w:sz w:val="16"/>
                <w:szCs w:val="16"/>
              </w:rPr>
            </w:pPr>
            <w:r>
              <w:rPr>
                <w:sz w:val="16"/>
                <w:szCs w:val="16"/>
              </w:rPr>
              <w:t>Singapore</w:t>
            </w:r>
          </w:p>
        </w:tc>
        <w:tc>
          <w:tcPr>
            <w:tcW w:w="960" w:type="dxa"/>
            <w:tcBorders>
              <w:top w:val="nil"/>
              <w:left w:val="nil"/>
              <w:bottom w:val="nil"/>
              <w:right w:val="nil"/>
            </w:tcBorders>
            <w:shd w:val="clear" w:color="auto" w:fill="auto"/>
            <w:noWrap/>
            <w:vAlign w:val="bottom"/>
            <w:hideMark/>
          </w:tcPr>
          <w:p w14:paraId="7C5DFD6F" w14:textId="77777777" w:rsidR="009F5C92" w:rsidRDefault="009F5C92" w:rsidP="009F5C92">
            <w:pPr>
              <w:jc w:val="right"/>
              <w:rPr>
                <w:sz w:val="16"/>
                <w:szCs w:val="16"/>
              </w:rPr>
            </w:pPr>
            <w:r>
              <w:rPr>
                <w:sz w:val="16"/>
                <w:szCs w:val="16"/>
              </w:rPr>
              <w:t>17</w:t>
            </w:r>
          </w:p>
        </w:tc>
        <w:tc>
          <w:tcPr>
            <w:tcW w:w="1020" w:type="dxa"/>
            <w:tcBorders>
              <w:top w:val="nil"/>
              <w:left w:val="nil"/>
              <w:bottom w:val="nil"/>
              <w:right w:val="nil"/>
            </w:tcBorders>
            <w:shd w:val="clear" w:color="auto" w:fill="auto"/>
            <w:noWrap/>
            <w:vAlign w:val="bottom"/>
            <w:hideMark/>
          </w:tcPr>
          <w:p w14:paraId="3CD07B45" w14:textId="77777777" w:rsidR="009F5C92" w:rsidRDefault="009F5C92" w:rsidP="009F5C92">
            <w:pPr>
              <w:jc w:val="right"/>
              <w:rPr>
                <w:sz w:val="16"/>
                <w:szCs w:val="16"/>
              </w:rPr>
            </w:pPr>
            <w:r>
              <w:rPr>
                <w:sz w:val="16"/>
                <w:szCs w:val="16"/>
              </w:rPr>
              <w:t>2,215</w:t>
            </w:r>
          </w:p>
        </w:tc>
        <w:tc>
          <w:tcPr>
            <w:tcW w:w="960" w:type="dxa"/>
            <w:tcBorders>
              <w:top w:val="nil"/>
              <w:left w:val="nil"/>
              <w:bottom w:val="nil"/>
              <w:right w:val="nil"/>
            </w:tcBorders>
            <w:shd w:val="clear" w:color="auto" w:fill="auto"/>
            <w:vAlign w:val="bottom"/>
            <w:hideMark/>
          </w:tcPr>
          <w:p w14:paraId="2515C7EE" w14:textId="77777777" w:rsidR="009F5C92" w:rsidRDefault="009F5C92" w:rsidP="009F5C92">
            <w:pPr>
              <w:jc w:val="right"/>
              <w:rPr>
                <w:sz w:val="16"/>
                <w:szCs w:val="16"/>
              </w:rPr>
            </w:pPr>
            <w:r>
              <w:rPr>
                <w:sz w:val="16"/>
                <w:szCs w:val="16"/>
              </w:rPr>
              <w:t>19.43</w:t>
            </w:r>
          </w:p>
        </w:tc>
        <w:tc>
          <w:tcPr>
            <w:tcW w:w="960" w:type="dxa"/>
            <w:tcBorders>
              <w:top w:val="nil"/>
              <w:left w:val="nil"/>
              <w:bottom w:val="nil"/>
              <w:right w:val="nil"/>
            </w:tcBorders>
            <w:shd w:val="clear" w:color="auto" w:fill="auto"/>
            <w:vAlign w:val="bottom"/>
            <w:hideMark/>
          </w:tcPr>
          <w:p w14:paraId="4FA3C256" w14:textId="6F90A44C" w:rsidR="009F5C92" w:rsidRDefault="005501CF" w:rsidP="009F5C92">
            <w:pPr>
              <w:jc w:val="right"/>
              <w:rPr>
                <w:sz w:val="16"/>
                <w:szCs w:val="16"/>
              </w:rPr>
            </w:pPr>
            <w:r>
              <w:rPr>
                <w:sz w:val="16"/>
                <w:szCs w:val="16"/>
              </w:rPr>
              <w:t>–</w:t>
            </w:r>
            <w:r w:rsidR="009F5C92">
              <w:rPr>
                <w:sz w:val="16"/>
                <w:szCs w:val="16"/>
              </w:rPr>
              <w:t>0.81</w:t>
            </w:r>
          </w:p>
        </w:tc>
        <w:tc>
          <w:tcPr>
            <w:tcW w:w="266" w:type="dxa"/>
            <w:tcBorders>
              <w:top w:val="nil"/>
              <w:left w:val="nil"/>
              <w:bottom w:val="nil"/>
              <w:right w:val="nil"/>
            </w:tcBorders>
            <w:shd w:val="clear" w:color="auto" w:fill="auto"/>
            <w:vAlign w:val="bottom"/>
            <w:hideMark/>
          </w:tcPr>
          <w:p w14:paraId="58634504"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735B9A3E" w14:textId="77777777" w:rsidR="009F5C92" w:rsidRDefault="009F5C92" w:rsidP="009F5C92">
            <w:pPr>
              <w:jc w:val="right"/>
              <w:rPr>
                <w:sz w:val="16"/>
                <w:szCs w:val="16"/>
              </w:rPr>
            </w:pPr>
            <w:r>
              <w:rPr>
                <w:sz w:val="16"/>
                <w:szCs w:val="16"/>
              </w:rPr>
              <w:t>28.13</w:t>
            </w:r>
          </w:p>
        </w:tc>
        <w:tc>
          <w:tcPr>
            <w:tcW w:w="925" w:type="dxa"/>
            <w:tcBorders>
              <w:top w:val="nil"/>
              <w:left w:val="nil"/>
              <w:bottom w:val="nil"/>
              <w:right w:val="nil"/>
            </w:tcBorders>
            <w:shd w:val="clear" w:color="auto" w:fill="auto"/>
            <w:vAlign w:val="bottom"/>
            <w:hideMark/>
          </w:tcPr>
          <w:p w14:paraId="1C393D07" w14:textId="77777777" w:rsidR="009F5C92" w:rsidRDefault="009F5C92" w:rsidP="009F5C92">
            <w:pPr>
              <w:jc w:val="right"/>
              <w:rPr>
                <w:sz w:val="16"/>
                <w:szCs w:val="16"/>
              </w:rPr>
            </w:pPr>
            <w:r>
              <w:rPr>
                <w:sz w:val="16"/>
                <w:szCs w:val="16"/>
              </w:rPr>
              <w:t>18.75</w:t>
            </w:r>
          </w:p>
        </w:tc>
      </w:tr>
      <w:tr w:rsidR="009F5C92" w14:paraId="09DAF1A1"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6A7D1458" w14:textId="77777777" w:rsidR="009F5C92" w:rsidRDefault="009F5C92" w:rsidP="009F5C92">
            <w:pPr>
              <w:rPr>
                <w:sz w:val="16"/>
                <w:szCs w:val="16"/>
              </w:rPr>
            </w:pPr>
            <w:r>
              <w:rPr>
                <w:sz w:val="16"/>
                <w:szCs w:val="16"/>
              </w:rPr>
              <w:t>South Korea</w:t>
            </w:r>
          </w:p>
        </w:tc>
        <w:tc>
          <w:tcPr>
            <w:tcW w:w="960" w:type="dxa"/>
            <w:tcBorders>
              <w:top w:val="nil"/>
              <w:left w:val="nil"/>
              <w:bottom w:val="nil"/>
              <w:right w:val="nil"/>
            </w:tcBorders>
            <w:shd w:val="clear" w:color="auto" w:fill="auto"/>
            <w:noWrap/>
            <w:vAlign w:val="bottom"/>
            <w:hideMark/>
          </w:tcPr>
          <w:p w14:paraId="5B8265EF" w14:textId="77777777" w:rsidR="009F5C92" w:rsidRDefault="009F5C92" w:rsidP="009F5C92">
            <w:pPr>
              <w:jc w:val="right"/>
              <w:rPr>
                <w:sz w:val="16"/>
                <w:szCs w:val="16"/>
              </w:rPr>
            </w:pPr>
            <w:r>
              <w:rPr>
                <w:sz w:val="16"/>
                <w:szCs w:val="16"/>
              </w:rPr>
              <w:t>468</w:t>
            </w:r>
          </w:p>
        </w:tc>
        <w:tc>
          <w:tcPr>
            <w:tcW w:w="1020" w:type="dxa"/>
            <w:tcBorders>
              <w:top w:val="nil"/>
              <w:left w:val="nil"/>
              <w:bottom w:val="nil"/>
              <w:right w:val="nil"/>
            </w:tcBorders>
            <w:shd w:val="clear" w:color="auto" w:fill="auto"/>
            <w:noWrap/>
            <w:vAlign w:val="bottom"/>
            <w:hideMark/>
          </w:tcPr>
          <w:p w14:paraId="348D663B" w14:textId="77777777" w:rsidR="009F5C92" w:rsidRDefault="009F5C92" w:rsidP="009F5C92">
            <w:pPr>
              <w:jc w:val="right"/>
              <w:rPr>
                <w:sz w:val="16"/>
                <w:szCs w:val="16"/>
              </w:rPr>
            </w:pPr>
            <w:r>
              <w:rPr>
                <w:sz w:val="16"/>
                <w:szCs w:val="16"/>
              </w:rPr>
              <w:t>15,888</w:t>
            </w:r>
          </w:p>
        </w:tc>
        <w:tc>
          <w:tcPr>
            <w:tcW w:w="960" w:type="dxa"/>
            <w:tcBorders>
              <w:top w:val="nil"/>
              <w:left w:val="nil"/>
              <w:bottom w:val="nil"/>
              <w:right w:val="nil"/>
            </w:tcBorders>
            <w:shd w:val="clear" w:color="auto" w:fill="auto"/>
            <w:vAlign w:val="bottom"/>
            <w:hideMark/>
          </w:tcPr>
          <w:p w14:paraId="2F97A832" w14:textId="77777777" w:rsidR="009F5C92" w:rsidRDefault="009F5C92" w:rsidP="009F5C92">
            <w:pPr>
              <w:jc w:val="right"/>
              <w:rPr>
                <w:sz w:val="16"/>
                <w:szCs w:val="16"/>
              </w:rPr>
            </w:pPr>
            <w:r>
              <w:rPr>
                <w:sz w:val="16"/>
                <w:szCs w:val="16"/>
              </w:rPr>
              <w:t>22.01</w:t>
            </w:r>
          </w:p>
        </w:tc>
        <w:tc>
          <w:tcPr>
            <w:tcW w:w="960" w:type="dxa"/>
            <w:tcBorders>
              <w:top w:val="nil"/>
              <w:left w:val="nil"/>
              <w:bottom w:val="nil"/>
              <w:right w:val="nil"/>
            </w:tcBorders>
            <w:shd w:val="clear" w:color="auto" w:fill="auto"/>
            <w:vAlign w:val="bottom"/>
            <w:hideMark/>
          </w:tcPr>
          <w:p w14:paraId="681C59EF" w14:textId="77777777" w:rsidR="009F5C92" w:rsidRDefault="009F5C92" w:rsidP="009F5C92">
            <w:pPr>
              <w:jc w:val="right"/>
              <w:rPr>
                <w:sz w:val="16"/>
                <w:szCs w:val="16"/>
              </w:rPr>
            </w:pPr>
            <w:r>
              <w:rPr>
                <w:sz w:val="16"/>
                <w:szCs w:val="16"/>
              </w:rPr>
              <w:t>8.32</w:t>
            </w:r>
          </w:p>
        </w:tc>
        <w:tc>
          <w:tcPr>
            <w:tcW w:w="266" w:type="dxa"/>
            <w:tcBorders>
              <w:top w:val="nil"/>
              <w:left w:val="nil"/>
              <w:bottom w:val="nil"/>
              <w:right w:val="nil"/>
            </w:tcBorders>
            <w:shd w:val="clear" w:color="auto" w:fill="auto"/>
            <w:vAlign w:val="bottom"/>
            <w:hideMark/>
          </w:tcPr>
          <w:p w14:paraId="22B30283"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48742984" w14:textId="77777777" w:rsidR="009F5C92" w:rsidRDefault="009F5C92" w:rsidP="009F5C92">
            <w:pPr>
              <w:jc w:val="right"/>
              <w:rPr>
                <w:sz w:val="16"/>
                <w:szCs w:val="16"/>
              </w:rPr>
            </w:pPr>
            <w:r>
              <w:rPr>
                <w:sz w:val="16"/>
                <w:szCs w:val="16"/>
              </w:rPr>
              <w:t>75.00</w:t>
            </w:r>
          </w:p>
        </w:tc>
        <w:tc>
          <w:tcPr>
            <w:tcW w:w="925" w:type="dxa"/>
            <w:tcBorders>
              <w:top w:val="nil"/>
              <w:left w:val="nil"/>
              <w:bottom w:val="nil"/>
              <w:right w:val="nil"/>
            </w:tcBorders>
            <w:shd w:val="clear" w:color="auto" w:fill="auto"/>
            <w:vAlign w:val="bottom"/>
            <w:hideMark/>
          </w:tcPr>
          <w:p w14:paraId="2B698332" w14:textId="77777777" w:rsidR="009F5C92" w:rsidRDefault="009F5C92" w:rsidP="009F5C92">
            <w:pPr>
              <w:jc w:val="right"/>
              <w:rPr>
                <w:sz w:val="16"/>
                <w:szCs w:val="16"/>
              </w:rPr>
            </w:pPr>
            <w:r>
              <w:rPr>
                <w:sz w:val="16"/>
                <w:szCs w:val="16"/>
              </w:rPr>
              <w:t>21.88</w:t>
            </w:r>
          </w:p>
        </w:tc>
      </w:tr>
      <w:tr w:rsidR="009F5C92" w14:paraId="21C594CE"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2F746683" w14:textId="77777777" w:rsidR="009F5C92" w:rsidRDefault="009F5C92" w:rsidP="009F5C92">
            <w:pPr>
              <w:rPr>
                <w:sz w:val="16"/>
                <w:szCs w:val="16"/>
              </w:rPr>
            </w:pPr>
            <w:r>
              <w:rPr>
                <w:sz w:val="16"/>
                <w:szCs w:val="16"/>
              </w:rPr>
              <w:t>Spain</w:t>
            </w:r>
          </w:p>
        </w:tc>
        <w:tc>
          <w:tcPr>
            <w:tcW w:w="960" w:type="dxa"/>
            <w:tcBorders>
              <w:top w:val="nil"/>
              <w:left w:val="nil"/>
              <w:bottom w:val="nil"/>
              <w:right w:val="nil"/>
            </w:tcBorders>
            <w:shd w:val="clear" w:color="auto" w:fill="auto"/>
            <w:noWrap/>
            <w:vAlign w:val="bottom"/>
            <w:hideMark/>
          </w:tcPr>
          <w:p w14:paraId="1F8D6BD6" w14:textId="77777777" w:rsidR="009F5C92" w:rsidRDefault="009F5C92" w:rsidP="009F5C92">
            <w:pPr>
              <w:jc w:val="right"/>
              <w:rPr>
                <w:sz w:val="16"/>
                <w:szCs w:val="16"/>
              </w:rPr>
            </w:pPr>
            <w:r>
              <w:rPr>
                <w:sz w:val="16"/>
                <w:szCs w:val="16"/>
              </w:rPr>
              <w:t>96</w:t>
            </w:r>
          </w:p>
        </w:tc>
        <w:tc>
          <w:tcPr>
            <w:tcW w:w="1020" w:type="dxa"/>
            <w:tcBorders>
              <w:top w:val="nil"/>
              <w:left w:val="nil"/>
              <w:bottom w:val="nil"/>
              <w:right w:val="nil"/>
            </w:tcBorders>
            <w:shd w:val="clear" w:color="auto" w:fill="auto"/>
            <w:noWrap/>
            <w:vAlign w:val="bottom"/>
            <w:hideMark/>
          </w:tcPr>
          <w:p w14:paraId="0F6EA5B8" w14:textId="77777777" w:rsidR="009F5C92" w:rsidRDefault="009F5C92" w:rsidP="009F5C92">
            <w:pPr>
              <w:jc w:val="right"/>
              <w:rPr>
                <w:sz w:val="16"/>
                <w:szCs w:val="16"/>
              </w:rPr>
            </w:pPr>
            <w:r>
              <w:rPr>
                <w:sz w:val="16"/>
                <w:szCs w:val="16"/>
              </w:rPr>
              <w:t>2,435</w:t>
            </w:r>
          </w:p>
        </w:tc>
        <w:tc>
          <w:tcPr>
            <w:tcW w:w="960" w:type="dxa"/>
            <w:tcBorders>
              <w:top w:val="nil"/>
              <w:left w:val="nil"/>
              <w:bottom w:val="nil"/>
              <w:right w:val="nil"/>
            </w:tcBorders>
            <w:shd w:val="clear" w:color="auto" w:fill="auto"/>
            <w:vAlign w:val="bottom"/>
            <w:hideMark/>
          </w:tcPr>
          <w:p w14:paraId="22D8476E" w14:textId="77777777" w:rsidR="009F5C92" w:rsidRDefault="009F5C92" w:rsidP="009F5C92">
            <w:pPr>
              <w:jc w:val="right"/>
              <w:rPr>
                <w:sz w:val="16"/>
                <w:szCs w:val="16"/>
              </w:rPr>
            </w:pPr>
            <w:r>
              <w:rPr>
                <w:sz w:val="16"/>
                <w:szCs w:val="16"/>
              </w:rPr>
              <w:t>10.02</w:t>
            </w:r>
          </w:p>
        </w:tc>
        <w:tc>
          <w:tcPr>
            <w:tcW w:w="960" w:type="dxa"/>
            <w:tcBorders>
              <w:top w:val="nil"/>
              <w:left w:val="nil"/>
              <w:bottom w:val="nil"/>
              <w:right w:val="nil"/>
            </w:tcBorders>
            <w:shd w:val="clear" w:color="auto" w:fill="auto"/>
            <w:vAlign w:val="bottom"/>
            <w:hideMark/>
          </w:tcPr>
          <w:p w14:paraId="5E391AA8" w14:textId="1AFBF5F1" w:rsidR="009F5C92" w:rsidRDefault="005501CF" w:rsidP="009F5C92">
            <w:pPr>
              <w:jc w:val="right"/>
              <w:rPr>
                <w:sz w:val="16"/>
                <w:szCs w:val="16"/>
              </w:rPr>
            </w:pPr>
            <w:r>
              <w:rPr>
                <w:sz w:val="16"/>
                <w:szCs w:val="16"/>
              </w:rPr>
              <w:t>–</w:t>
            </w:r>
            <w:r w:rsidR="009F5C92">
              <w:rPr>
                <w:sz w:val="16"/>
                <w:szCs w:val="16"/>
              </w:rPr>
              <w:t>1.28</w:t>
            </w:r>
          </w:p>
        </w:tc>
        <w:tc>
          <w:tcPr>
            <w:tcW w:w="266" w:type="dxa"/>
            <w:tcBorders>
              <w:top w:val="nil"/>
              <w:left w:val="nil"/>
              <w:bottom w:val="nil"/>
              <w:right w:val="nil"/>
            </w:tcBorders>
            <w:shd w:val="clear" w:color="auto" w:fill="auto"/>
            <w:vAlign w:val="bottom"/>
            <w:hideMark/>
          </w:tcPr>
          <w:p w14:paraId="4FC074C0"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254BBBCC" w14:textId="77777777" w:rsidR="009F5C92" w:rsidRDefault="009F5C92" w:rsidP="009F5C92">
            <w:pPr>
              <w:jc w:val="right"/>
              <w:rPr>
                <w:sz w:val="16"/>
                <w:szCs w:val="16"/>
              </w:rPr>
            </w:pPr>
            <w:r>
              <w:rPr>
                <w:sz w:val="16"/>
                <w:szCs w:val="16"/>
              </w:rPr>
              <w:t>18.75</w:t>
            </w:r>
          </w:p>
        </w:tc>
        <w:tc>
          <w:tcPr>
            <w:tcW w:w="925" w:type="dxa"/>
            <w:tcBorders>
              <w:top w:val="nil"/>
              <w:left w:val="nil"/>
              <w:bottom w:val="nil"/>
              <w:right w:val="nil"/>
            </w:tcBorders>
            <w:shd w:val="clear" w:color="auto" w:fill="auto"/>
            <w:vAlign w:val="bottom"/>
            <w:hideMark/>
          </w:tcPr>
          <w:p w14:paraId="657056FA" w14:textId="77777777" w:rsidR="009F5C92" w:rsidRDefault="009F5C92" w:rsidP="009F5C92">
            <w:pPr>
              <w:jc w:val="right"/>
              <w:rPr>
                <w:sz w:val="16"/>
                <w:szCs w:val="16"/>
              </w:rPr>
            </w:pPr>
            <w:r>
              <w:rPr>
                <w:sz w:val="16"/>
                <w:szCs w:val="16"/>
              </w:rPr>
              <w:t>59.38</w:t>
            </w:r>
          </w:p>
        </w:tc>
      </w:tr>
      <w:tr w:rsidR="009F5C92" w14:paraId="35B3D42E"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3EA7076" w14:textId="77777777" w:rsidR="009F5C92" w:rsidRDefault="009F5C92" w:rsidP="009F5C92">
            <w:pPr>
              <w:rPr>
                <w:sz w:val="16"/>
                <w:szCs w:val="16"/>
              </w:rPr>
            </w:pPr>
            <w:r>
              <w:rPr>
                <w:sz w:val="16"/>
                <w:szCs w:val="16"/>
              </w:rPr>
              <w:t>Sweden</w:t>
            </w:r>
          </w:p>
        </w:tc>
        <w:tc>
          <w:tcPr>
            <w:tcW w:w="960" w:type="dxa"/>
            <w:tcBorders>
              <w:top w:val="nil"/>
              <w:left w:val="nil"/>
              <w:bottom w:val="nil"/>
              <w:right w:val="nil"/>
            </w:tcBorders>
            <w:shd w:val="clear" w:color="auto" w:fill="auto"/>
            <w:noWrap/>
            <w:vAlign w:val="bottom"/>
            <w:hideMark/>
          </w:tcPr>
          <w:p w14:paraId="43E93F9A" w14:textId="77777777" w:rsidR="009F5C92" w:rsidRDefault="009F5C92" w:rsidP="009F5C92">
            <w:pPr>
              <w:jc w:val="right"/>
              <w:rPr>
                <w:sz w:val="16"/>
                <w:szCs w:val="16"/>
              </w:rPr>
            </w:pPr>
            <w:r>
              <w:rPr>
                <w:sz w:val="16"/>
                <w:szCs w:val="16"/>
              </w:rPr>
              <w:t>121</w:t>
            </w:r>
          </w:p>
        </w:tc>
        <w:tc>
          <w:tcPr>
            <w:tcW w:w="1020" w:type="dxa"/>
            <w:tcBorders>
              <w:top w:val="nil"/>
              <w:left w:val="nil"/>
              <w:bottom w:val="nil"/>
              <w:right w:val="nil"/>
            </w:tcBorders>
            <w:shd w:val="clear" w:color="auto" w:fill="auto"/>
            <w:noWrap/>
            <w:vAlign w:val="bottom"/>
            <w:hideMark/>
          </w:tcPr>
          <w:p w14:paraId="6639BD87" w14:textId="77777777" w:rsidR="009F5C92" w:rsidRDefault="009F5C92" w:rsidP="009F5C92">
            <w:pPr>
              <w:jc w:val="right"/>
              <w:rPr>
                <w:sz w:val="16"/>
                <w:szCs w:val="16"/>
              </w:rPr>
            </w:pPr>
            <w:r>
              <w:rPr>
                <w:sz w:val="16"/>
                <w:szCs w:val="16"/>
              </w:rPr>
              <w:t>62,464</w:t>
            </w:r>
          </w:p>
        </w:tc>
        <w:tc>
          <w:tcPr>
            <w:tcW w:w="960" w:type="dxa"/>
            <w:tcBorders>
              <w:top w:val="nil"/>
              <w:left w:val="nil"/>
              <w:bottom w:val="nil"/>
              <w:right w:val="nil"/>
            </w:tcBorders>
            <w:shd w:val="clear" w:color="auto" w:fill="auto"/>
            <w:vAlign w:val="bottom"/>
            <w:hideMark/>
          </w:tcPr>
          <w:p w14:paraId="5028C1ED" w14:textId="77777777" w:rsidR="009F5C92" w:rsidRDefault="009F5C92" w:rsidP="009F5C92">
            <w:pPr>
              <w:jc w:val="right"/>
              <w:rPr>
                <w:sz w:val="16"/>
                <w:szCs w:val="16"/>
              </w:rPr>
            </w:pPr>
            <w:r>
              <w:rPr>
                <w:sz w:val="16"/>
                <w:szCs w:val="16"/>
              </w:rPr>
              <w:t>12.75</w:t>
            </w:r>
          </w:p>
        </w:tc>
        <w:tc>
          <w:tcPr>
            <w:tcW w:w="960" w:type="dxa"/>
            <w:tcBorders>
              <w:top w:val="nil"/>
              <w:left w:val="nil"/>
              <w:bottom w:val="nil"/>
              <w:right w:val="nil"/>
            </w:tcBorders>
            <w:shd w:val="clear" w:color="auto" w:fill="auto"/>
            <w:vAlign w:val="bottom"/>
            <w:hideMark/>
          </w:tcPr>
          <w:p w14:paraId="46A491CA" w14:textId="4F16DB9E" w:rsidR="009F5C92" w:rsidRDefault="005501CF" w:rsidP="009F5C92">
            <w:pPr>
              <w:jc w:val="right"/>
              <w:rPr>
                <w:sz w:val="16"/>
                <w:szCs w:val="16"/>
              </w:rPr>
            </w:pPr>
            <w:r>
              <w:rPr>
                <w:sz w:val="16"/>
                <w:szCs w:val="16"/>
              </w:rPr>
              <w:t>–</w:t>
            </w:r>
            <w:r w:rsidR="009F5C92">
              <w:rPr>
                <w:sz w:val="16"/>
                <w:szCs w:val="16"/>
              </w:rPr>
              <w:t>1.03</w:t>
            </w:r>
          </w:p>
        </w:tc>
        <w:tc>
          <w:tcPr>
            <w:tcW w:w="266" w:type="dxa"/>
            <w:tcBorders>
              <w:top w:val="nil"/>
              <w:left w:val="nil"/>
              <w:bottom w:val="nil"/>
              <w:right w:val="nil"/>
            </w:tcBorders>
            <w:shd w:val="clear" w:color="auto" w:fill="auto"/>
            <w:vAlign w:val="bottom"/>
            <w:hideMark/>
          </w:tcPr>
          <w:p w14:paraId="3279D36B"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06B06BF8" w14:textId="77777777" w:rsidR="009F5C92" w:rsidRDefault="009F5C92" w:rsidP="009F5C92">
            <w:pPr>
              <w:jc w:val="right"/>
              <w:rPr>
                <w:sz w:val="16"/>
                <w:szCs w:val="16"/>
              </w:rPr>
            </w:pPr>
            <w:r>
              <w:rPr>
                <w:sz w:val="16"/>
                <w:szCs w:val="16"/>
              </w:rPr>
              <w:t>30.56</w:t>
            </w:r>
          </w:p>
        </w:tc>
        <w:tc>
          <w:tcPr>
            <w:tcW w:w="925" w:type="dxa"/>
            <w:tcBorders>
              <w:top w:val="nil"/>
              <w:left w:val="nil"/>
              <w:bottom w:val="nil"/>
              <w:right w:val="nil"/>
            </w:tcBorders>
            <w:shd w:val="clear" w:color="auto" w:fill="auto"/>
            <w:vAlign w:val="bottom"/>
            <w:hideMark/>
          </w:tcPr>
          <w:p w14:paraId="392AB022" w14:textId="77777777" w:rsidR="009F5C92" w:rsidRDefault="009F5C92" w:rsidP="009F5C92">
            <w:pPr>
              <w:jc w:val="right"/>
              <w:rPr>
                <w:sz w:val="16"/>
                <w:szCs w:val="16"/>
              </w:rPr>
            </w:pPr>
            <w:r>
              <w:rPr>
                <w:sz w:val="16"/>
                <w:szCs w:val="16"/>
              </w:rPr>
              <w:t>52.78</w:t>
            </w:r>
          </w:p>
        </w:tc>
      </w:tr>
      <w:tr w:rsidR="009F5C92" w14:paraId="003A2E80"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4EDFBBA8" w14:textId="77777777" w:rsidR="009F5C92" w:rsidRDefault="009F5C92" w:rsidP="009F5C92">
            <w:pPr>
              <w:rPr>
                <w:sz w:val="16"/>
                <w:szCs w:val="16"/>
              </w:rPr>
            </w:pPr>
            <w:r>
              <w:rPr>
                <w:sz w:val="16"/>
                <w:szCs w:val="16"/>
              </w:rPr>
              <w:t>Switzerland</w:t>
            </w:r>
          </w:p>
        </w:tc>
        <w:tc>
          <w:tcPr>
            <w:tcW w:w="960" w:type="dxa"/>
            <w:tcBorders>
              <w:top w:val="nil"/>
              <w:left w:val="nil"/>
              <w:bottom w:val="nil"/>
              <w:right w:val="nil"/>
            </w:tcBorders>
            <w:shd w:val="clear" w:color="auto" w:fill="auto"/>
            <w:noWrap/>
            <w:vAlign w:val="bottom"/>
            <w:hideMark/>
          </w:tcPr>
          <w:p w14:paraId="782EF8CA" w14:textId="77777777" w:rsidR="009F5C92" w:rsidRDefault="009F5C92" w:rsidP="009F5C92">
            <w:pPr>
              <w:jc w:val="right"/>
              <w:rPr>
                <w:sz w:val="16"/>
                <w:szCs w:val="16"/>
              </w:rPr>
            </w:pPr>
            <w:r>
              <w:rPr>
                <w:sz w:val="16"/>
                <w:szCs w:val="16"/>
              </w:rPr>
              <w:t>79</w:t>
            </w:r>
          </w:p>
        </w:tc>
        <w:tc>
          <w:tcPr>
            <w:tcW w:w="1020" w:type="dxa"/>
            <w:tcBorders>
              <w:top w:val="nil"/>
              <w:left w:val="nil"/>
              <w:bottom w:val="nil"/>
              <w:right w:val="nil"/>
            </w:tcBorders>
            <w:shd w:val="clear" w:color="auto" w:fill="auto"/>
            <w:noWrap/>
            <w:vAlign w:val="bottom"/>
            <w:hideMark/>
          </w:tcPr>
          <w:p w14:paraId="3D0B58A4" w14:textId="77777777" w:rsidR="009F5C92" w:rsidRDefault="009F5C92" w:rsidP="009F5C92">
            <w:pPr>
              <w:jc w:val="right"/>
              <w:rPr>
                <w:sz w:val="16"/>
                <w:szCs w:val="16"/>
              </w:rPr>
            </w:pPr>
            <w:r>
              <w:rPr>
                <w:sz w:val="16"/>
                <w:szCs w:val="16"/>
              </w:rPr>
              <w:t>20,203</w:t>
            </w:r>
          </w:p>
        </w:tc>
        <w:tc>
          <w:tcPr>
            <w:tcW w:w="960" w:type="dxa"/>
            <w:tcBorders>
              <w:top w:val="nil"/>
              <w:left w:val="nil"/>
              <w:bottom w:val="nil"/>
              <w:right w:val="nil"/>
            </w:tcBorders>
            <w:shd w:val="clear" w:color="auto" w:fill="auto"/>
            <w:vAlign w:val="bottom"/>
            <w:hideMark/>
          </w:tcPr>
          <w:p w14:paraId="77545DC5" w14:textId="77777777" w:rsidR="009F5C92" w:rsidRDefault="009F5C92" w:rsidP="009F5C92">
            <w:pPr>
              <w:jc w:val="right"/>
              <w:rPr>
                <w:sz w:val="16"/>
                <w:szCs w:val="16"/>
              </w:rPr>
            </w:pPr>
            <w:r>
              <w:rPr>
                <w:sz w:val="16"/>
                <w:szCs w:val="16"/>
              </w:rPr>
              <w:t>7.28</w:t>
            </w:r>
          </w:p>
        </w:tc>
        <w:tc>
          <w:tcPr>
            <w:tcW w:w="960" w:type="dxa"/>
            <w:tcBorders>
              <w:top w:val="nil"/>
              <w:left w:val="nil"/>
              <w:bottom w:val="nil"/>
              <w:right w:val="nil"/>
            </w:tcBorders>
            <w:shd w:val="clear" w:color="auto" w:fill="auto"/>
            <w:vAlign w:val="bottom"/>
            <w:hideMark/>
          </w:tcPr>
          <w:p w14:paraId="7A9E58BB" w14:textId="77777777" w:rsidR="009F5C92" w:rsidRDefault="009F5C92" w:rsidP="009F5C92">
            <w:pPr>
              <w:jc w:val="right"/>
              <w:rPr>
                <w:sz w:val="16"/>
                <w:szCs w:val="16"/>
              </w:rPr>
            </w:pPr>
            <w:r>
              <w:rPr>
                <w:sz w:val="16"/>
                <w:szCs w:val="16"/>
              </w:rPr>
              <w:t>1.53</w:t>
            </w:r>
          </w:p>
        </w:tc>
        <w:tc>
          <w:tcPr>
            <w:tcW w:w="266" w:type="dxa"/>
            <w:tcBorders>
              <w:top w:val="nil"/>
              <w:left w:val="nil"/>
              <w:bottom w:val="nil"/>
              <w:right w:val="nil"/>
            </w:tcBorders>
            <w:shd w:val="clear" w:color="auto" w:fill="auto"/>
            <w:vAlign w:val="bottom"/>
            <w:hideMark/>
          </w:tcPr>
          <w:p w14:paraId="27BEFC0A"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64D7DA15" w14:textId="77777777" w:rsidR="009F5C92" w:rsidRDefault="009F5C92" w:rsidP="009F5C92">
            <w:pPr>
              <w:jc w:val="right"/>
              <w:rPr>
                <w:sz w:val="16"/>
                <w:szCs w:val="16"/>
              </w:rPr>
            </w:pPr>
            <w:r>
              <w:rPr>
                <w:sz w:val="16"/>
                <w:szCs w:val="16"/>
              </w:rPr>
              <w:t>38.89</w:t>
            </w:r>
          </w:p>
        </w:tc>
        <w:tc>
          <w:tcPr>
            <w:tcW w:w="925" w:type="dxa"/>
            <w:tcBorders>
              <w:top w:val="nil"/>
              <w:left w:val="nil"/>
              <w:bottom w:val="nil"/>
              <w:right w:val="nil"/>
            </w:tcBorders>
            <w:shd w:val="clear" w:color="auto" w:fill="auto"/>
            <w:vAlign w:val="bottom"/>
            <w:hideMark/>
          </w:tcPr>
          <w:p w14:paraId="47D63849" w14:textId="77777777" w:rsidR="009F5C92" w:rsidRDefault="009F5C92" w:rsidP="009F5C92">
            <w:pPr>
              <w:jc w:val="right"/>
              <w:rPr>
                <w:sz w:val="16"/>
                <w:szCs w:val="16"/>
              </w:rPr>
            </w:pPr>
            <w:r>
              <w:rPr>
                <w:sz w:val="16"/>
                <w:szCs w:val="16"/>
              </w:rPr>
              <w:t>44.44</w:t>
            </w:r>
          </w:p>
        </w:tc>
      </w:tr>
      <w:tr w:rsidR="009F5C92" w14:paraId="2CEB8B7F"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5316A024" w14:textId="77777777" w:rsidR="009F5C92" w:rsidRDefault="009F5C92" w:rsidP="009F5C92">
            <w:pPr>
              <w:rPr>
                <w:sz w:val="16"/>
                <w:szCs w:val="16"/>
              </w:rPr>
            </w:pPr>
            <w:r>
              <w:rPr>
                <w:sz w:val="16"/>
                <w:szCs w:val="16"/>
              </w:rPr>
              <w:t>Taiwan</w:t>
            </w:r>
          </w:p>
        </w:tc>
        <w:tc>
          <w:tcPr>
            <w:tcW w:w="960" w:type="dxa"/>
            <w:tcBorders>
              <w:top w:val="nil"/>
              <w:left w:val="nil"/>
              <w:bottom w:val="nil"/>
              <w:right w:val="nil"/>
            </w:tcBorders>
            <w:shd w:val="clear" w:color="auto" w:fill="auto"/>
            <w:noWrap/>
            <w:vAlign w:val="bottom"/>
            <w:hideMark/>
          </w:tcPr>
          <w:p w14:paraId="260A7566" w14:textId="77777777" w:rsidR="009F5C92" w:rsidRDefault="009F5C92" w:rsidP="009F5C92">
            <w:pPr>
              <w:jc w:val="right"/>
              <w:rPr>
                <w:sz w:val="16"/>
                <w:szCs w:val="16"/>
              </w:rPr>
            </w:pPr>
            <w:r>
              <w:rPr>
                <w:sz w:val="16"/>
                <w:szCs w:val="16"/>
              </w:rPr>
              <w:t>173</w:t>
            </w:r>
          </w:p>
        </w:tc>
        <w:tc>
          <w:tcPr>
            <w:tcW w:w="1020" w:type="dxa"/>
            <w:tcBorders>
              <w:top w:val="nil"/>
              <w:left w:val="nil"/>
              <w:bottom w:val="nil"/>
              <w:right w:val="nil"/>
            </w:tcBorders>
            <w:shd w:val="clear" w:color="auto" w:fill="auto"/>
            <w:noWrap/>
            <w:vAlign w:val="bottom"/>
            <w:hideMark/>
          </w:tcPr>
          <w:p w14:paraId="7A4696A1" w14:textId="77777777" w:rsidR="009F5C92" w:rsidRDefault="009F5C92" w:rsidP="009F5C92">
            <w:pPr>
              <w:jc w:val="right"/>
              <w:rPr>
                <w:sz w:val="16"/>
                <w:szCs w:val="16"/>
              </w:rPr>
            </w:pPr>
            <w:r>
              <w:rPr>
                <w:sz w:val="16"/>
                <w:szCs w:val="16"/>
              </w:rPr>
              <w:t>10,424</w:t>
            </w:r>
          </w:p>
        </w:tc>
        <w:tc>
          <w:tcPr>
            <w:tcW w:w="960" w:type="dxa"/>
            <w:tcBorders>
              <w:top w:val="nil"/>
              <w:left w:val="nil"/>
              <w:bottom w:val="nil"/>
              <w:right w:val="nil"/>
            </w:tcBorders>
            <w:shd w:val="clear" w:color="auto" w:fill="auto"/>
            <w:vAlign w:val="bottom"/>
            <w:hideMark/>
          </w:tcPr>
          <w:p w14:paraId="010D90C2" w14:textId="77777777" w:rsidR="009F5C92" w:rsidRDefault="009F5C92" w:rsidP="009F5C92">
            <w:pPr>
              <w:jc w:val="right"/>
              <w:rPr>
                <w:sz w:val="16"/>
                <w:szCs w:val="16"/>
              </w:rPr>
            </w:pPr>
            <w:r>
              <w:rPr>
                <w:sz w:val="16"/>
                <w:szCs w:val="16"/>
              </w:rPr>
              <w:t>16.62</w:t>
            </w:r>
          </w:p>
        </w:tc>
        <w:tc>
          <w:tcPr>
            <w:tcW w:w="960" w:type="dxa"/>
            <w:tcBorders>
              <w:top w:val="nil"/>
              <w:left w:val="nil"/>
              <w:bottom w:val="nil"/>
              <w:right w:val="nil"/>
            </w:tcBorders>
            <w:shd w:val="clear" w:color="auto" w:fill="auto"/>
            <w:vAlign w:val="bottom"/>
            <w:hideMark/>
          </w:tcPr>
          <w:p w14:paraId="0077161B" w14:textId="3AF417A9" w:rsidR="009F5C92" w:rsidRDefault="005501CF" w:rsidP="009F5C92">
            <w:pPr>
              <w:jc w:val="right"/>
              <w:rPr>
                <w:sz w:val="16"/>
                <w:szCs w:val="16"/>
              </w:rPr>
            </w:pPr>
            <w:r>
              <w:rPr>
                <w:sz w:val="16"/>
                <w:szCs w:val="16"/>
              </w:rPr>
              <w:t>–</w:t>
            </w:r>
            <w:r w:rsidR="009F5C92">
              <w:rPr>
                <w:sz w:val="16"/>
                <w:szCs w:val="16"/>
              </w:rPr>
              <w:t>1.07</w:t>
            </w:r>
          </w:p>
        </w:tc>
        <w:tc>
          <w:tcPr>
            <w:tcW w:w="266" w:type="dxa"/>
            <w:tcBorders>
              <w:top w:val="nil"/>
              <w:left w:val="nil"/>
              <w:bottom w:val="nil"/>
              <w:right w:val="nil"/>
            </w:tcBorders>
            <w:shd w:val="clear" w:color="auto" w:fill="auto"/>
            <w:vAlign w:val="bottom"/>
            <w:hideMark/>
          </w:tcPr>
          <w:p w14:paraId="7397C30D"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2022CCBC" w14:textId="77777777" w:rsidR="009F5C92" w:rsidRDefault="009F5C92" w:rsidP="009F5C92">
            <w:pPr>
              <w:jc w:val="right"/>
              <w:rPr>
                <w:sz w:val="16"/>
                <w:szCs w:val="16"/>
              </w:rPr>
            </w:pPr>
            <w:r>
              <w:rPr>
                <w:sz w:val="16"/>
                <w:szCs w:val="16"/>
              </w:rPr>
              <w:t>33.33</w:t>
            </w:r>
          </w:p>
        </w:tc>
        <w:tc>
          <w:tcPr>
            <w:tcW w:w="925" w:type="dxa"/>
            <w:tcBorders>
              <w:top w:val="nil"/>
              <w:left w:val="nil"/>
              <w:bottom w:val="nil"/>
              <w:right w:val="nil"/>
            </w:tcBorders>
            <w:shd w:val="clear" w:color="auto" w:fill="auto"/>
            <w:vAlign w:val="bottom"/>
            <w:hideMark/>
          </w:tcPr>
          <w:p w14:paraId="72150EF4" w14:textId="77777777" w:rsidR="009F5C92" w:rsidRDefault="009F5C92" w:rsidP="009F5C92">
            <w:pPr>
              <w:jc w:val="right"/>
              <w:rPr>
                <w:sz w:val="16"/>
                <w:szCs w:val="16"/>
              </w:rPr>
            </w:pPr>
            <w:r>
              <w:rPr>
                <w:sz w:val="16"/>
                <w:szCs w:val="16"/>
              </w:rPr>
              <w:t>54.17</w:t>
            </w:r>
          </w:p>
        </w:tc>
      </w:tr>
      <w:tr w:rsidR="009F5C92" w14:paraId="7DDE4E36"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63534D7E" w14:textId="77777777" w:rsidR="009F5C92" w:rsidRDefault="009F5C92" w:rsidP="009F5C92">
            <w:pPr>
              <w:rPr>
                <w:sz w:val="16"/>
                <w:szCs w:val="16"/>
              </w:rPr>
            </w:pPr>
            <w:r>
              <w:rPr>
                <w:sz w:val="16"/>
                <w:szCs w:val="16"/>
              </w:rPr>
              <w:t>Thailand</w:t>
            </w:r>
          </w:p>
        </w:tc>
        <w:tc>
          <w:tcPr>
            <w:tcW w:w="960" w:type="dxa"/>
            <w:tcBorders>
              <w:top w:val="nil"/>
              <w:left w:val="nil"/>
              <w:bottom w:val="nil"/>
              <w:right w:val="nil"/>
            </w:tcBorders>
            <w:shd w:val="clear" w:color="auto" w:fill="auto"/>
            <w:noWrap/>
            <w:vAlign w:val="bottom"/>
            <w:hideMark/>
          </w:tcPr>
          <w:p w14:paraId="0DD0CA1F" w14:textId="77777777" w:rsidR="009F5C92" w:rsidRDefault="009F5C92" w:rsidP="009F5C92">
            <w:pPr>
              <w:jc w:val="right"/>
              <w:rPr>
                <w:sz w:val="16"/>
                <w:szCs w:val="16"/>
              </w:rPr>
            </w:pPr>
            <w:r>
              <w:rPr>
                <w:sz w:val="16"/>
                <w:szCs w:val="16"/>
              </w:rPr>
              <w:t>145</w:t>
            </w:r>
          </w:p>
        </w:tc>
        <w:tc>
          <w:tcPr>
            <w:tcW w:w="1020" w:type="dxa"/>
            <w:tcBorders>
              <w:top w:val="nil"/>
              <w:left w:val="nil"/>
              <w:bottom w:val="nil"/>
              <w:right w:val="nil"/>
            </w:tcBorders>
            <w:shd w:val="clear" w:color="auto" w:fill="auto"/>
            <w:noWrap/>
            <w:vAlign w:val="bottom"/>
            <w:hideMark/>
          </w:tcPr>
          <w:p w14:paraId="1DE6B798" w14:textId="77777777" w:rsidR="009F5C92" w:rsidRDefault="009F5C92" w:rsidP="009F5C92">
            <w:pPr>
              <w:jc w:val="right"/>
              <w:rPr>
                <w:sz w:val="16"/>
                <w:szCs w:val="16"/>
              </w:rPr>
            </w:pPr>
            <w:r>
              <w:rPr>
                <w:sz w:val="16"/>
                <w:szCs w:val="16"/>
              </w:rPr>
              <w:t>5,245</w:t>
            </w:r>
          </w:p>
        </w:tc>
        <w:tc>
          <w:tcPr>
            <w:tcW w:w="960" w:type="dxa"/>
            <w:tcBorders>
              <w:top w:val="nil"/>
              <w:left w:val="nil"/>
              <w:bottom w:val="nil"/>
              <w:right w:val="nil"/>
            </w:tcBorders>
            <w:shd w:val="clear" w:color="auto" w:fill="auto"/>
            <w:vAlign w:val="bottom"/>
            <w:hideMark/>
          </w:tcPr>
          <w:p w14:paraId="371DFBC4" w14:textId="77777777" w:rsidR="009F5C92" w:rsidRDefault="009F5C92" w:rsidP="009F5C92">
            <w:pPr>
              <w:jc w:val="right"/>
              <w:rPr>
                <w:sz w:val="16"/>
                <w:szCs w:val="16"/>
              </w:rPr>
            </w:pPr>
            <w:r>
              <w:rPr>
                <w:sz w:val="16"/>
                <w:szCs w:val="16"/>
              </w:rPr>
              <w:t>22.98</w:t>
            </w:r>
          </w:p>
        </w:tc>
        <w:tc>
          <w:tcPr>
            <w:tcW w:w="960" w:type="dxa"/>
            <w:tcBorders>
              <w:top w:val="nil"/>
              <w:left w:val="nil"/>
              <w:bottom w:val="nil"/>
              <w:right w:val="nil"/>
            </w:tcBorders>
            <w:shd w:val="clear" w:color="auto" w:fill="auto"/>
            <w:vAlign w:val="bottom"/>
            <w:hideMark/>
          </w:tcPr>
          <w:p w14:paraId="145054DD" w14:textId="77777777" w:rsidR="009F5C92" w:rsidRDefault="009F5C92" w:rsidP="009F5C92">
            <w:pPr>
              <w:jc w:val="right"/>
              <w:rPr>
                <w:sz w:val="16"/>
                <w:szCs w:val="16"/>
              </w:rPr>
            </w:pPr>
            <w:r>
              <w:rPr>
                <w:sz w:val="16"/>
                <w:szCs w:val="16"/>
              </w:rPr>
              <w:t>0.37</w:t>
            </w:r>
          </w:p>
        </w:tc>
        <w:tc>
          <w:tcPr>
            <w:tcW w:w="266" w:type="dxa"/>
            <w:tcBorders>
              <w:top w:val="nil"/>
              <w:left w:val="nil"/>
              <w:bottom w:val="nil"/>
              <w:right w:val="nil"/>
            </w:tcBorders>
            <w:shd w:val="clear" w:color="auto" w:fill="auto"/>
            <w:vAlign w:val="bottom"/>
            <w:hideMark/>
          </w:tcPr>
          <w:p w14:paraId="68D460C6"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36917880" w14:textId="77777777" w:rsidR="009F5C92" w:rsidRDefault="009F5C92" w:rsidP="009F5C92">
            <w:pPr>
              <w:jc w:val="right"/>
              <w:rPr>
                <w:sz w:val="16"/>
                <w:szCs w:val="16"/>
              </w:rPr>
            </w:pPr>
            <w:r>
              <w:rPr>
                <w:sz w:val="16"/>
                <w:szCs w:val="16"/>
              </w:rPr>
              <w:t>43.75</w:t>
            </w:r>
          </w:p>
        </w:tc>
        <w:tc>
          <w:tcPr>
            <w:tcW w:w="925" w:type="dxa"/>
            <w:tcBorders>
              <w:top w:val="nil"/>
              <w:left w:val="nil"/>
              <w:bottom w:val="nil"/>
              <w:right w:val="nil"/>
            </w:tcBorders>
            <w:shd w:val="clear" w:color="auto" w:fill="auto"/>
            <w:vAlign w:val="bottom"/>
            <w:hideMark/>
          </w:tcPr>
          <w:p w14:paraId="05C8A7E9" w14:textId="77777777" w:rsidR="009F5C92" w:rsidRDefault="009F5C92" w:rsidP="009F5C92">
            <w:pPr>
              <w:jc w:val="right"/>
              <w:rPr>
                <w:sz w:val="16"/>
                <w:szCs w:val="16"/>
              </w:rPr>
            </w:pPr>
            <w:r>
              <w:rPr>
                <w:sz w:val="16"/>
                <w:szCs w:val="16"/>
              </w:rPr>
              <w:t>40.63</w:t>
            </w:r>
          </w:p>
        </w:tc>
      </w:tr>
      <w:tr w:rsidR="009F5C92" w14:paraId="0C6F9BE2"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546B7323" w14:textId="02BCFE55" w:rsidR="009F5C92" w:rsidRDefault="009F5C92" w:rsidP="00ED6834">
            <w:pPr>
              <w:rPr>
                <w:sz w:val="16"/>
                <w:szCs w:val="16"/>
              </w:rPr>
            </w:pPr>
            <w:r>
              <w:rPr>
                <w:sz w:val="16"/>
                <w:szCs w:val="16"/>
              </w:rPr>
              <w:t>UK</w:t>
            </w:r>
          </w:p>
        </w:tc>
        <w:tc>
          <w:tcPr>
            <w:tcW w:w="960" w:type="dxa"/>
            <w:tcBorders>
              <w:top w:val="nil"/>
              <w:left w:val="nil"/>
              <w:bottom w:val="nil"/>
              <w:right w:val="nil"/>
            </w:tcBorders>
            <w:shd w:val="clear" w:color="auto" w:fill="auto"/>
            <w:noWrap/>
            <w:vAlign w:val="bottom"/>
            <w:hideMark/>
          </w:tcPr>
          <w:p w14:paraId="392CF9EE" w14:textId="77777777" w:rsidR="009F5C92" w:rsidRDefault="009F5C92" w:rsidP="009F5C92">
            <w:pPr>
              <w:jc w:val="right"/>
              <w:rPr>
                <w:sz w:val="16"/>
                <w:szCs w:val="16"/>
              </w:rPr>
            </w:pPr>
            <w:r>
              <w:rPr>
                <w:sz w:val="16"/>
                <w:szCs w:val="16"/>
              </w:rPr>
              <w:t>509</w:t>
            </w:r>
          </w:p>
        </w:tc>
        <w:tc>
          <w:tcPr>
            <w:tcW w:w="1020" w:type="dxa"/>
            <w:tcBorders>
              <w:top w:val="nil"/>
              <w:left w:val="nil"/>
              <w:bottom w:val="nil"/>
              <w:right w:val="nil"/>
            </w:tcBorders>
            <w:shd w:val="clear" w:color="auto" w:fill="auto"/>
            <w:noWrap/>
            <w:vAlign w:val="bottom"/>
            <w:hideMark/>
          </w:tcPr>
          <w:p w14:paraId="0D7CEEBD" w14:textId="77777777" w:rsidR="009F5C92" w:rsidRDefault="009F5C92" w:rsidP="009F5C92">
            <w:pPr>
              <w:jc w:val="right"/>
              <w:rPr>
                <w:sz w:val="16"/>
                <w:szCs w:val="16"/>
              </w:rPr>
            </w:pPr>
            <w:r>
              <w:rPr>
                <w:sz w:val="16"/>
                <w:szCs w:val="16"/>
              </w:rPr>
              <w:t>206,281</w:t>
            </w:r>
          </w:p>
        </w:tc>
        <w:tc>
          <w:tcPr>
            <w:tcW w:w="960" w:type="dxa"/>
            <w:tcBorders>
              <w:top w:val="nil"/>
              <w:left w:val="nil"/>
              <w:bottom w:val="nil"/>
              <w:right w:val="nil"/>
            </w:tcBorders>
            <w:shd w:val="clear" w:color="auto" w:fill="auto"/>
            <w:vAlign w:val="bottom"/>
            <w:hideMark/>
          </w:tcPr>
          <w:p w14:paraId="0CDF82E2" w14:textId="77777777" w:rsidR="009F5C92" w:rsidRDefault="009F5C92" w:rsidP="009F5C92">
            <w:pPr>
              <w:jc w:val="right"/>
              <w:rPr>
                <w:sz w:val="16"/>
                <w:szCs w:val="16"/>
              </w:rPr>
            </w:pPr>
            <w:r>
              <w:rPr>
                <w:sz w:val="16"/>
                <w:szCs w:val="16"/>
              </w:rPr>
              <w:t>9.47</w:t>
            </w:r>
          </w:p>
        </w:tc>
        <w:tc>
          <w:tcPr>
            <w:tcW w:w="960" w:type="dxa"/>
            <w:tcBorders>
              <w:top w:val="nil"/>
              <w:left w:val="nil"/>
              <w:bottom w:val="nil"/>
              <w:right w:val="nil"/>
            </w:tcBorders>
            <w:shd w:val="clear" w:color="auto" w:fill="auto"/>
            <w:vAlign w:val="bottom"/>
            <w:hideMark/>
          </w:tcPr>
          <w:p w14:paraId="75ACD0BF" w14:textId="77777777" w:rsidR="009F5C92" w:rsidRDefault="009F5C92" w:rsidP="009F5C92">
            <w:pPr>
              <w:jc w:val="right"/>
              <w:rPr>
                <w:sz w:val="16"/>
                <w:szCs w:val="16"/>
              </w:rPr>
            </w:pPr>
            <w:r>
              <w:rPr>
                <w:sz w:val="16"/>
                <w:szCs w:val="16"/>
              </w:rPr>
              <w:t>2.23</w:t>
            </w:r>
          </w:p>
        </w:tc>
        <w:tc>
          <w:tcPr>
            <w:tcW w:w="266" w:type="dxa"/>
            <w:tcBorders>
              <w:top w:val="nil"/>
              <w:left w:val="nil"/>
              <w:bottom w:val="nil"/>
              <w:right w:val="nil"/>
            </w:tcBorders>
            <w:shd w:val="clear" w:color="auto" w:fill="auto"/>
            <w:vAlign w:val="bottom"/>
            <w:hideMark/>
          </w:tcPr>
          <w:p w14:paraId="01D11585"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4D33329B" w14:textId="77777777" w:rsidR="009F5C92" w:rsidRDefault="009F5C92" w:rsidP="009F5C92">
            <w:pPr>
              <w:jc w:val="right"/>
              <w:rPr>
                <w:sz w:val="16"/>
                <w:szCs w:val="16"/>
              </w:rPr>
            </w:pPr>
            <w:r>
              <w:rPr>
                <w:sz w:val="16"/>
                <w:szCs w:val="16"/>
              </w:rPr>
              <w:t>52.78</w:t>
            </w:r>
          </w:p>
        </w:tc>
        <w:tc>
          <w:tcPr>
            <w:tcW w:w="925" w:type="dxa"/>
            <w:tcBorders>
              <w:top w:val="nil"/>
              <w:left w:val="nil"/>
              <w:bottom w:val="nil"/>
              <w:right w:val="nil"/>
            </w:tcBorders>
            <w:shd w:val="clear" w:color="auto" w:fill="auto"/>
            <w:vAlign w:val="bottom"/>
            <w:hideMark/>
          </w:tcPr>
          <w:p w14:paraId="4029535B" w14:textId="77777777" w:rsidR="009F5C92" w:rsidRDefault="009F5C92" w:rsidP="009F5C92">
            <w:pPr>
              <w:jc w:val="right"/>
              <w:rPr>
                <w:sz w:val="16"/>
                <w:szCs w:val="16"/>
              </w:rPr>
            </w:pPr>
            <w:r>
              <w:rPr>
                <w:sz w:val="16"/>
                <w:szCs w:val="16"/>
              </w:rPr>
              <w:t>25.00</w:t>
            </w:r>
          </w:p>
        </w:tc>
      </w:tr>
      <w:tr w:rsidR="009F5C92" w14:paraId="3DC1C551" w14:textId="77777777" w:rsidTr="009F5C92">
        <w:trPr>
          <w:trHeight w:val="230"/>
          <w:jc w:val="center"/>
        </w:trPr>
        <w:tc>
          <w:tcPr>
            <w:tcW w:w="1540" w:type="dxa"/>
            <w:tcBorders>
              <w:top w:val="nil"/>
              <w:left w:val="nil"/>
              <w:bottom w:val="nil"/>
              <w:right w:val="nil"/>
            </w:tcBorders>
            <w:shd w:val="clear" w:color="auto" w:fill="auto"/>
            <w:noWrap/>
            <w:vAlign w:val="bottom"/>
            <w:hideMark/>
          </w:tcPr>
          <w:p w14:paraId="30BBEE11" w14:textId="66F6345B" w:rsidR="009F5C92" w:rsidRDefault="009F5C92" w:rsidP="00ED6834">
            <w:pPr>
              <w:rPr>
                <w:sz w:val="16"/>
                <w:szCs w:val="16"/>
              </w:rPr>
            </w:pPr>
            <w:r>
              <w:rPr>
                <w:sz w:val="16"/>
                <w:szCs w:val="16"/>
              </w:rPr>
              <w:t>US</w:t>
            </w:r>
          </w:p>
        </w:tc>
        <w:tc>
          <w:tcPr>
            <w:tcW w:w="960" w:type="dxa"/>
            <w:tcBorders>
              <w:top w:val="nil"/>
              <w:left w:val="nil"/>
              <w:bottom w:val="nil"/>
              <w:right w:val="nil"/>
            </w:tcBorders>
            <w:shd w:val="clear" w:color="auto" w:fill="auto"/>
            <w:noWrap/>
            <w:vAlign w:val="bottom"/>
            <w:hideMark/>
          </w:tcPr>
          <w:p w14:paraId="34A8C829" w14:textId="77777777" w:rsidR="009F5C92" w:rsidRDefault="009F5C92" w:rsidP="009F5C92">
            <w:pPr>
              <w:jc w:val="right"/>
              <w:rPr>
                <w:sz w:val="16"/>
                <w:szCs w:val="16"/>
              </w:rPr>
            </w:pPr>
            <w:r>
              <w:rPr>
                <w:sz w:val="16"/>
                <w:szCs w:val="16"/>
              </w:rPr>
              <w:t>3,181</w:t>
            </w:r>
          </w:p>
        </w:tc>
        <w:tc>
          <w:tcPr>
            <w:tcW w:w="1020" w:type="dxa"/>
            <w:tcBorders>
              <w:top w:val="nil"/>
              <w:left w:val="nil"/>
              <w:bottom w:val="nil"/>
              <w:right w:val="nil"/>
            </w:tcBorders>
            <w:shd w:val="clear" w:color="auto" w:fill="auto"/>
            <w:noWrap/>
            <w:vAlign w:val="bottom"/>
            <w:hideMark/>
          </w:tcPr>
          <w:p w14:paraId="4A139965" w14:textId="77777777" w:rsidR="009F5C92" w:rsidRDefault="009F5C92" w:rsidP="009F5C92">
            <w:pPr>
              <w:jc w:val="right"/>
              <w:rPr>
                <w:sz w:val="16"/>
                <w:szCs w:val="16"/>
              </w:rPr>
            </w:pPr>
            <w:r>
              <w:rPr>
                <w:sz w:val="16"/>
                <w:szCs w:val="16"/>
              </w:rPr>
              <w:t>2,608,816</w:t>
            </w:r>
          </w:p>
        </w:tc>
        <w:tc>
          <w:tcPr>
            <w:tcW w:w="960" w:type="dxa"/>
            <w:tcBorders>
              <w:top w:val="nil"/>
              <w:left w:val="nil"/>
              <w:bottom w:val="nil"/>
              <w:right w:val="nil"/>
            </w:tcBorders>
            <w:shd w:val="clear" w:color="auto" w:fill="auto"/>
            <w:vAlign w:val="bottom"/>
            <w:hideMark/>
          </w:tcPr>
          <w:p w14:paraId="6CF0A2FC" w14:textId="77777777" w:rsidR="009F5C92" w:rsidRDefault="009F5C92" w:rsidP="009F5C92">
            <w:pPr>
              <w:jc w:val="right"/>
              <w:rPr>
                <w:sz w:val="16"/>
                <w:szCs w:val="16"/>
              </w:rPr>
            </w:pPr>
            <w:r>
              <w:rPr>
                <w:sz w:val="16"/>
                <w:szCs w:val="16"/>
              </w:rPr>
              <w:t>5.88</w:t>
            </w:r>
          </w:p>
        </w:tc>
        <w:tc>
          <w:tcPr>
            <w:tcW w:w="960" w:type="dxa"/>
            <w:tcBorders>
              <w:top w:val="nil"/>
              <w:left w:val="nil"/>
              <w:bottom w:val="nil"/>
              <w:right w:val="nil"/>
            </w:tcBorders>
            <w:shd w:val="clear" w:color="auto" w:fill="auto"/>
            <w:vAlign w:val="bottom"/>
            <w:hideMark/>
          </w:tcPr>
          <w:p w14:paraId="66A9A1F1" w14:textId="413C9160" w:rsidR="009F5C92" w:rsidRDefault="005501CF" w:rsidP="009F5C92">
            <w:pPr>
              <w:jc w:val="right"/>
              <w:rPr>
                <w:sz w:val="16"/>
                <w:szCs w:val="16"/>
              </w:rPr>
            </w:pPr>
            <w:r>
              <w:rPr>
                <w:sz w:val="16"/>
                <w:szCs w:val="16"/>
              </w:rPr>
              <w:t>–</w:t>
            </w:r>
            <w:r w:rsidR="009F5C92">
              <w:rPr>
                <w:sz w:val="16"/>
                <w:szCs w:val="16"/>
              </w:rPr>
              <w:t>0.90</w:t>
            </w:r>
          </w:p>
        </w:tc>
        <w:tc>
          <w:tcPr>
            <w:tcW w:w="266" w:type="dxa"/>
            <w:tcBorders>
              <w:top w:val="nil"/>
              <w:left w:val="nil"/>
              <w:bottom w:val="nil"/>
              <w:right w:val="nil"/>
            </w:tcBorders>
            <w:shd w:val="clear" w:color="auto" w:fill="auto"/>
            <w:vAlign w:val="bottom"/>
            <w:hideMark/>
          </w:tcPr>
          <w:p w14:paraId="14B69942" w14:textId="77777777" w:rsidR="009F5C92" w:rsidRDefault="009F5C92" w:rsidP="009F5C92">
            <w:pPr>
              <w:jc w:val="right"/>
              <w:rPr>
                <w:sz w:val="16"/>
                <w:szCs w:val="16"/>
              </w:rPr>
            </w:pPr>
          </w:p>
        </w:tc>
        <w:tc>
          <w:tcPr>
            <w:tcW w:w="912" w:type="dxa"/>
            <w:tcBorders>
              <w:top w:val="nil"/>
              <w:left w:val="nil"/>
              <w:bottom w:val="nil"/>
              <w:right w:val="nil"/>
            </w:tcBorders>
            <w:shd w:val="clear" w:color="auto" w:fill="auto"/>
            <w:vAlign w:val="bottom"/>
            <w:hideMark/>
          </w:tcPr>
          <w:p w14:paraId="3C22325F" w14:textId="77777777" w:rsidR="009F5C92" w:rsidRDefault="009F5C92" w:rsidP="009F5C92">
            <w:pPr>
              <w:jc w:val="right"/>
              <w:rPr>
                <w:sz w:val="16"/>
                <w:szCs w:val="16"/>
              </w:rPr>
            </w:pPr>
            <w:r>
              <w:rPr>
                <w:sz w:val="16"/>
                <w:szCs w:val="16"/>
              </w:rPr>
              <w:t>37.50</w:t>
            </w:r>
          </w:p>
        </w:tc>
        <w:tc>
          <w:tcPr>
            <w:tcW w:w="925" w:type="dxa"/>
            <w:tcBorders>
              <w:top w:val="nil"/>
              <w:left w:val="nil"/>
              <w:bottom w:val="nil"/>
              <w:right w:val="nil"/>
            </w:tcBorders>
            <w:shd w:val="clear" w:color="auto" w:fill="auto"/>
            <w:vAlign w:val="bottom"/>
            <w:hideMark/>
          </w:tcPr>
          <w:p w14:paraId="06F34599" w14:textId="77777777" w:rsidR="009F5C92" w:rsidRDefault="009F5C92" w:rsidP="009F5C92">
            <w:pPr>
              <w:jc w:val="right"/>
              <w:rPr>
                <w:sz w:val="16"/>
                <w:szCs w:val="16"/>
              </w:rPr>
            </w:pPr>
            <w:r>
              <w:rPr>
                <w:sz w:val="16"/>
                <w:szCs w:val="16"/>
              </w:rPr>
              <w:t>52.50</w:t>
            </w:r>
          </w:p>
        </w:tc>
      </w:tr>
      <w:tr w:rsidR="009F5C92" w14:paraId="5FF8742E" w14:textId="77777777" w:rsidTr="009F5C92">
        <w:trPr>
          <w:trHeight w:val="120"/>
          <w:jc w:val="center"/>
        </w:trPr>
        <w:tc>
          <w:tcPr>
            <w:tcW w:w="1540" w:type="dxa"/>
            <w:tcBorders>
              <w:top w:val="nil"/>
              <w:left w:val="nil"/>
              <w:bottom w:val="nil"/>
              <w:right w:val="nil"/>
            </w:tcBorders>
            <w:shd w:val="clear" w:color="auto" w:fill="auto"/>
            <w:noWrap/>
            <w:vAlign w:val="bottom"/>
            <w:hideMark/>
          </w:tcPr>
          <w:p w14:paraId="4DBB79E2" w14:textId="77777777" w:rsidR="009F5C92" w:rsidRDefault="009F5C92" w:rsidP="009F5C92">
            <w:pPr>
              <w:rPr>
                <w:sz w:val="16"/>
                <w:szCs w:val="16"/>
              </w:rPr>
            </w:pPr>
            <w:r>
              <w:rPr>
                <w:sz w:val="16"/>
                <w:szCs w:val="16"/>
              </w:rPr>
              <w:t xml:space="preserve"> </w:t>
            </w:r>
          </w:p>
        </w:tc>
        <w:tc>
          <w:tcPr>
            <w:tcW w:w="960" w:type="dxa"/>
            <w:tcBorders>
              <w:top w:val="nil"/>
              <w:left w:val="nil"/>
              <w:bottom w:val="nil"/>
              <w:right w:val="nil"/>
            </w:tcBorders>
            <w:shd w:val="clear" w:color="auto" w:fill="auto"/>
            <w:noWrap/>
            <w:vAlign w:val="bottom"/>
            <w:hideMark/>
          </w:tcPr>
          <w:p w14:paraId="2C3FBB8E" w14:textId="77777777" w:rsidR="009F5C92" w:rsidRDefault="009F5C92" w:rsidP="009F5C92">
            <w:pPr>
              <w:jc w:val="right"/>
              <w:rPr>
                <w:sz w:val="16"/>
                <w:szCs w:val="16"/>
              </w:rPr>
            </w:pPr>
            <w:r>
              <w:rPr>
                <w:sz w:val="16"/>
                <w:szCs w:val="16"/>
              </w:rPr>
              <w:t xml:space="preserve"> </w:t>
            </w:r>
          </w:p>
        </w:tc>
        <w:tc>
          <w:tcPr>
            <w:tcW w:w="1020" w:type="dxa"/>
            <w:tcBorders>
              <w:top w:val="nil"/>
              <w:left w:val="nil"/>
              <w:bottom w:val="nil"/>
              <w:right w:val="nil"/>
            </w:tcBorders>
            <w:shd w:val="clear" w:color="auto" w:fill="auto"/>
            <w:noWrap/>
            <w:vAlign w:val="bottom"/>
            <w:hideMark/>
          </w:tcPr>
          <w:p w14:paraId="240AF202" w14:textId="77777777" w:rsidR="009F5C92" w:rsidRDefault="009F5C92" w:rsidP="009F5C92">
            <w:pPr>
              <w:jc w:val="right"/>
              <w:rPr>
                <w:sz w:val="16"/>
                <w:szCs w:val="16"/>
              </w:rPr>
            </w:pPr>
            <w:r>
              <w:rPr>
                <w:sz w:val="16"/>
                <w:szCs w:val="16"/>
              </w:rPr>
              <w:t xml:space="preserve"> </w:t>
            </w:r>
          </w:p>
        </w:tc>
        <w:tc>
          <w:tcPr>
            <w:tcW w:w="960" w:type="dxa"/>
            <w:tcBorders>
              <w:top w:val="nil"/>
              <w:left w:val="nil"/>
              <w:bottom w:val="nil"/>
              <w:right w:val="nil"/>
            </w:tcBorders>
            <w:shd w:val="clear" w:color="auto" w:fill="auto"/>
            <w:vAlign w:val="bottom"/>
            <w:hideMark/>
          </w:tcPr>
          <w:p w14:paraId="52F2EBC6" w14:textId="77777777" w:rsidR="009F5C92" w:rsidRDefault="009F5C92" w:rsidP="009F5C92">
            <w:pPr>
              <w:jc w:val="right"/>
              <w:rPr>
                <w:sz w:val="16"/>
                <w:szCs w:val="16"/>
              </w:rPr>
            </w:pPr>
          </w:p>
        </w:tc>
        <w:tc>
          <w:tcPr>
            <w:tcW w:w="960" w:type="dxa"/>
            <w:tcBorders>
              <w:top w:val="nil"/>
              <w:left w:val="nil"/>
              <w:bottom w:val="nil"/>
              <w:right w:val="nil"/>
            </w:tcBorders>
            <w:shd w:val="clear" w:color="auto" w:fill="auto"/>
            <w:vAlign w:val="bottom"/>
            <w:hideMark/>
          </w:tcPr>
          <w:p w14:paraId="4C4BFBD9" w14:textId="77777777" w:rsidR="009F5C92" w:rsidRDefault="009F5C92" w:rsidP="009F5C92">
            <w:pPr>
              <w:jc w:val="right"/>
              <w:rPr>
                <w:sz w:val="20"/>
                <w:szCs w:val="20"/>
              </w:rPr>
            </w:pPr>
          </w:p>
        </w:tc>
        <w:tc>
          <w:tcPr>
            <w:tcW w:w="266" w:type="dxa"/>
            <w:tcBorders>
              <w:top w:val="nil"/>
              <w:left w:val="nil"/>
              <w:bottom w:val="nil"/>
              <w:right w:val="nil"/>
            </w:tcBorders>
            <w:shd w:val="clear" w:color="auto" w:fill="auto"/>
            <w:vAlign w:val="bottom"/>
            <w:hideMark/>
          </w:tcPr>
          <w:p w14:paraId="1A098369" w14:textId="77777777" w:rsidR="009F5C92" w:rsidRDefault="009F5C92" w:rsidP="009F5C92">
            <w:pPr>
              <w:jc w:val="right"/>
              <w:rPr>
                <w:sz w:val="20"/>
                <w:szCs w:val="20"/>
              </w:rPr>
            </w:pPr>
          </w:p>
        </w:tc>
        <w:tc>
          <w:tcPr>
            <w:tcW w:w="912" w:type="dxa"/>
            <w:tcBorders>
              <w:top w:val="nil"/>
              <w:left w:val="nil"/>
              <w:bottom w:val="nil"/>
              <w:right w:val="nil"/>
            </w:tcBorders>
            <w:shd w:val="clear" w:color="auto" w:fill="auto"/>
            <w:vAlign w:val="bottom"/>
            <w:hideMark/>
          </w:tcPr>
          <w:p w14:paraId="7A0302DF" w14:textId="77777777" w:rsidR="009F5C92" w:rsidRDefault="009F5C92" w:rsidP="009F5C92">
            <w:pPr>
              <w:jc w:val="right"/>
              <w:rPr>
                <w:sz w:val="16"/>
                <w:szCs w:val="16"/>
              </w:rPr>
            </w:pPr>
            <w:r>
              <w:rPr>
                <w:sz w:val="16"/>
                <w:szCs w:val="16"/>
              </w:rPr>
              <w:t xml:space="preserve"> </w:t>
            </w:r>
          </w:p>
        </w:tc>
        <w:tc>
          <w:tcPr>
            <w:tcW w:w="925" w:type="dxa"/>
            <w:tcBorders>
              <w:top w:val="nil"/>
              <w:left w:val="nil"/>
              <w:bottom w:val="nil"/>
              <w:right w:val="nil"/>
            </w:tcBorders>
            <w:shd w:val="clear" w:color="auto" w:fill="auto"/>
            <w:vAlign w:val="bottom"/>
            <w:hideMark/>
          </w:tcPr>
          <w:p w14:paraId="609219E6" w14:textId="77777777" w:rsidR="009F5C92" w:rsidRDefault="009F5C92" w:rsidP="009F5C92">
            <w:pPr>
              <w:jc w:val="right"/>
              <w:rPr>
                <w:sz w:val="16"/>
                <w:szCs w:val="16"/>
              </w:rPr>
            </w:pPr>
            <w:r>
              <w:rPr>
                <w:sz w:val="16"/>
                <w:szCs w:val="16"/>
              </w:rPr>
              <w:t xml:space="preserve"> </w:t>
            </w:r>
          </w:p>
        </w:tc>
      </w:tr>
      <w:tr w:rsidR="009F5C92" w14:paraId="7C464377" w14:textId="77777777" w:rsidTr="009F5C92">
        <w:trPr>
          <w:trHeight w:val="230"/>
          <w:jc w:val="center"/>
        </w:trPr>
        <w:tc>
          <w:tcPr>
            <w:tcW w:w="1540" w:type="dxa"/>
            <w:tcBorders>
              <w:top w:val="nil"/>
              <w:left w:val="nil"/>
              <w:bottom w:val="single" w:sz="4" w:space="0" w:color="auto"/>
              <w:right w:val="nil"/>
            </w:tcBorders>
            <w:shd w:val="clear" w:color="auto" w:fill="auto"/>
            <w:noWrap/>
            <w:vAlign w:val="bottom"/>
            <w:hideMark/>
          </w:tcPr>
          <w:p w14:paraId="598DEA91" w14:textId="77777777" w:rsidR="009F5C92" w:rsidRDefault="009F5C92" w:rsidP="009F5C92">
            <w:pPr>
              <w:rPr>
                <w:sz w:val="16"/>
                <w:szCs w:val="16"/>
              </w:rPr>
            </w:pPr>
            <w:r>
              <w:rPr>
                <w:sz w:val="16"/>
                <w:szCs w:val="16"/>
              </w:rPr>
              <w:t>All Countries</w:t>
            </w:r>
          </w:p>
        </w:tc>
        <w:tc>
          <w:tcPr>
            <w:tcW w:w="960" w:type="dxa"/>
            <w:tcBorders>
              <w:top w:val="nil"/>
              <w:left w:val="nil"/>
              <w:bottom w:val="single" w:sz="4" w:space="0" w:color="auto"/>
              <w:right w:val="nil"/>
            </w:tcBorders>
            <w:shd w:val="clear" w:color="auto" w:fill="auto"/>
            <w:noWrap/>
            <w:vAlign w:val="bottom"/>
            <w:hideMark/>
          </w:tcPr>
          <w:p w14:paraId="346C9F0F" w14:textId="77777777" w:rsidR="009F5C92" w:rsidRDefault="009F5C92" w:rsidP="009F5C92">
            <w:pPr>
              <w:jc w:val="right"/>
              <w:rPr>
                <w:sz w:val="16"/>
                <w:szCs w:val="16"/>
              </w:rPr>
            </w:pPr>
            <w:r>
              <w:rPr>
                <w:sz w:val="16"/>
                <w:szCs w:val="16"/>
              </w:rPr>
              <w:t>8,796</w:t>
            </w:r>
          </w:p>
        </w:tc>
        <w:tc>
          <w:tcPr>
            <w:tcW w:w="1020" w:type="dxa"/>
            <w:tcBorders>
              <w:top w:val="nil"/>
              <w:left w:val="nil"/>
              <w:bottom w:val="single" w:sz="4" w:space="0" w:color="auto"/>
              <w:right w:val="nil"/>
            </w:tcBorders>
            <w:shd w:val="clear" w:color="auto" w:fill="auto"/>
            <w:noWrap/>
            <w:vAlign w:val="bottom"/>
            <w:hideMark/>
          </w:tcPr>
          <w:p w14:paraId="461EC8E2" w14:textId="77777777" w:rsidR="009F5C92" w:rsidRDefault="009F5C92" w:rsidP="009F5C92">
            <w:pPr>
              <w:jc w:val="right"/>
              <w:rPr>
                <w:sz w:val="16"/>
                <w:szCs w:val="16"/>
              </w:rPr>
            </w:pPr>
            <w:r>
              <w:rPr>
                <w:sz w:val="16"/>
                <w:szCs w:val="16"/>
              </w:rPr>
              <w:t>3,501,131</w:t>
            </w:r>
          </w:p>
        </w:tc>
        <w:tc>
          <w:tcPr>
            <w:tcW w:w="960" w:type="dxa"/>
            <w:tcBorders>
              <w:top w:val="nil"/>
              <w:left w:val="nil"/>
              <w:bottom w:val="single" w:sz="4" w:space="0" w:color="auto"/>
              <w:right w:val="nil"/>
            </w:tcBorders>
            <w:shd w:val="clear" w:color="auto" w:fill="auto"/>
            <w:vAlign w:val="bottom"/>
            <w:hideMark/>
          </w:tcPr>
          <w:p w14:paraId="260D560D" w14:textId="77777777" w:rsidR="009F5C92" w:rsidRDefault="009F5C92" w:rsidP="009F5C92">
            <w:pPr>
              <w:jc w:val="right"/>
              <w:rPr>
                <w:sz w:val="16"/>
                <w:szCs w:val="16"/>
              </w:rPr>
            </w:pPr>
            <w:r>
              <w:rPr>
                <w:sz w:val="16"/>
                <w:szCs w:val="16"/>
              </w:rPr>
              <w:t>7.83</w:t>
            </w:r>
          </w:p>
        </w:tc>
        <w:tc>
          <w:tcPr>
            <w:tcW w:w="960" w:type="dxa"/>
            <w:tcBorders>
              <w:top w:val="nil"/>
              <w:left w:val="nil"/>
              <w:bottom w:val="single" w:sz="4" w:space="0" w:color="auto"/>
              <w:right w:val="nil"/>
            </w:tcBorders>
            <w:shd w:val="clear" w:color="auto" w:fill="auto"/>
            <w:vAlign w:val="bottom"/>
            <w:hideMark/>
          </w:tcPr>
          <w:p w14:paraId="68AB034B" w14:textId="4BA1E7B1" w:rsidR="009F5C92" w:rsidRDefault="005501CF" w:rsidP="009F5C92">
            <w:pPr>
              <w:jc w:val="right"/>
              <w:rPr>
                <w:sz w:val="16"/>
                <w:szCs w:val="16"/>
              </w:rPr>
            </w:pPr>
            <w:r>
              <w:rPr>
                <w:sz w:val="16"/>
                <w:szCs w:val="16"/>
              </w:rPr>
              <w:t>–</w:t>
            </w:r>
            <w:r w:rsidR="009F5C92">
              <w:rPr>
                <w:sz w:val="16"/>
                <w:szCs w:val="16"/>
              </w:rPr>
              <w:t>0.73</w:t>
            </w:r>
          </w:p>
        </w:tc>
        <w:tc>
          <w:tcPr>
            <w:tcW w:w="266" w:type="dxa"/>
            <w:tcBorders>
              <w:top w:val="nil"/>
              <w:left w:val="nil"/>
              <w:bottom w:val="single" w:sz="4" w:space="0" w:color="auto"/>
              <w:right w:val="nil"/>
            </w:tcBorders>
            <w:shd w:val="clear" w:color="auto" w:fill="auto"/>
            <w:vAlign w:val="bottom"/>
            <w:hideMark/>
          </w:tcPr>
          <w:p w14:paraId="03AA3488" w14:textId="77777777" w:rsidR="009F5C92" w:rsidRDefault="009F5C92" w:rsidP="009F5C92">
            <w:pPr>
              <w:jc w:val="right"/>
              <w:rPr>
                <w:sz w:val="16"/>
                <w:szCs w:val="16"/>
              </w:rPr>
            </w:pPr>
            <w:r>
              <w:rPr>
                <w:sz w:val="16"/>
                <w:szCs w:val="16"/>
              </w:rPr>
              <w:t> </w:t>
            </w:r>
          </w:p>
        </w:tc>
        <w:tc>
          <w:tcPr>
            <w:tcW w:w="912" w:type="dxa"/>
            <w:tcBorders>
              <w:top w:val="nil"/>
              <w:left w:val="nil"/>
              <w:bottom w:val="single" w:sz="4" w:space="0" w:color="auto"/>
              <w:right w:val="nil"/>
            </w:tcBorders>
            <w:shd w:val="clear" w:color="auto" w:fill="auto"/>
            <w:vAlign w:val="bottom"/>
            <w:hideMark/>
          </w:tcPr>
          <w:p w14:paraId="33AE088B" w14:textId="77777777" w:rsidR="009F5C92" w:rsidRDefault="009F5C92" w:rsidP="009F5C92">
            <w:pPr>
              <w:jc w:val="right"/>
              <w:rPr>
                <w:sz w:val="16"/>
                <w:szCs w:val="16"/>
              </w:rPr>
            </w:pPr>
            <w:r>
              <w:rPr>
                <w:sz w:val="16"/>
                <w:szCs w:val="16"/>
              </w:rPr>
              <w:t>34.43</w:t>
            </w:r>
          </w:p>
        </w:tc>
        <w:tc>
          <w:tcPr>
            <w:tcW w:w="925" w:type="dxa"/>
            <w:tcBorders>
              <w:top w:val="nil"/>
              <w:left w:val="nil"/>
              <w:bottom w:val="single" w:sz="4" w:space="0" w:color="auto"/>
              <w:right w:val="nil"/>
            </w:tcBorders>
            <w:shd w:val="clear" w:color="auto" w:fill="auto"/>
            <w:vAlign w:val="bottom"/>
            <w:hideMark/>
          </w:tcPr>
          <w:p w14:paraId="368A8CBF" w14:textId="77777777" w:rsidR="009F5C92" w:rsidRDefault="009F5C92" w:rsidP="009F5C92">
            <w:pPr>
              <w:jc w:val="right"/>
              <w:rPr>
                <w:sz w:val="16"/>
                <w:szCs w:val="16"/>
              </w:rPr>
            </w:pPr>
            <w:r>
              <w:rPr>
                <w:sz w:val="16"/>
                <w:szCs w:val="16"/>
              </w:rPr>
              <w:t>40.68</w:t>
            </w:r>
          </w:p>
        </w:tc>
      </w:tr>
    </w:tbl>
    <w:p w14:paraId="2E972265" w14:textId="77777777" w:rsidR="009F5C92" w:rsidRDefault="009F5C92" w:rsidP="009F5C92">
      <w:pPr>
        <w:jc w:val="center"/>
        <w:rPr>
          <w:sz w:val="20"/>
          <w:szCs w:val="20"/>
        </w:rPr>
      </w:pPr>
    </w:p>
    <w:p w14:paraId="770F4166" w14:textId="77777777" w:rsidR="009F5C92" w:rsidRDefault="009F5C92" w:rsidP="009F5C92">
      <w:pPr>
        <w:rPr>
          <w:sz w:val="20"/>
          <w:szCs w:val="20"/>
        </w:rPr>
        <w:sectPr w:rsidR="009F5C92" w:rsidSect="00D33D77">
          <w:headerReference w:type="default" r:id="rId10"/>
          <w:footerReference w:type="default" r:id="rId11"/>
          <w:footnotePr>
            <w:numRestart w:val="eachSect"/>
          </w:footnotePr>
          <w:pgSz w:w="12240" w:h="15840" w:code="1"/>
          <w:pgMar w:top="1440" w:right="1440" w:bottom="1440" w:left="1440" w:header="709" w:footer="709" w:gutter="0"/>
          <w:pgNumType w:start="1"/>
          <w:cols w:space="708"/>
          <w:docGrid w:linePitch="360"/>
        </w:sectPr>
      </w:pPr>
      <w:r>
        <w:rPr>
          <w:sz w:val="20"/>
          <w:szCs w:val="20"/>
        </w:rPr>
        <w:br w:type="page"/>
      </w:r>
    </w:p>
    <w:p w14:paraId="1F4CD58D" w14:textId="1D4246A6" w:rsidR="009F5C92" w:rsidRPr="00B50F7F" w:rsidRDefault="009F5C92" w:rsidP="009F5C92">
      <w:pPr>
        <w:jc w:val="center"/>
        <w:rPr>
          <w:i/>
          <w:sz w:val="18"/>
          <w:szCs w:val="18"/>
        </w:rPr>
      </w:pPr>
      <w:r w:rsidRPr="00B50F7F">
        <w:rPr>
          <w:i/>
          <w:sz w:val="18"/>
          <w:szCs w:val="18"/>
        </w:rPr>
        <w:lastRenderedPageBreak/>
        <w:t>Panel B</w:t>
      </w:r>
      <w:r w:rsidR="005501CF" w:rsidRPr="00B50F7F">
        <w:rPr>
          <w:i/>
          <w:sz w:val="18"/>
          <w:szCs w:val="18"/>
        </w:rPr>
        <w:t>:</w:t>
      </w:r>
      <w:r w:rsidRPr="00B50F7F">
        <w:rPr>
          <w:i/>
          <w:sz w:val="18"/>
          <w:szCs w:val="18"/>
        </w:rPr>
        <w:t xml:space="preserve"> Mutual fund performance by quintile (% four-factor alpha per year)</w:t>
      </w:r>
    </w:p>
    <w:tbl>
      <w:tblPr>
        <w:tblW w:w="11080" w:type="dxa"/>
        <w:jc w:val="center"/>
        <w:tblCellMar>
          <w:left w:w="0" w:type="dxa"/>
          <w:right w:w="0" w:type="dxa"/>
        </w:tblCellMar>
        <w:tblLook w:val="04A0" w:firstRow="1" w:lastRow="0" w:firstColumn="1" w:lastColumn="0" w:noHBand="0" w:noVBand="1"/>
      </w:tblPr>
      <w:tblGrid>
        <w:gridCol w:w="1061"/>
        <w:gridCol w:w="828"/>
        <w:gridCol w:w="654"/>
        <w:gridCol w:w="70"/>
        <w:gridCol w:w="819"/>
        <w:gridCol w:w="654"/>
        <w:gridCol w:w="70"/>
        <w:gridCol w:w="819"/>
        <w:gridCol w:w="654"/>
        <w:gridCol w:w="70"/>
        <w:gridCol w:w="819"/>
        <w:gridCol w:w="654"/>
        <w:gridCol w:w="70"/>
        <w:gridCol w:w="819"/>
        <w:gridCol w:w="654"/>
        <w:gridCol w:w="70"/>
        <w:gridCol w:w="792"/>
        <w:gridCol w:w="663"/>
        <w:gridCol w:w="840"/>
      </w:tblGrid>
      <w:tr w:rsidR="000618D9" w14:paraId="3710238D" w14:textId="77777777" w:rsidTr="00F50AC1">
        <w:trPr>
          <w:trHeight w:val="240"/>
          <w:jc w:val="center"/>
        </w:trPr>
        <w:tc>
          <w:tcPr>
            <w:tcW w:w="10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237FBD4" w14:textId="77777777" w:rsidR="000618D9" w:rsidRDefault="000618D9" w:rsidP="00F50AC1">
            <w:pPr>
              <w:rPr>
                <w:sz w:val="16"/>
                <w:szCs w:val="16"/>
              </w:rPr>
            </w:pPr>
            <w:bookmarkStart w:id="5" w:name="OLE_LINK3"/>
            <w:bookmarkStart w:id="6" w:name="OLE_LINK4"/>
          </w:p>
        </w:tc>
        <w:tc>
          <w:tcPr>
            <w:tcW w:w="152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58C4B08E" w14:textId="77777777" w:rsidR="000618D9" w:rsidRDefault="000618D9" w:rsidP="00F50AC1">
            <w:pPr>
              <w:jc w:val="center"/>
              <w:rPr>
                <w:sz w:val="16"/>
                <w:szCs w:val="16"/>
              </w:rPr>
            </w:pPr>
            <w:r>
              <w:rPr>
                <w:sz w:val="16"/>
                <w:szCs w:val="16"/>
              </w:rPr>
              <w:t>1</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CB62ECD" w14:textId="77777777" w:rsidR="000618D9" w:rsidRDefault="000618D9" w:rsidP="00F50AC1">
            <w:pPr>
              <w:rPr>
                <w:sz w:val="16"/>
                <w:szCs w:val="16"/>
              </w:rPr>
            </w:pPr>
            <w:r>
              <w:rPr>
                <w:sz w:val="16"/>
                <w:szCs w:val="16"/>
              </w:rPr>
              <w:t> </w:t>
            </w:r>
          </w:p>
        </w:tc>
        <w:tc>
          <w:tcPr>
            <w:tcW w:w="152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442E2193" w14:textId="77777777" w:rsidR="000618D9" w:rsidRDefault="000618D9" w:rsidP="00F50AC1">
            <w:pPr>
              <w:jc w:val="center"/>
              <w:rPr>
                <w:sz w:val="16"/>
                <w:szCs w:val="16"/>
              </w:rPr>
            </w:pPr>
            <w:r>
              <w:rPr>
                <w:sz w:val="16"/>
                <w:szCs w:val="16"/>
              </w:rPr>
              <w:t>2</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8CAD999" w14:textId="77777777" w:rsidR="000618D9" w:rsidRDefault="000618D9" w:rsidP="00F50AC1">
            <w:pPr>
              <w:rPr>
                <w:sz w:val="16"/>
                <w:szCs w:val="16"/>
              </w:rPr>
            </w:pPr>
            <w:r>
              <w:rPr>
                <w:sz w:val="16"/>
                <w:szCs w:val="16"/>
              </w:rPr>
              <w:t> </w:t>
            </w:r>
          </w:p>
        </w:tc>
        <w:tc>
          <w:tcPr>
            <w:tcW w:w="152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590A8A36" w14:textId="77777777" w:rsidR="000618D9" w:rsidRDefault="000618D9" w:rsidP="00F50AC1">
            <w:pPr>
              <w:jc w:val="center"/>
              <w:rPr>
                <w:sz w:val="16"/>
                <w:szCs w:val="16"/>
              </w:rPr>
            </w:pPr>
            <w:r>
              <w:rPr>
                <w:sz w:val="16"/>
                <w:szCs w:val="16"/>
              </w:rPr>
              <w:t>3</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4652C56" w14:textId="77777777" w:rsidR="000618D9" w:rsidRDefault="000618D9" w:rsidP="00F50AC1">
            <w:pPr>
              <w:rPr>
                <w:sz w:val="16"/>
                <w:szCs w:val="16"/>
              </w:rPr>
            </w:pPr>
            <w:r>
              <w:rPr>
                <w:sz w:val="16"/>
                <w:szCs w:val="16"/>
              </w:rPr>
              <w:t> </w:t>
            </w:r>
          </w:p>
        </w:tc>
        <w:tc>
          <w:tcPr>
            <w:tcW w:w="152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862963E" w14:textId="77777777" w:rsidR="000618D9" w:rsidRDefault="000618D9" w:rsidP="00F50AC1">
            <w:pPr>
              <w:jc w:val="center"/>
              <w:rPr>
                <w:sz w:val="16"/>
                <w:szCs w:val="16"/>
              </w:rPr>
            </w:pPr>
            <w:r>
              <w:rPr>
                <w:sz w:val="16"/>
                <w:szCs w:val="16"/>
              </w:rPr>
              <w:t>4</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92A8870" w14:textId="77777777" w:rsidR="000618D9" w:rsidRDefault="000618D9" w:rsidP="00F50AC1">
            <w:pPr>
              <w:rPr>
                <w:sz w:val="16"/>
                <w:szCs w:val="16"/>
              </w:rPr>
            </w:pPr>
            <w:r>
              <w:rPr>
                <w:sz w:val="16"/>
                <w:szCs w:val="16"/>
              </w:rPr>
              <w:t> </w:t>
            </w:r>
          </w:p>
        </w:tc>
        <w:tc>
          <w:tcPr>
            <w:tcW w:w="152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FC10834" w14:textId="77777777" w:rsidR="000618D9" w:rsidRDefault="000618D9" w:rsidP="00F50AC1">
            <w:pPr>
              <w:jc w:val="center"/>
              <w:rPr>
                <w:sz w:val="16"/>
                <w:szCs w:val="16"/>
              </w:rPr>
            </w:pPr>
            <w:r>
              <w:rPr>
                <w:sz w:val="16"/>
                <w:szCs w:val="16"/>
              </w:rPr>
              <w:t>5</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B6492BA" w14:textId="77777777" w:rsidR="000618D9" w:rsidRDefault="000618D9" w:rsidP="00F50AC1">
            <w:pPr>
              <w:rPr>
                <w:sz w:val="16"/>
                <w:szCs w:val="16"/>
              </w:rPr>
            </w:pPr>
            <w:r>
              <w:rPr>
                <w:sz w:val="16"/>
                <w:szCs w:val="16"/>
              </w:rPr>
              <w:t> </w:t>
            </w:r>
          </w:p>
        </w:tc>
        <w:tc>
          <w:tcPr>
            <w:tcW w:w="148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C5DA942" w14:textId="129CFD83" w:rsidR="000618D9" w:rsidRDefault="000618D9" w:rsidP="00F50AC1">
            <w:pPr>
              <w:jc w:val="center"/>
              <w:rPr>
                <w:sz w:val="16"/>
                <w:szCs w:val="16"/>
              </w:rPr>
            </w:pPr>
            <w:r>
              <w:rPr>
                <w:sz w:val="16"/>
                <w:szCs w:val="16"/>
              </w:rPr>
              <w:t>5</w:t>
            </w:r>
            <w:r w:rsidR="000D7057">
              <w:rPr>
                <w:sz w:val="16"/>
                <w:szCs w:val="16"/>
              </w:rPr>
              <w:t>–</w:t>
            </w:r>
            <w:r>
              <w:rPr>
                <w:sz w:val="16"/>
                <w:szCs w:val="16"/>
              </w:rPr>
              <w:t>1</w:t>
            </w:r>
          </w:p>
        </w:tc>
        <w:tc>
          <w:tcPr>
            <w:tcW w:w="840" w:type="dxa"/>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303331F4" w14:textId="77777777" w:rsidR="000618D9" w:rsidRDefault="000618D9" w:rsidP="00F50AC1">
            <w:pPr>
              <w:jc w:val="center"/>
              <w:rPr>
                <w:sz w:val="16"/>
                <w:szCs w:val="16"/>
              </w:rPr>
            </w:pPr>
            <w:r>
              <w:rPr>
                <w:sz w:val="16"/>
                <w:szCs w:val="16"/>
              </w:rPr>
              <w:t>Number of observations</w:t>
            </w:r>
          </w:p>
        </w:tc>
      </w:tr>
      <w:tr w:rsidR="000618D9" w14:paraId="0D44B2CD" w14:textId="77777777" w:rsidTr="00F50AC1">
        <w:trPr>
          <w:trHeight w:val="24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309DC3" w14:textId="77777777" w:rsidR="000618D9" w:rsidRDefault="000618D9" w:rsidP="00F50AC1">
            <w:pPr>
              <w:rPr>
                <w:sz w:val="16"/>
                <w:szCs w:val="16"/>
              </w:rPr>
            </w:pPr>
            <w:r>
              <w:rPr>
                <w:sz w:val="16"/>
                <w:szCs w:val="16"/>
              </w:rPr>
              <w:t>Country</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120E488" w14:textId="6E9F6D8C" w:rsidR="000618D9" w:rsidRDefault="000618D9" w:rsidP="00F50AC1">
            <w:pPr>
              <w:jc w:val="center"/>
              <w:rPr>
                <w:sz w:val="16"/>
                <w:szCs w:val="16"/>
              </w:rPr>
            </w:pPr>
            <w:proofErr w:type="spellStart"/>
            <w:r w:rsidRPr="007C7345">
              <w:rPr>
                <w:sz w:val="16"/>
                <w:szCs w:val="16"/>
              </w:rPr>
              <w:t>Coeff</w:t>
            </w:r>
            <w:proofErr w:type="spellEnd"/>
            <w:r w:rsidR="00300E75">
              <w:rPr>
                <w:sz w:val="16"/>
                <w:szCs w:val="16"/>
              </w:rPr>
              <w:t>.</w:t>
            </w:r>
          </w:p>
        </w:tc>
        <w:tc>
          <w:tcPr>
            <w:tcW w:w="68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5EC1312"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A45A6D" w14:textId="77777777" w:rsidR="000618D9" w:rsidRDefault="000618D9" w:rsidP="00F50AC1">
            <w:pPr>
              <w:rPr>
                <w:sz w:val="16"/>
                <w:szCs w:val="16"/>
              </w:rPr>
            </w:pPr>
            <w:r>
              <w:rPr>
                <w:sz w:val="16"/>
                <w:szCs w:val="16"/>
              </w:rPr>
              <w:t> </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82DECF9"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8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4E90385"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A38D0EB" w14:textId="77777777" w:rsidR="000618D9" w:rsidRDefault="000618D9" w:rsidP="00F50AC1">
            <w:pPr>
              <w:rPr>
                <w:sz w:val="16"/>
                <w:szCs w:val="16"/>
              </w:rPr>
            </w:pPr>
            <w:r>
              <w:rPr>
                <w:sz w:val="16"/>
                <w:szCs w:val="16"/>
              </w:rPr>
              <w:t> </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0B3ABC7"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8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7D1B40F"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F550DC" w14:textId="77777777" w:rsidR="000618D9" w:rsidRDefault="000618D9" w:rsidP="00F50AC1">
            <w:pPr>
              <w:rPr>
                <w:sz w:val="16"/>
                <w:szCs w:val="16"/>
              </w:rPr>
            </w:pPr>
            <w:r>
              <w:rPr>
                <w:sz w:val="16"/>
                <w:szCs w:val="16"/>
              </w:rPr>
              <w:t> </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82BC9BF"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8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2E780F5"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4B33FC" w14:textId="77777777" w:rsidR="000618D9" w:rsidRDefault="000618D9" w:rsidP="00F50AC1">
            <w:pPr>
              <w:rPr>
                <w:sz w:val="16"/>
                <w:szCs w:val="16"/>
              </w:rPr>
            </w:pPr>
            <w:r>
              <w:rPr>
                <w:sz w:val="16"/>
                <w:szCs w:val="16"/>
              </w:rPr>
              <w:t> </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E16237C"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8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25C3D31"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A43F12" w14:textId="77777777" w:rsidR="000618D9" w:rsidRDefault="000618D9" w:rsidP="00F50AC1">
            <w:pPr>
              <w:rPr>
                <w:sz w:val="16"/>
                <w:szCs w:val="16"/>
              </w:rPr>
            </w:pPr>
            <w:r>
              <w:rPr>
                <w:sz w:val="16"/>
                <w:szCs w:val="16"/>
              </w:rPr>
              <w:t> </w:t>
            </w:r>
          </w:p>
        </w:tc>
        <w:tc>
          <w:tcPr>
            <w:tcW w:w="80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31446D8" w14:textId="77777777" w:rsidR="000618D9" w:rsidRDefault="000618D9" w:rsidP="00F50AC1">
            <w:pPr>
              <w:jc w:val="center"/>
              <w:rPr>
                <w:sz w:val="16"/>
                <w:szCs w:val="16"/>
              </w:rPr>
            </w:pPr>
            <w:r>
              <w:rPr>
                <w:sz w:val="16"/>
                <w:szCs w:val="16"/>
              </w:rPr>
              <w:t xml:space="preserve">Difference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BEE93E1"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vMerge/>
            <w:tcBorders>
              <w:top w:val="single" w:sz="4" w:space="0" w:color="auto"/>
              <w:left w:val="nil"/>
              <w:bottom w:val="single" w:sz="4" w:space="0" w:color="000000"/>
              <w:right w:val="nil"/>
            </w:tcBorders>
            <w:vAlign w:val="center"/>
            <w:hideMark/>
          </w:tcPr>
          <w:p w14:paraId="5AABD62F" w14:textId="77777777" w:rsidR="000618D9" w:rsidRDefault="000618D9" w:rsidP="00F50AC1">
            <w:pPr>
              <w:rPr>
                <w:sz w:val="16"/>
                <w:szCs w:val="16"/>
              </w:rPr>
            </w:pPr>
          </w:p>
        </w:tc>
      </w:tr>
      <w:tr w:rsidR="000618D9" w14:paraId="4CC5DC20"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2144" w14:textId="77777777" w:rsidR="000618D9" w:rsidRDefault="000618D9" w:rsidP="00F50AC1">
            <w:pPr>
              <w:rPr>
                <w:sz w:val="16"/>
                <w:szCs w:val="16"/>
              </w:rPr>
            </w:pPr>
            <w:r>
              <w:rPr>
                <w:sz w:val="16"/>
                <w:szCs w:val="16"/>
              </w:rPr>
              <w:t>Australia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4E96B" w14:textId="2BB64EB4" w:rsidR="000618D9" w:rsidRDefault="000D7057" w:rsidP="00F50AC1">
            <w:pPr>
              <w:jc w:val="right"/>
              <w:rPr>
                <w:sz w:val="16"/>
                <w:szCs w:val="16"/>
              </w:rPr>
            </w:pPr>
            <w:r>
              <w:rPr>
                <w:sz w:val="16"/>
                <w:szCs w:val="16"/>
              </w:rPr>
              <w:t>–</w:t>
            </w:r>
            <w:r w:rsidR="000618D9">
              <w:rPr>
                <w:sz w:val="16"/>
                <w:szCs w:val="16"/>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A52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BCFF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607CE" w14:textId="0BF60724" w:rsidR="000618D9" w:rsidRDefault="000D7057" w:rsidP="00F50AC1">
            <w:pPr>
              <w:jc w:val="right"/>
              <w:rPr>
                <w:sz w:val="16"/>
                <w:szCs w:val="16"/>
              </w:rPr>
            </w:pPr>
            <w:r>
              <w:rPr>
                <w:sz w:val="16"/>
                <w:szCs w:val="16"/>
              </w:rPr>
              <w:t>–</w:t>
            </w:r>
            <w:r w:rsidR="000618D9">
              <w:rPr>
                <w:sz w:val="16"/>
                <w:szCs w:val="16"/>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631D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2F44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F6BA" w14:textId="787CA8F2" w:rsidR="000618D9" w:rsidRDefault="000D7057" w:rsidP="00F50AC1">
            <w:pPr>
              <w:jc w:val="right"/>
              <w:rPr>
                <w:sz w:val="16"/>
                <w:szCs w:val="16"/>
              </w:rPr>
            </w:pPr>
            <w:r>
              <w:rPr>
                <w:sz w:val="16"/>
                <w:szCs w:val="16"/>
              </w:rPr>
              <w:t>–</w:t>
            </w:r>
            <w:r w:rsidR="000618D9">
              <w:rPr>
                <w:sz w:val="16"/>
                <w:szCs w:val="16"/>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25B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F01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F746F" w14:textId="616A46F2" w:rsidR="000618D9" w:rsidRDefault="000D7057" w:rsidP="00F50AC1">
            <w:pPr>
              <w:jc w:val="right"/>
              <w:rPr>
                <w:sz w:val="16"/>
                <w:szCs w:val="16"/>
              </w:rPr>
            </w:pPr>
            <w:r>
              <w:rPr>
                <w:sz w:val="16"/>
                <w:szCs w:val="16"/>
              </w:rPr>
              <w:t>–</w:t>
            </w:r>
            <w:r w:rsidR="000618D9">
              <w:rPr>
                <w:sz w:val="16"/>
                <w:szCs w:val="16"/>
              </w:rPr>
              <w:t>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8F6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359E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CA858" w14:textId="77777777" w:rsidR="000618D9" w:rsidRDefault="000618D9" w:rsidP="00F50AC1">
            <w:pPr>
              <w:jc w:val="right"/>
              <w:rPr>
                <w:sz w:val="16"/>
                <w:szCs w:val="16"/>
              </w:rPr>
            </w:pPr>
            <w:r>
              <w:rPr>
                <w:sz w:val="16"/>
                <w:szCs w:val="16"/>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2FF0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D845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A88D9" w14:textId="77777777" w:rsidR="000618D9" w:rsidRDefault="000618D9" w:rsidP="00F50AC1">
            <w:pPr>
              <w:jc w:val="right"/>
              <w:rPr>
                <w:sz w:val="16"/>
                <w:szCs w:val="16"/>
              </w:rPr>
            </w:pPr>
            <w:r>
              <w:rPr>
                <w:sz w:val="16"/>
                <w:szCs w:val="16"/>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0A9C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F813" w14:textId="77777777" w:rsidR="000618D9" w:rsidRDefault="000618D9" w:rsidP="00F50AC1">
            <w:pPr>
              <w:jc w:val="right"/>
              <w:rPr>
                <w:sz w:val="16"/>
                <w:szCs w:val="16"/>
              </w:rPr>
            </w:pPr>
            <w:r>
              <w:rPr>
                <w:sz w:val="16"/>
                <w:szCs w:val="16"/>
              </w:rPr>
              <w:t>4,302</w:t>
            </w:r>
          </w:p>
        </w:tc>
      </w:tr>
      <w:tr w:rsidR="000618D9" w14:paraId="03FDB0AB"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8EB1" w14:textId="77777777" w:rsidR="000618D9" w:rsidRDefault="000618D9" w:rsidP="00F50AC1">
            <w:pPr>
              <w:rPr>
                <w:sz w:val="16"/>
                <w:szCs w:val="16"/>
              </w:rPr>
            </w:pPr>
            <w:r>
              <w:rPr>
                <w:sz w:val="16"/>
                <w:szCs w:val="16"/>
              </w:rPr>
              <w:t>Austria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0F8B1" w14:textId="453095A5" w:rsidR="000618D9" w:rsidRDefault="000D7057" w:rsidP="00F50AC1">
            <w:pPr>
              <w:jc w:val="right"/>
              <w:rPr>
                <w:sz w:val="16"/>
                <w:szCs w:val="16"/>
              </w:rPr>
            </w:pPr>
            <w:r>
              <w:rPr>
                <w:sz w:val="16"/>
                <w:szCs w:val="16"/>
              </w:rPr>
              <w:t>–</w:t>
            </w:r>
            <w:r w:rsidR="000618D9">
              <w:rPr>
                <w:sz w:val="16"/>
                <w:szCs w:val="16"/>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1505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4736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CD132" w14:textId="73E9ABB6" w:rsidR="000618D9" w:rsidRDefault="000D7057" w:rsidP="00F50AC1">
            <w:pPr>
              <w:jc w:val="right"/>
              <w:rPr>
                <w:sz w:val="16"/>
                <w:szCs w:val="16"/>
              </w:rPr>
            </w:pPr>
            <w:r>
              <w:rPr>
                <w:sz w:val="16"/>
                <w:szCs w:val="16"/>
              </w:rPr>
              <w:t>–</w:t>
            </w:r>
            <w:r w:rsidR="000618D9">
              <w:rPr>
                <w:sz w:val="16"/>
                <w:szCs w:val="16"/>
              </w:rPr>
              <w:t>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58C9" w14:textId="77777777" w:rsidR="000618D9" w:rsidRDefault="000618D9" w:rsidP="00F50AC1">
            <w:pPr>
              <w:jc w:val="right"/>
              <w:rPr>
                <w:sz w:val="16"/>
                <w:szCs w:val="16"/>
              </w:rPr>
            </w:pPr>
            <w:r>
              <w:rPr>
                <w:sz w:val="16"/>
                <w:szCs w:val="16"/>
              </w:rPr>
              <w:t>(0.89)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4E6E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AACC" w14:textId="77777777" w:rsidR="000618D9" w:rsidRDefault="000618D9" w:rsidP="00F50AC1">
            <w:pPr>
              <w:jc w:val="right"/>
              <w:rPr>
                <w:sz w:val="16"/>
                <w:szCs w:val="16"/>
              </w:rPr>
            </w:pPr>
            <w:r>
              <w:rPr>
                <w:sz w:val="16"/>
                <w:szCs w:val="16"/>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71227" w14:textId="77777777" w:rsidR="000618D9" w:rsidRDefault="000618D9" w:rsidP="00F50AC1">
            <w:pPr>
              <w:jc w:val="right"/>
              <w:rPr>
                <w:sz w:val="16"/>
                <w:szCs w:val="16"/>
              </w:rPr>
            </w:pPr>
            <w:r>
              <w:rPr>
                <w:sz w:val="16"/>
                <w:szCs w:val="16"/>
              </w:rPr>
              <w:t>(0.64)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03BE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AE8D" w14:textId="77777777" w:rsidR="000618D9" w:rsidRDefault="000618D9" w:rsidP="00F50AC1">
            <w:pPr>
              <w:jc w:val="right"/>
              <w:rPr>
                <w:sz w:val="16"/>
                <w:szCs w:val="16"/>
              </w:rPr>
            </w:pPr>
            <w:r>
              <w:rPr>
                <w:sz w:val="16"/>
                <w:szCs w:val="16"/>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04944"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7AB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7D20" w14:textId="77777777" w:rsidR="000618D9" w:rsidRDefault="000618D9" w:rsidP="00F50AC1">
            <w:pPr>
              <w:jc w:val="right"/>
              <w:rPr>
                <w:sz w:val="16"/>
                <w:szCs w:val="16"/>
              </w:rPr>
            </w:pPr>
            <w:r>
              <w:rPr>
                <w:sz w:val="16"/>
                <w:szCs w:val="16"/>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BE267"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88F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8BC0" w14:textId="77777777" w:rsidR="000618D9" w:rsidRDefault="000618D9" w:rsidP="00F50AC1">
            <w:pPr>
              <w:jc w:val="right"/>
              <w:rPr>
                <w:sz w:val="16"/>
                <w:szCs w:val="16"/>
              </w:rPr>
            </w:pPr>
            <w:r>
              <w:rPr>
                <w:sz w:val="16"/>
                <w:szCs w:val="16"/>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047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C25AA" w14:textId="77777777" w:rsidR="000618D9" w:rsidRDefault="000618D9" w:rsidP="00F50AC1">
            <w:pPr>
              <w:jc w:val="right"/>
              <w:rPr>
                <w:sz w:val="16"/>
                <w:szCs w:val="16"/>
              </w:rPr>
            </w:pPr>
            <w:r>
              <w:rPr>
                <w:sz w:val="16"/>
                <w:szCs w:val="16"/>
              </w:rPr>
              <w:t>79</w:t>
            </w:r>
          </w:p>
        </w:tc>
      </w:tr>
      <w:tr w:rsidR="000618D9" w14:paraId="5AF22DB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F55A8" w14:textId="77777777" w:rsidR="000618D9" w:rsidRDefault="000618D9" w:rsidP="00F50AC1">
            <w:pPr>
              <w:rPr>
                <w:sz w:val="16"/>
                <w:szCs w:val="16"/>
              </w:rPr>
            </w:pPr>
            <w:r>
              <w:rPr>
                <w:sz w:val="16"/>
                <w:szCs w:val="16"/>
              </w:rPr>
              <w:t>Belgium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5D716" w14:textId="666D5DF9" w:rsidR="000618D9" w:rsidRDefault="000D7057" w:rsidP="00F50AC1">
            <w:pPr>
              <w:jc w:val="right"/>
              <w:rPr>
                <w:sz w:val="16"/>
                <w:szCs w:val="16"/>
              </w:rPr>
            </w:pPr>
            <w:r>
              <w:rPr>
                <w:sz w:val="16"/>
                <w:szCs w:val="16"/>
              </w:rPr>
              <w:t>–</w:t>
            </w:r>
            <w:r w:rsidR="000618D9">
              <w:rPr>
                <w:sz w:val="16"/>
                <w:szCs w:val="16"/>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44A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967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CD9D" w14:textId="0CBB1937" w:rsidR="000618D9" w:rsidRDefault="000D7057" w:rsidP="00F50AC1">
            <w:pPr>
              <w:jc w:val="right"/>
              <w:rPr>
                <w:sz w:val="16"/>
                <w:szCs w:val="16"/>
              </w:rPr>
            </w:pPr>
            <w:r>
              <w:rPr>
                <w:sz w:val="16"/>
                <w:szCs w:val="16"/>
              </w:rPr>
              <w:t>–</w:t>
            </w:r>
            <w:r w:rsidR="000618D9">
              <w:rPr>
                <w:sz w:val="16"/>
                <w:szCs w:val="16"/>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7C1F8" w14:textId="77777777" w:rsidR="000618D9" w:rsidRDefault="000618D9" w:rsidP="00F50AC1">
            <w:pPr>
              <w:jc w:val="right"/>
              <w:rPr>
                <w:sz w:val="16"/>
                <w:szCs w:val="16"/>
              </w:rPr>
            </w:pPr>
            <w:r>
              <w:rPr>
                <w:sz w:val="16"/>
                <w:szCs w:val="16"/>
              </w:rPr>
              <w:t>(0.28)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9414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0AB4" w14:textId="77777777" w:rsidR="000618D9" w:rsidRDefault="000618D9" w:rsidP="00F50AC1">
            <w:pPr>
              <w:jc w:val="right"/>
              <w:rPr>
                <w:sz w:val="16"/>
                <w:szCs w:val="16"/>
              </w:rPr>
            </w:pPr>
            <w:r>
              <w:rPr>
                <w:sz w:val="16"/>
                <w:szCs w:val="16"/>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6C2B" w14:textId="77777777" w:rsidR="000618D9" w:rsidRDefault="000618D9" w:rsidP="00F50AC1">
            <w:pPr>
              <w:jc w:val="right"/>
              <w:rPr>
                <w:sz w:val="16"/>
                <w:szCs w:val="16"/>
              </w:rPr>
            </w:pPr>
            <w:r>
              <w:rPr>
                <w:sz w:val="16"/>
                <w:szCs w:val="16"/>
              </w:rPr>
              <w:t>(0.19)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059C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01A6E" w14:textId="77777777" w:rsidR="000618D9" w:rsidRDefault="000618D9" w:rsidP="00F50AC1">
            <w:pPr>
              <w:jc w:val="right"/>
              <w:rPr>
                <w:sz w:val="16"/>
                <w:szCs w:val="16"/>
              </w:rPr>
            </w:pPr>
            <w:r>
              <w:rPr>
                <w:sz w:val="16"/>
                <w:szCs w:val="16"/>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2B53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EF53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230F3" w14:textId="77777777" w:rsidR="000618D9" w:rsidRDefault="000618D9" w:rsidP="00F50AC1">
            <w:pPr>
              <w:jc w:val="right"/>
              <w:rPr>
                <w:sz w:val="16"/>
                <w:szCs w:val="16"/>
              </w:rPr>
            </w:pPr>
            <w:r>
              <w:rPr>
                <w:sz w:val="16"/>
                <w:szCs w:val="16"/>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C985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C448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EA912" w14:textId="77777777" w:rsidR="000618D9" w:rsidRDefault="000618D9" w:rsidP="00F50AC1">
            <w:pPr>
              <w:jc w:val="right"/>
              <w:rPr>
                <w:sz w:val="16"/>
                <w:szCs w:val="16"/>
              </w:rPr>
            </w:pPr>
            <w:r>
              <w:rPr>
                <w:sz w:val="16"/>
                <w:szCs w:val="16"/>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8D4D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B930" w14:textId="77777777" w:rsidR="000618D9" w:rsidRDefault="000618D9" w:rsidP="00F50AC1">
            <w:pPr>
              <w:jc w:val="right"/>
              <w:rPr>
                <w:sz w:val="16"/>
                <w:szCs w:val="16"/>
              </w:rPr>
            </w:pPr>
            <w:r>
              <w:rPr>
                <w:sz w:val="16"/>
                <w:szCs w:val="16"/>
              </w:rPr>
              <w:t>160</w:t>
            </w:r>
          </w:p>
        </w:tc>
      </w:tr>
      <w:tr w:rsidR="000618D9" w14:paraId="69D19DD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FD58A" w14:textId="77777777" w:rsidR="000618D9" w:rsidRDefault="000618D9" w:rsidP="00F50AC1">
            <w:pPr>
              <w:rPr>
                <w:sz w:val="16"/>
                <w:szCs w:val="16"/>
              </w:rPr>
            </w:pPr>
            <w:r>
              <w:rPr>
                <w:sz w:val="16"/>
                <w:szCs w:val="16"/>
              </w:rPr>
              <w:t>Brazil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FDABD" w14:textId="00C2FAD9" w:rsidR="000618D9" w:rsidRDefault="000D7057" w:rsidP="00F50AC1">
            <w:pPr>
              <w:jc w:val="right"/>
              <w:rPr>
                <w:sz w:val="16"/>
                <w:szCs w:val="16"/>
              </w:rPr>
            </w:pPr>
            <w:r>
              <w:rPr>
                <w:sz w:val="16"/>
                <w:szCs w:val="16"/>
              </w:rPr>
              <w:t>–</w:t>
            </w:r>
            <w:r w:rsidR="000618D9">
              <w:rPr>
                <w:sz w:val="16"/>
                <w:szCs w:val="16"/>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742B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B62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6CA04" w14:textId="531DFC38" w:rsidR="000618D9" w:rsidRDefault="000D7057" w:rsidP="00F50AC1">
            <w:pPr>
              <w:jc w:val="right"/>
              <w:rPr>
                <w:sz w:val="16"/>
                <w:szCs w:val="16"/>
              </w:rPr>
            </w:pPr>
            <w:r>
              <w:rPr>
                <w:sz w:val="16"/>
                <w:szCs w:val="16"/>
              </w:rPr>
              <w:t>–</w:t>
            </w:r>
            <w:r w:rsidR="000618D9">
              <w:rPr>
                <w:sz w:val="16"/>
                <w:szCs w:val="16"/>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0B8B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C413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DCB6B" w14:textId="4061E2B0" w:rsidR="000618D9" w:rsidRDefault="000D7057" w:rsidP="00F50AC1">
            <w:pPr>
              <w:jc w:val="right"/>
              <w:rPr>
                <w:sz w:val="16"/>
                <w:szCs w:val="16"/>
              </w:rPr>
            </w:pPr>
            <w:r>
              <w:rPr>
                <w:sz w:val="16"/>
                <w:szCs w:val="16"/>
              </w:rPr>
              <w:t>–</w:t>
            </w:r>
            <w:r w:rsidR="000618D9">
              <w:rPr>
                <w:sz w:val="16"/>
                <w:szCs w:val="16"/>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1A0C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3165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EC3B" w14:textId="77777777" w:rsidR="000618D9" w:rsidRDefault="000618D9" w:rsidP="00F50AC1">
            <w:pPr>
              <w:jc w:val="right"/>
              <w:rPr>
                <w:sz w:val="16"/>
                <w:szCs w:val="16"/>
              </w:rPr>
            </w:pPr>
            <w:r>
              <w:rPr>
                <w:sz w:val="16"/>
                <w:szCs w:val="16"/>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F917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C49C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78FC4" w14:textId="77777777" w:rsidR="000618D9" w:rsidRDefault="000618D9" w:rsidP="00F50AC1">
            <w:pPr>
              <w:jc w:val="right"/>
              <w:rPr>
                <w:sz w:val="16"/>
                <w:szCs w:val="16"/>
              </w:rPr>
            </w:pPr>
            <w:r>
              <w:rPr>
                <w:sz w:val="16"/>
                <w:szCs w:val="16"/>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333D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663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6454A" w14:textId="77777777" w:rsidR="000618D9" w:rsidRDefault="000618D9" w:rsidP="00F50AC1">
            <w:pPr>
              <w:jc w:val="right"/>
              <w:rPr>
                <w:sz w:val="16"/>
                <w:szCs w:val="16"/>
              </w:rPr>
            </w:pPr>
            <w:r>
              <w:rPr>
                <w:sz w:val="16"/>
                <w:szCs w:val="16"/>
              </w:rPr>
              <w:t>28.11***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D04A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802D5" w14:textId="77777777" w:rsidR="000618D9" w:rsidRDefault="000618D9" w:rsidP="00F50AC1">
            <w:pPr>
              <w:jc w:val="right"/>
              <w:rPr>
                <w:sz w:val="16"/>
                <w:szCs w:val="16"/>
              </w:rPr>
            </w:pPr>
            <w:r>
              <w:rPr>
                <w:sz w:val="16"/>
                <w:szCs w:val="16"/>
              </w:rPr>
              <w:t>750</w:t>
            </w:r>
          </w:p>
        </w:tc>
      </w:tr>
      <w:tr w:rsidR="000618D9" w14:paraId="445FEBC0"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041F" w14:textId="77777777" w:rsidR="000618D9" w:rsidRDefault="000618D9" w:rsidP="00F50AC1">
            <w:pPr>
              <w:rPr>
                <w:sz w:val="16"/>
                <w:szCs w:val="16"/>
              </w:rPr>
            </w:pPr>
            <w:r>
              <w:rPr>
                <w:sz w:val="16"/>
                <w:szCs w:val="16"/>
              </w:rPr>
              <w:t>Canada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F520" w14:textId="06423FED" w:rsidR="000618D9" w:rsidRDefault="000D7057" w:rsidP="00F50AC1">
            <w:pPr>
              <w:jc w:val="right"/>
              <w:rPr>
                <w:sz w:val="16"/>
                <w:szCs w:val="16"/>
              </w:rPr>
            </w:pPr>
            <w:r>
              <w:rPr>
                <w:sz w:val="16"/>
                <w:szCs w:val="16"/>
              </w:rPr>
              <w:t>–</w:t>
            </w:r>
            <w:r w:rsidR="000618D9">
              <w:rPr>
                <w:sz w:val="16"/>
                <w:szCs w:val="16"/>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9AA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4C95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C096" w14:textId="369B0D3D" w:rsidR="000618D9" w:rsidRDefault="000D7057" w:rsidP="00F50AC1">
            <w:pPr>
              <w:jc w:val="right"/>
              <w:rPr>
                <w:sz w:val="16"/>
                <w:szCs w:val="16"/>
              </w:rPr>
            </w:pPr>
            <w:r>
              <w:rPr>
                <w:sz w:val="16"/>
                <w:szCs w:val="16"/>
              </w:rPr>
              <w:t>–</w:t>
            </w:r>
            <w:r w:rsidR="000618D9">
              <w:rPr>
                <w:sz w:val="16"/>
                <w:szCs w:val="16"/>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F3E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D2A8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629F5" w14:textId="7557A217" w:rsidR="000618D9" w:rsidRDefault="000D7057" w:rsidP="00F50AC1">
            <w:pPr>
              <w:jc w:val="right"/>
              <w:rPr>
                <w:sz w:val="16"/>
                <w:szCs w:val="16"/>
              </w:rPr>
            </w:pPr>
            <w:r>
              <w:rPr>
                <w:sz w:val="16"/>
                <w:szCs w:val="16"/>
              </w:rPr>
              <w:t>–</w:t>
            </w:r>
            <w:r w:rsidR="000618D9">
              <w:rPr>
                <w:sz w:val="16"/>
                <w:szCs w:val="16"/>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4617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BD45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D0935" w14:textId="3DF250C1" w:rsidR="000618D9" w:rsidRDefault="000D7057" w:rsidP="00F50AC1">
            <w:pPr>
              <w:jc w:val="right"/>
              <w:rPr>
                <w:sz w:val="16"/>
                <w:szCs w:val="16"/>
              </w:rPr>
            </w:pPr>
            <w:r>
              <w:rPr>
                <w:sz w:val="16"/>
                <w:szCs w:val="16"/>
              </w:rPr>
              <w:t>–</w:t>
            </w:r>
            <w:r w:rsidR="000618D9">
              <w:rPr>
                <w:sz w:val="16"/>
                <w:szCs w:val="16"/>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711AA" w14:textId="77777777" w:rsidR="000618D9" w:rsidRDefault="000618D9" w:rsidP="00F50AC1">
            <w:pPr>
              <w:jc w:val="right"/>
              <w:rPr>
                <w:sz w:val="16"/>
                <w:szCs w:val="16"/>
              </w:rPr>
            </w:pPr>
            <w:r>
              <w:rPr>
                <w:sz w:val="16"/>
                <w:szCs w:val="16"/>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D97A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9780" w14:textId="77777777" w:rsidR="000618D9" w:rsidRDefault="000618D9" w:rsidP="00F50AC1">
            <w:pPr>
              <w:jc w:val="right"/>
              <w:rPr>
                <w:sz w:val="16"/>
                <w:szCs w:val="16"/>
              </w:rPr>
            </w:pPr>
            <w:r>
              <w:rPr>
                <w:sz w:val="16"/>
                <w:szCs w:val="16"/>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0C03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2EE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75F77" w14:textId="77777777" w:rsidR="000618D9" w:rsidRDefault="000618D9" w:rsidP="00F50AC1">
            <w:pPr>
              <w:jc w:val="right"/>
              <w:rPr>
                <w:sz w:val="16"/>
                <w:szCs w:val="16"/>
              </w:rPr>
            </w:pPr>
            <w:r>
              <w:rPr>
                <w:sz w:val="16"/>
                <w:szCs w:val="16"/>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62D7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5619" w14:textId="77777777" w:rsidR="000618D9" w:rsidRDefault="000618D9" w:rsidP="00F50AC1">
            <w:pPr>
              <w:jc w:val="right"/>
              <w:rPr>
                <w:sz w:val="16"/>
                <w:szCs w:val="16"/>
              </w:rPr>
            </w:pPr>
            <w:r>
              <w:rPr>
                <w:sz w:val="16"/>
                <w:szCs w:val="16"/>
              </w:rPr>
              <w:t>2,915</w:t>
            </w:r>
          </w:p>
        </w:tc>
      </w:tr>
      <w:tr w:rsidR="000618D9" w14:paraId="567E5BC0"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0988" w14:textId="77777777" w:rsidR="000618D9" w:rsidRDefault="000618D9" w:rsidP="00F50AC1">
            <w:pPr>
              <w:rPr>
                <w:sz w:val="16"/>
                <w:szCs w:val="16"/>
              </w:rPr>
            </w:pPr>
            <w:r>
              <w:rPr>
                <w:sz w:val="16"/>
                <w:szCs w:val="16"/>
              </w:rPr>
              <w:t>Denmark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65A4" w14:textId="1410D475" w:rsidR="000618D9" w:rsidRDefault="000D7057" w:rsidP="00F50AC1">
            <w:pPr>
              <w:jc w:val="right"/>
              <w:rPr>
                <w:sz w:val="16"/>
                <w:szCs w:val="16"/>
              </w:rPr>
            </w:pPr>
            <w:r>
              <w:rPr>
                <w:sz w:val="16"/>
                <w:szCs w:val="16"/>
              </w:rPr>
              <w:t>–</w:t>
            </w:r>
            <w:r w:rsidR="000618D9">
              <w:rPr>
                <w:sz w:val="16"/>
                <w:szCs w:val="16"/>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E507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EA3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39CB8" w14:textId="64B345E6" w:rsidR="000618D9" w:rsidRDefault="000D7057" w:rsidP="00F50AC1">
            <w:pPr>
              <w:jc w:val="right"/>
              <w:rPr>
                <w:sz w:val="16"/>
                <w:szCs w:val="16"/>
              </w:rPr>
            </w:pPr>
            <w:r>
              <w:rPr>
                <w:sz w:val="16"/>
                <w:szCs w:val="16"/>
              </w:rPr>
              <w:t>–</w:t>
            </w:r>
            <w:r w:rsidR="000618D9">
              <w:rPr>
                <w:sz w:val="16"/>
                <w:szCs w:val="16"/>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01D07"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67BB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61EEF" w14:textId="77777777" w:rsidR="000618D9" w:rsidRDefault="000618D9" w:rsidP="00F50AC1">
            <w:pPr>
              <w:jc w:val="right"/>
              <w:rPr>
                <w:sz w:val="16"/>
                <w:szCs w:val="16"/>
              </w:rPr>
            </w:pPr>
            <w:r>
              <w:rPr>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D9AC7" w14:textId="77777777" w:rsidR="000618D9" w:rsidRDefault="000618D9" w:rsidP="00F50AC1">
            <w:pPr>
              <w:jc w:val="right"/>
              <w:rPr>
                <w:sz w:val="16"/>
                <w:szCs w:val="16"/>
              </w:rPr>
            </w:pPr>
            <w:r>
              <w:rPr>
                <w:sz w:val="16"/>
                <w:szCs w:val="16"/>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7A9F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7B97" w14:textId="77777777" w:rsidR="000618D9" w:rsidRDefault="000618D9" w:rsidP="00F50AC1">
            <w:pPr>
              <w:jc w:val="right"/>
              <w:rPr>
                <w:sz w:val="16"/>
                <w:szCs w:val="16"/>
              </w:rPr>
            </w:pPr>
            <w:r>
              <w:rPr>
                <w:sz w:val="16"/>
                <w:szCs w:val="16"/>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2A4C"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D624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102C1" w14:textId="77777777" w:rsidR="000618D9" w:rsidRDefault="000618D9" w:rsidP="00F50AC1">
            <w:pPr>
              <w:jc w:val="right"/>
              <w:rPr>
                <w:sz w:val="16"/>
                <w:szCs w:val="16"/>
              </w:rPr>
            </w:pPr>
            <w:r>
              <w:rPr>
                <w:sz w:val="16"/>
                <w:szCs w:val="16"/>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9DB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B1F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95E0B" w14:textId="77777777" w:rsidR="000618D9" w:rsidRDefault="000618D9" w:rsidP="00F50AC1">
            <w:pPr>
              <w:jc w:val="right"/>
              <w:rPr>
                <w:sz w:val="16"/>
                <w:szCs w:val="16"/>
              </w:rPr>
            </w:pPr>
            <w:r>
              <w:rPr>
                <w:sz w:val="16"/>
                <w:szCs w:val="16"/>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9BBD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8EE65" w14:textId="77777777" w:rsidR="000618D9" w:rsidRDefault="000618D9" w:rsidP="00F50AC1">
            <w:pPr>
              <w:jc w:val="right"/>
              <w:rPr>
                <w:sz w:val="16"/>
                <w:szCs w:val="16"/>
              </w:rPr>
            </w:pPr>
            <w:r>
              <w:rPr>
                <w:sz w:val="16"/>
                <w:szCs w:val="16"/>
              </w:rPr>
              <w:t>140</w:t>
            </w:r>
          </w:p>
        </w:tc>
      </w:tr>
      <w:tr w:rsidR="000618D9" w14:paraId="6F56BDC0"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C465" w14:textId="77777777" w:rsidR="000618D9" w:rsidRDefault="000618D9" w:rsidP="00F50AC1">
            <w:pPr>
              <w:rPr>
                <w:sz w:val="16"/>
                <w:szCs w:val="16"/>
              </w:rPr>
            </w:pPr>
            <w:r>
              <w:rPr>
                <w:sz w:val="16"/>
                <w:szCs w:val="16"/>
              </w:rPr>
              <w:t>Finland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522E5" w14:textId="4C8D67A3" w:rsidR="000618D9" w:rsidRDefault="000D7057" w:rsidP="00F50AC1">
            <w:pPr>
              <w:jc w:val="right"/>
              <w:rPr>
                <w:sz w:val="16"/>
                <w:szCs w:val="16"/>
              </w:rPr>
            </w:pPr>
            <w:r>
              <w:rPr>
                <w:sz w:val="16"/>
                <w:szCs w:val="16"/>
              </w:rPr>
              <w:t>–</w:t>
            </w:r>
            <w:r w:rsidR="000618D9">
              <w:rPr>
                <w:sz w:val="16"/>
                <w:szCs w:val="16"/>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7A9E" w14:textId="77777777" w:rsidR="000618D9" w:rsidRDefault="000618D9" w:rsidP="00F50AC1">
            <w:pPr>
              <w:jc w:val="right"/>
              <w:rPr>
                <w:sz w:val="16"/>
                <w:szCs w:val="16"/>
              </w:rPr>
            </w:pPr>
            <w:r>
              <w:rPr>
                <w:sz w:val="16"/>
                <w:szCs w:val="16"/>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78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695B" w14:textId="77777777" w:rsidR="000618D9" w:rsidRDefault="000618D9" w:rsidP="00F50AC1">
            <w:pPr>
              <w:jc w:val="right"/>
              <w:rPr>
                <w:sz w:val="16"/>
                <w:szCs w:val="16"/>
              </w:rPr>
            </w:pPr>
            <w:r>
              <w:rPr>
                <w:sz w:val="16"/>
                <w:szCs w:val="16"/>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E8893"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A31F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A96A" w14:textId="77777777" w:rsidR="000618D9" w:rsidRDefault="000618D9" w:rsidP="00F50AC1">
            <w:pPr>
              <w:jc w:val="right"/>
              <w:rPr>
                <w:sz w:val="16"/>
                <w:szCs w:val="16"/>
              </w:rPr>
            </w:pPr>
            <w:r>
              <w:rPr>
                <w:sz w:val="16"/>
                <w:szCs w:val="16"/>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2309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DAAC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C6890" w14:textId="77777777" w:rsidR="000618D9" w:rsidRDefault="000618D9" w:rsidP="00F50AC1">
            <w:pPr>
              <w:jc w:val="right"/>
              <w:rPr>
                <w:sz w:val="16"/>
                <w:szCs w:val="16"/>
              </w:rPr>
            </w:pPr>
            <w:r>
              <w:rPr>
                <w:sz w:val="16"/>
                <w:szCs w:val="16"/>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1A7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93B9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F6D9E" w14:textId="77777777" w:rsidR="000618D9" w:rsidRDefault="000618D9" w:rsidP="00F50AC1">
            <w:pPr>
              <w:jc w:val="right"/>
              <w:rPr>
                <w:sz w:val="16"/>
                <w:szCs w:val="16"/>
              </w:rPr>
            </w:pPr>
            <w:r>
              <w:rPr>
                <w:sz w:val="16"/>
                <w:szCs w:val="16"/>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CF99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F589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57631" w14:textId="77777777" w:rsidR="000618D9" w:rsidRDefault="000618D9" w:rsidP="00F50AC1">
            <w:pPr>
              <w:jc w:val="right"/>
              <w:rPr>
                <w:sz w:val="16"/>
                <w:szCs w:val="16"/>
              </w:rPr>
            </w:pPr>
            <w:r>
              <w:rPr>
                <w:sz w:val="16"/>
                <w:szCs w:val="16"/>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3DC2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21119" w14:textId="77777777" w:rsidR="000618D9" w:rsidRDefault="000618D9" w:rsidP="00F50AC1">
            <w:pPr>
              <w:jc w:val="right"/>
              <w:rPr>
                <w:sz w:val="16"/>
                <w:szCs w:val="16"/>
              </w:rPr>
            </w:pPr>
            <w:r>
              <w:rPr>
                <w:sz w:val="16"/>
                <w:szCs w:val="16"/>
              </w:rPr>
              <w:t>200</w:t>
            </w:r>
          </w:p>
        </w:tc>
      </w:tr>
      <w:tr w:rsidR="000618D9" w14:paraId="63821F56"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A6E80" w14:textId="77777777" w:rsidR="000618D9" w:rsidRDefault="000618D9" w:rsidP="00F50AC1">
            <w:pPr>
              <w:rPr>
                <w:sz w:val="16"/>
                <w:szCs w:val="16"/>
              </w:rPr>
            </w:pPr>
            <w:r>
              <w:rPr>
                <w:sz w:val="16"/>
                <w:szCs w:val="16"/>
              </w:rPr>
              <w:t>France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E192A" w14:textId="67CDC54F" w:rsidR="000618D9" w:rsidRDefault="000D7057" w:rsidP="00F50AC1">
            <w:pPr>
              <w:jc w:val="right"/>
              <w:rPr>
                <w:sz w:val="16"/>
                <w:szCs w:val="16"/>
              </w:rPr>
            </w:pPr>
            <w:r>
              <w:rPr>
                <w:sz w:val="16"/>
                <w:szCs w:val="16"/>
              </w:rPr>
              <w:t>–</w:t>
            </w:r>
            <w:r w:rsidR="000618D9">
              <w:rPr>
                <w:sz w:val="16"/>
                <w:szCs w:val="16"/>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8330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B6EE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ABDC8" w14:textId="5C175385" w:rsidR="000618D9" w:rsidRDefault="000D7057" w:rsidP="00F50AC1">
            <w:pPr>
              <w:jc w:val="right"/>
              <w:rPr>
                <w:sz w:val="16"/>
                <w:szCs w:val="16"/>
              </w:rPr>
            </w:pPr>
            <w:r>
              <w:rPr>
                <w:sz w:val="16"/>
                <w:szCs w:val="16"/>
              </w:rPr>
              <w:t>–</w:t>
            </w:r>
            <w:r w:rsidR="000618D9">
              <w:rPr>
                <w:sz w:val="16"/>
                <w:szCs w:val="16"/>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F730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CB76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588F1" w14:textId="05EBFDC5" w:rsidR="000618D9" w:rsidRDefault="000D7057" w:rsidP="00F50AC1">
            <w:pPr>
              <w:jc w:val="right"/>
              <w:rPr>
                <w:sz w:val="16"/>
                <w:szCs w:val="16"/>
              </w:rPr>
            </w:pPr>
            <w:r>
              <w:rPr>
                <w:sz w:val="16"/>
                <w:szCs w:val="16"/>
              </w:rPr>
              <w:t>–</w:t>
            </w:r>
            <w:r w:rsidR="000618D9">
              <w:rPr>
                <w:sz w:val="16"/>
                <w:szCs w:val="16"/>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3762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929C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3E505" w14:textId="77777777" w:rsidR="000618D9" w:rsidRDefault="000618D9" w:rsidP="00F50AC1">
            <w:pPr>
              <w:jc w:val="right"/>
              <w:rPr>
                <w:sz w:val="16"/>
                <w:szCs w:val="16"/>
              </w:rPr>
            </w:pPr>
            <w:r>
              <w:rPr>
                <w:sz w:val="16"/>
                <w:szCs w:val="16"/>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E015" w14:textId="77777777" w:rsidR="000618D9" w:rsidRDefault="000618D9" w:rsidP="00F50AC1">
            <w:pPr>
              <w:jc w:val="right"/>
              <w:rPr>
                <w:sz w:val="16"/>
                <w:szCs w:val="16"/>
              </w:rPr>
            </w:pPr>
            <w:r>
              <w:rPr>
                <w:sz w:val="16"/>
                <w:szCs w:val="16"/>
              </w:rPr>
              <w:t>(0.34)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27BC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DF75" w14:textId="77777777" w:rsidR="000618D9" w:rsidRDefault="000618D9" w:rsidP="00F50AC1">
            <w:pPr>
              <w:jc w:val="right"/>
              <w:rPr>
                <w:sz w:val="16"/>
                <w:szCs w:val="16"/>
              </w:rPr>
            </w:pPr>
            <w:r>
              <w:rPr>
                <w:sz w:val="16"/>
                <w:szCs w:val="16"/>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054A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BAF7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7D959" w14:textId="77777777" w:rsidR="000618D9" w:rsidRDefault="000618D9" w:rsidP="00F50AC1">
            <w:pPr>
              <w:jc w:val="right"/>
              <w:rPr>
                <w:sz w:val="16"/>
                <w:szCs w:val="16"/>
              </w:rPr>
            </w:pPr>
            <w:r>
              <w:rPr>
                <w:sz w:val="16"/>
                <w:szCs w:val="16"/>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A191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1D842" w14:textId="77777777" w:rsidR="000618D9" w:rsidRDefault="000618D9" w:rsidP="00F50AC1">
            <w:pPr>
              <w:jc w:val="right"/>
              <w:rPr>
                <w:sz w:val="16"/>
                <w:szCs w:val="16"/>
              </w:rPr>
            </w:pPr>
            <w:r>
              <w:rPr>
                <w:sz w:val="16"/>
                <w:szCs w:val="16"/>
              </w:rPr>
              <w:t>2,065</w:t>
            </w:r>
          </w:p>
        </w:tc>
      </w:tr>
      <w:tr w:rsidR="000618D9" w14:paraId="1C586F39"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0B66" w14:textId="77777777" w:rsidR="000618D9" w:rsidRDefault="000618D9" w:rsidP="00F50AC1">
            <w:pPr>
              <w:rPr>
                <w:sz w:val="16"/>
                <w:szCs w:val="16"/>
              </w:rPr>
            </w:pPr>
            <w:r>
              <w:rPr>
                <w:sz w:val="16"/>
                <w:szCs w:val="16"/>
              </w:rPr>
              <w:t>Germany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703C6" w14:textId="497329FC" w:rsidR="000618D9" w:rsidRDefault="000D7057" w:rsidP="00F50AC1">
            <w:pPr>
              <w:jc w:val="right"/>
              <w:rPr>
                <w:sz w:val="16"/>
                <w:szCs w:val="16"/>
              </w:rPr>
            </w:pPr>
            <w:r>
              <w:rPr>
                <w:sz w:val="16"/>
                <w:szCs w:val="16"/>
              </w:rPr>
              <w:t>–</w:t>
            </w:r>
            <w:r w:rsidR="000618D9">
              <w:rPr>
                <w:sz w:val="16"/>
                <w:szCs w:val="16"/>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893D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F2A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4DB8F" w14:textId="621E83F5" w:rsidR="000618D9" w:rsidRDefault="000D7057" w:rsidP="00F50AC1">
            <w:pPr>
              <w:jc w:val="right"/>
              <w:rPr>
                <w:sz w:val="16"/>
                <w:szCs w:val="16"/>
              </w:rPr>
            </w:pPr>
            <w:r>
              <w:rPr>
                <w:sz w:val="16"/>
                <w:szCs w:val="16"/>
              </w:rPr>
              <w:t>–</w:t>
            </w:r>
            <w:r w:rsidR="000618D9">
              <w:rPr>
                <w:sz w:val="16"/>
                <w:szCs w:val="16"/>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7EB5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719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2A984" w14:textId="47B93EEC" w:rsidR="000618D9" w:rsidRDefault="000D7057" w:rsidP="00F50AC1">
            <w:pPr>
              <w:jc w:val="right"/>
              <w:rPr>
                <w:sz w:val="16"/>
                <w:szCs w:val="16"/>
              </w:rPr>
            </w:pPr>
            <w:r>
              <w:rPr>
                <w:sz w:val="16"/>
                <w:szCs w:val="16"/>
              </w:rPr>
              <w:t>–</w:t>
            </w:r>
            <w:r w:rsidR="000618D9">
              <w:rPr>
                <w:sz w:val="16"/>
                <w:szCs w:val="16"/>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151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C72B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9C261" w14:textId="28AFB34F" w:rsidR="000618D9" w:rsidRDefault="000D7057" w:rsidP="00F50AC1">
            <w:pPr>
              <w:jc w:val="right"/>
              <w:rPr>
                <w:sz w:val="16"/>
                <w:szCs w:val="16"/>
              </w:rPr>
            </w:pPr>
            <w:r>
              <w:rPr>
                <w:sz w:val="16"/>
                <w:szCs w:val="16"/>
              </w:rPr>
              <w:t>–</w:t>
            </w:r>
            <w:r w:rsidR="000618D9">
              <w:rPr>
                <w:sz w:val="16"/>
                <w:szCs w:val="16"/>
              </w:rPr>
              <w:t>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2CC4B" w14:textId="77777777" w:rsidR="000618D9" w:rsidRDefault="000618D9" w:rsidP="00F50AC1">
            <w:pPr>
              <w:jc w:val="right"/>
              <w:rPr>
                <w:sz w:val="16"/>
                <w:szCs w:val="16"/>
              </w:rPr>
            </w:pPr>
            <w:r>
              <w:rPr>
                <w:sz w:val="16"/>
                <w:szCs w:val="16"/>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436E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B3E12" w14:textId="77777777" w:rsidR="000618D9" w:rsidRDefault="000618D9" w:rsidP="00F50AC1">
            <w:pPr>
              <w:jc w:val="right"/>
              <w:rPr>
                <w:sz w:val="16"/>
                <w:szCs w:val="16"/>
              </w:rPr>
            </w:pPr>
            <w:r>
              <w:rPr>
                <w:sz w:val="16"/>
                <w:szCs w:val="16"/>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8FF9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1655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AC57B" w14:textId="77777777" w:rsidR="000618D9" w:rsidRDefault="000618D9" w:rsidP="00F50AC1">
            <w:pPr>
              <w:jc w:val="right"/>
              <w:rPr>
                <w:sz w:val="16"/>
                <w:szCs w:val="16"/>
              </w:rPr>
            </w:pPr>
            <w:r>
              <w:rPr>
                <w:sz w:val="16"/>
                <w:szCs w:val="16"/>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6BCB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ED04" w14:textId="77777777" w:rsidR="000618D9" w:rsidRDefault="000618D9" w:rsidP="00F50AC1">
            <w:pPr>
              <w:jc w:val="right"/>
              <w:rPr>
                <w:sz w:val="16"/>
                <w:szCs w:val="16"/>
              </w:rPr>
            </w:pPr>
            <w:r>
              <w:rPr>
                <w:sz w:val="16"/>
                <w:szCs w:val="16"/>
              </w:rPr>
              <w:t>505</w:t>
            </w:r>
          </w:p>
        </w:tc>
      </w:tr>
      <w:tr w:rsidR="000618D9" w14:paraId="64D04D50"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F9D1A" w14:textId="77777777" w:rsidR="000618D9" w:rsidRDefault="000618D9" w:rsidP="00F50AC1">
            <w:pPr>
              <w:rPr>
                <w:sz w:val="16"/>
                <w:szCs w:val="16"/>
              </w:rPr>
            </w:pPr>
            <w:r>
              <w:rPr>
                <w:sz w:val="16"/>
                <w:szCs w:val="16"/>
              </w:rPr>
              <w:t>India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A952E" w14:textId="777EB3CA" w:rsidR="000618D9" w:rsidRDefault="000D7057" w:rsidP="00F50AC1">
            <w:pPr>
              <w:jc w:val="right"/>
              <w:rPr>
                <w:sz w:val="16"/>
                <w:szCs w:val="16"/>
              </w:rPr>
            </w:pPr>
            <w:r>
              <w:rPr>
                <w:sz w:val="16"/>
                <w:szCs w:val="16"/>
              </w:rPr>
              <w:t>–</w:t>
            </w:r>
            <w:r w:rsidR="000618D9">
              <w:rPr>
                <w:sz w:val="16"/>
                <w:szCs w:val="16"/>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A026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A99C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982BD" w14:textId="52C44145" w:rsidR="000618D9" w:rsidRDefault="000D7057" w:rsidP="00F50AC1">
            <w:pPr>
              <w:jc w:val="right"/>
              <w:rPr>
                <w:sz w:val="16"/>
                <w:szCs w:val="16"/>
              </w:rPr>
            </w:pPr>
            <w:r>
              <w:rPr>
                <w:sz w:val="16"/>
                <w:szCs w:val="16"/>
              </w:rPr>
              <w:t>–</w:t>
            </w:r>
            <w:r w:rsidR="000618D9">
              <w:rPr>
                <w:sz w:val="16"/>
                <w:szCs w:val="16"/>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96FA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CBE6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FE08" w14:textId="4E08DBB1" w:rsidR="000618D9" w:rsidRDefault="000D7057" w:rsidP="00F50AC1">
            <w:pPr>
              <w:jc w:val="right"/>
              <w:rPr>
                <w:sz w:val="16"/>
                <w:szCs w:val="16"/>
              </w:rPr>
            </w:pPr>
            <w:r>
              <w:rPr>
                <w:sz w:val="16"/>
                <w:szCs w:val="16"/>
              </w:rPr>
              <w:t>–</w:t>
            </w:r>
            <w:r w:rsidR="000618D9">
              <w:rPr>
                <w:sz w:val="16"/>
                <w:szCs w:val="16"/>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E74D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5203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1BC17" w14:textId="77777777" w:rsidR="000618D9" w:rsidRDefault="000618D9" w:rsidP="00F50AC1">
            <w:pPr>
              <w:jc w:val="right"/>
              <w:rPr>
                <w:sz w:val="16"/>
                <w:szCs w:val="16"/>
              </w:rPr>
            </w:pPr>
            <w:r>
              <w:rPr>
                <w:sz w:val="16"/>
                <w:szCs w:val="16"/>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99D9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F7E8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5BE42" w14:textId="77777777" w:rsidR="000618D9" w:rsidRDefault="000618D9" w:rsidP="00F50AC1">
            <w:pPr>
              <w:jc w:val="right"/>
              <w:rPr>
                <w:sz w:val="16"/>
                <w:szCs w:val="16"/>
              </w:rPr>
            </w:pPr>
            <w:r>
              <w:rPr>
                <w:sz w:val="16"/>
                <w:szCs w:val="16"/>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0D32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401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1648F" w14:textId="77777777" w:rsidR="000618D9" w:rsidRDefault="000618D9" w:rsidP="00F50AC1">
            <w:pPr>
              <w:jc w:val="right"/>
              <w:rPr>
                <w:sz w:val="16"/>
                <w:szCs w:val="16"/>
              </w:rPr>
            </w:pPr>
            <w:r>
              <w:rPr>
                <w:sz w:val="16"/>
                <w:szCs w:val="16"/>
              </w:rPr>
              <w:t>26.77***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B903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9B9F9" w14:textId="77777777" w:rsidR="000618D9" w:rsidRDefault="000618D9" w:rsidP="00F50AC1">
            <w:pPr>
              <w:jc w:val="right"/>
              <w:rPr>
                <w:sz w:val="16"/>
                <w:szCs w:val="16"/>
              </w:rPr>
            </w:pPr>
            <w:r>
              <w:rPr>
                <w:sz w:val="16"/>
                <w:szCs w:val="16"/>
              </w:rPr>
              <w:t>879</w:t>
            </w:r>
          </w:p>
        </w:tc>
      </w:tr>
      <w:tr w:rsidR="000618D9" w14:paraId="14B3C847"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D752" w14:textId="77777777" w:rsidR="000618D9" w:rsidRDefault="000618D9" w:rsidP="00F50AC1">
            <w:pPr>
              <w:rPr>
                <w:sz w:val="16"/>
                <w:szCs w:val="16"/>
              </w:rPr>
            </w:pPr>
            <w:r>
              <w:rPr>
                <w:sz w:val="16"/>
                <w:szCs w:val="16"/>
              </w:rPr>
              <w:t>Indonesia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35CA" w14:textId="44E0F728" w:rsidR="000618D9" w:rsidRDefault="000D7057" w:rsidP="00F50AC1">
            <w:pPr>
              <w:jc w:val="right"/>
              <w:rPr>
                <w:sz w:val="16"/>
                <w:szCs w:val="16"/>
              </w:rPr>
            </w:pPr>
            <w:r>
              <w:rPr>
                <w:sz w:val="16"/>
                <w:szCs w:val="16"/>
              </w:rPr>
              <w:t>–</w:t>
            </w:r>
            <w:r w:rsidR="000618D9">
              <w:rPr>
                <w:sz w:val="16"/>
                <w:szCs w:val="16"/>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B476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C73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944D1" w14:textId="77777777" w:rsidR="000618D9" w:rsidRDefault="000618D9" w:rsidP="00F50AC1">
            <w:pPr>
              <w:jc w:val="right"/>
              <w:rPr>
                <w:sz w:val="16"/>
                <w:szCs w:val="16"/>
              </w:rPr>
            </w:pPr>
            <w:r>
              <w:rPr>
                <w:sz w:val="16"/>
                <w:szCs w:val="16"/>
              </w:rPr>
              <w:t>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1F19A" w14:textId="77777777" w:rsidR="000618D9" w:rsidRDefault="000618D9" w:rsidP="00F50AC1">
            <w:pPr>
              <w:jc w:val="right"/>
              <w:rPr>
                <w:sz w:val="16"/>
                <w:szCs w:val="16"/>
              </w:rPr>
            </w:pPr>
            <w:r>
              <w:rPr>
                <w:sz w:val="16"/>
                <w:szCs w:val="16"/>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E551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363BF" w14:textId="77777777" w:rsidR="000618D9" w:rsidRDefault="000618D9" w:rsidP="00F50AC1">
            <w:pPr>
              <w:jc w:val="right"/>
              <w:rPr>
                <w:sz w:val="16"/>
                <w:szCs w:val="16"/>
              </w:rPr>
            </w:pPr>
            <w:r>
              <w:rPr>
                <w:sz w:val="16"/>
                <w:szCs w:val="16"/>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562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DFC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B8A9C" w14:textId="77777777" w:rsidR="000618D9" w:rsidRDefault="000618D9" w:rsidP="00F50AC1">
            <w:pPr>
              <w:jc w:val="right"/>
              <w:rPr>
                <w:sz w:val="16"/>
                <w:szCs w:val="16"/>
              </w:rPr>
            </w:pPr>
            <w:r>
              <w:rPr>
                <w:sz w:val="16"/>
                <w:szCs w:val="16"/>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175E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5536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E1FAA" w14:textId="77777777" w:rsidR="000618D9" w:rsidRDefault="000618D9" w:rsidP="00F50AC1">
            <w:pPr>
              <w:jc w:val="right"/>
              <w:rPr>
                <w:sz w:val="16"/>
                <w:szCs w:val="16"/>
              </w:rPr>
            </w:pPr>
            <w:r>
              <w:rPr>
                <w:sz w:val="16"/>
                <w:szCs w:val="16"/>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196E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6BCB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36792" w14:textId="77777777" w:rsidR="000618D9" w:rsidRDefault="000618D9" w:rsidP="00F50AC1">
            <w:pPr>
              <w:jc w:val="right"/>
              <w:rPr>
                <w:sz w:val="16"/>
                <w:szCs w:val="16"/>
              </w:rPr>
            </w:pPr>
            <w:r>
              <w:rPr>
                <w:sz w:val="16"/>
                <w:szCs w:val="16"/>
              </w:rPr>
              <w:t>25.37***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8F56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B2E16" w14:textId="77777777" w:rsidR="000618D9" w:rsidRDefault="000618D9" w:rsidP="00F50AC1">
            <w:pPr>
              <w:jc w:val="right"/>
              <w:rPr>
                <w:sz w:val="16"/>
                <w:szCs w:val="16"/>
              </w:rPr>
            </w:pPr>
            <w:r>
              <w:rPr>
                <w:sz w:val="16"/>
                <w:szCs w:val="16"/>
              </w:rPr>
              <w:t>99</w:t>
            </w:r>
          </w:p>
        </w:tc>
      </w:tr>
      <w:tr w:rsidR="000618D9" w14:paraId="7E4D8D06"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0DCE" w14:textId="77777777" w:rsidR="000618D9" w:rsidRDefault="000618D9" w:rsidP="00F50AC1">
            <w:pPr>
              <w:rPr>
                <w:sz w:val="16"/>
                <w:szCs w:val="16"/>
              </w:rPr>
            </w:pPr>
            <w:r>
              <w:rPr>
                <w:sz w:val="16"/>
                <w:szCs w:val="16"/>
              </w:rPr>
              <w:t>Italy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972A7" w14:textId="05769BEA" w:rsidR="000618D9" w:rsidRDefault="000D7057" w:rsidP="00F50AC1">
            <w:pPr>
              <w:jc w:val="right"/>
              <w:rPr>
                <w:sz w:val="16"/>
                <w:szCs w:val="16"/>
              </w:rPr>
            </w:pPr>
            <w:r>
              <w:rPr>
                <w:sz w:val="16"/>
                <w:szCs w:val="16"/>
              </w:rPr>
              <w:t>–</w:t>
            </w:r>
            <w:r w:rsidR="000618D9">
              <w:rPr>
                <w:sz w:val="16"/>
                <w:szCs w:val="16"/>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29D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1E74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AE9D" w14:textId="32482671" w:rsidR="000618D9" w:rsidRDefault="000D7057" w:rsidP="00F50AC1">
            <w:pPr>
              <w:jc w:val="right"/>
              <w:rPr>
                <w:sz w:val="16"/>
                <w:szCs w:val="16"/>
              </w:rPr>
            </w:pPr>
            <w:r>
              <w:rPr>
                <w:sz w:val="16"/>
                <w:szCs w:val="16"/>
              </w:rPr>
              <w:t>–</w:t>
            </w:r>
            <w:r w:rsidR="000618D9">
              <w:rPr>
                <w:sz w:val="16"/>
                <w:szCs w:val="16"/>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1A7C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F83D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0DE0B" w14:textId="14F78D01" w:rsidR="000618D9" w:rsidRDefault="000D7057" w:rsidP="00F50AC1">
            <w:pPr>
              <w:jc w:val="right"/>
              <w:rPr>
                <w:sz w:val="16"/>
                <w:szCs w:val="16"/>
              </w:rPr>
            </w:pPr>
            <w:r>
              <w:rPr>
                <w:sz w:val="16"/>
                <w:szCs w:val="16"/>
              </w:rPr>
              <w:t>–</w:t>
            </w:r>
            <w:r w:rsidR="000618D9">
              <w:rPr>
                <w:sz w:val="16"/>
                <w:szCs w:val="16"/>
              </w:rPr>
              <w:t>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2FBCD" w14:textId="77777777" w:rsidR="000618D9" w:rsidRDefault="000618D9" w:rsidP="00F50AC1">
            <w:pPr>
              <w:jc w:val="right"/>
              <w:rPr>
                <w:sz w:val="16"/>
                <w:szCs w:val="16"/>
              </w:rPr>
            </w:pPr>
            <w:r>
              <w:rPr>
                <w:sz w:val="16"/>
                <w:szCs w:val="16"/>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2BCF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333C" w14:textId="77777777" w:rsidR="000618D9" w:rsidRDefault="000618D9" w:rsidP="00F50AC1">
            <w:pPr>
              <w:jc w:val="right"/>
              <w:rPr>
                <w:sz w:val="16"/>
                <w:szCs w:val="16"/>
              </w:rPr>
            </w:pPr>
            <w:r>
              <w:rPr>
                <w:sz w:val="16"/>
                <w:szCs w:val="16"/>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26707"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7567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657B" w14:textId="77777777" w:rsidR="000618D9" w:rsidRDefault="000618D9" w:rsidP="00F50AC1">
            <w:pPr>
              <w:jc w:val="right"/>
              <w:rPr>
                <w:sz w:val="16"/>
                <w:szCs w:val="16"/>
              </w:rPr>
            </w:pPr>
            <w:r>
              <w:rPr>
                <w:sz w:val="16"/>
                <w:szCs w:val="16"/>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AED8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7700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23695" w14:textId="77777777" w:rsidR="000618D9" w:rsidRDefault="000618D9" w:rsidP="00F50AC1">
            <w:pPr>
              <w:jc w:val="right"/>
              <w:rPr>
                <w:sz w:val="16"/>
                <w:szCs w:val="16"/>
              </w:rPr>
            </w:pPr>
            <w:r>
              <w:rPr>
                <w:sz w:val="16"/>
                <w:szCs w:val="16"/>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4AAC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540E" w14:textId="77777777" w:rsidR="000618D9" w:rsidRDefault="000618D9" w:rsidP="00F50AC1">
            <w:pPr>
              <w:jc w:val="right"/>
              <w:rPr>
                <w:sz w:val="16"/>
                <w:szCs w:val="16"/>
              </w:rPr>
            </w:pPr>
            <w:r>
              <w:rPr>
                <w:sz w:val="16"/>
                <w:szCs w:val="16"/>
              </w:rPr>
              <w:t>387</w:t>
            </w:r>
          </w:p>
        </w:tc>
      </w:tr>
      <w:tr w:rsidR="000618D9" w14:paraId="1377A90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2DC6" w14:textId="77777777" w:rsidR="000618D9" w:rsidRDefault="000618D9" w:rsidP="00F50AC1">
            <w:pPr>
              <w:rPr>
                <w:sz w:val="16"/>
                <w:szCs w:val="16"/>
              </w:rPr>
            </w:pPr>
            <w:r>
              <w:rPr>
                <w:sz w:val="16"/>
                <w:szCs w:val="16"/>
              </w:rPr>
              <w:t>Japan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0AB85" w14:textId="77E90B91" w:rsidR="000618D9" w:rsidRDefault="000D7057" w:rsidP="00F50AC1">
            <w:pPr>
              <w:jc w:val="right"/>
              <w:rPr>
                <w:sz w:val="16"/>
                <w:szCs w:val="16"/>
              </w:rPr>
            </w:pPr>
            <w:r>
              <w:rPr>
                <w:sz w:val="16"/>
                <w:szCs w:val="16"/>
              </w:rPr>
              <w:t>–</w:t>
            </w:r>
            <w:r w:rsidR="000618D9">
              <w:rPr>
                <w:sz w:val="16"/>
                <w:szCs w:val="16"/>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D5B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307B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C19ED" w14:textId="426DC052" w:rsidR="000618D9" w:rsidRDefault="000D7057" w:rsidP="00F50AC1">
            <w:pPr>
              <w:jc w:val="right"/>
              <w:rPr>
                <w:sz w:val="16"/>
                <w:szCs w:val="16"/>
              </w:rPr>
            </w:pPr>
            <w:r>
              <w:rPr>
                <w:sz w:val="16"/>
                <w:szCs w:val="16"/>
              </w:rPr>
              <w:t>–</w:t>
            </w:r>
            <w:r w:rsidR="000618D9">
              <w:rPr>
                <w:sz w:val="16"/>
                <w:szCs w:val="16"/>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B6B2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A404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1F6AE" w14:textId="77777777" w:rsidR="000618D9" w:rsidRDefault="000618D9" w:rsidP="00F50AC1">
            <w:pPr>
              <w:jc w:val="right"/>
              <w:rPr>
                <w:sz w:val="16"/>
                <w:szCs w:val="16"/>
              </w:rPr>
            </w:pPr>
            <w:r>
              <w:rPr>
                <w:sz w:val="16"/>
                <w:szCs w:val="16"/>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16534"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4364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26EED" w14:textId="77777777" w:rsidR="000618D9" w:rsidRDefault="000618D9" w:rsidP="00F50AC1">
            <w:pPr>
              <w:jc w:val="right"/>
              <w:rPr>
                <w:sz w:val="16"/>
                <w:szCs w:val="16"/>
              </w:rPr>
            </w:pPr>
            <w:r>
              <w:rPr>
                <w:sz w:val="16"/>
                <w:szCs w:val="16"/>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6319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A6B1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B3264" w14:textId="77777777" w:rsidR="000618D9" w:rsidRDefault="000618D9" w:rsidP="00F50AC1">
            <w:pPr>
              <w:jc w:val="right"/>
              <w:rPr>
                <w:sz w:val="16"/>
                <w:szCs w:val="16"/>
              </w:rPr>
            </w:pPr>
            <w:r>
              <w:rPr>
                <w:sz w:val="16"/>
                <w:szCs w:val="16"/>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E26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316A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8371E" w14:textId="77777777" w:rsidR="000618D9" w:rsidRDefault="000618D9" w:rsidP="00F50AC1">
            <w:pPr>
              <w:jc w:val="right"/>
              <w:rPr>
                <w:sz w:val="16"/>
                <w:szCs w:val="16"/>
              </w:rPr>
            </w:pPr>
            <w:r>
              <w:rPr>
                <w:sz w:val="16"/>
                <w:szCs w:val="16"/>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753E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0B13" w14:textId="77777777" w:rsidR="000618D9" w:rsidRDefault="000618D9" w:rsidP="00F50AC1">
            <w:pPr>
              <w:jc w:val="right"/>
              <w:rPr>
                <w:sz w:val="16"/>
                <w:szCs w:val="16"/>
              </w:rPr>
            </w:pPr>
            <w:r>
              <w:rPr>
                <w:sz w:val="16"/>
                <w:szCs w:val="16"/>
              </w:rPr>
              <w:t>1,588</w:t>
            </w:r>
          </w:p>
        </w:tc>
      </w:tr>
      <w:tr w:rsidR="000618D9" w14:paraId="4BB9242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D26B2" w14:textId="77777777" w:rsidR="000618D9" w:rsidRDefault="000618D9" w:rsidP="00F50AC1">
            <w:pPr>
              <w:rPr>
                <w:sz w:val="16"/>
                <w:szCs w:val="16"/>
              </w:rPr>
            </w:pPr>
            <w:r>
              <w:rPr>
                <w:sz w:val="16"/>
                <w:szCs w:val="16"/>
              </w:rPr>
              <w:t>Malaysia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265BC" w14:textId="0777F35E" w:rsidR="000618D9" w:rsidRDefault="000D7057" w:rsidP="00F50AC1">
            <w:pPr>
              <w:jc w:val="right"/>
              <w:rPr>
                <w:sz w:val="16"/>
                <w:szCs w:val="16"/>
              </w:rPr>
            </w:pPr>
            <w:r>
              <w:rPr>
                <w:sz w:val="16"/>
                <w:szCs w:val="16"/>
              </w:rPr>
              <w:t>–</w:t>
            </w:r>
            <w:r w:rsidR="000618D9">
              <w:rPr>
                <w:sz w:val="16"/>
                <w:szCs w:val="16"/>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5CCD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25E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722A5" w14:textId="1FC00E01" w:rsidR="000618D9" w:rsidRDefault="000D7057" w:rsidP="00F50AC1">
            <w:pPr>
              <w:jc w:val="right"/>
              <w:rPr>
                <w:sz w:val="16"/>
                <w:szCs w:val="16"/>
              </w:rPr>
            </w:pPr>
            <w:r>
              <w:rPr>
                <w:sz w:val="16"/>
                <w:szCs w:val="16"/>
              </w:rPr>
              <w:t>–</w:t>
            </w:r>
            <w:r w:rsidR="000618D9">
              <w:rPr>
                <w:sz w:val="16"/>
                <w:szCs w:val="16"/>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021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E06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BBF04" w14:textId="25E60053" w:rsidR="000618D9" w:rsidRDefault="000D7057" w:rsidP="00F50AC1">
            <w:pPr>
              <w:jc w:val="right"/>
              <w:rPr>
                <w:sz w:val="16"/>
                <w:szCs w:val="16"/>
              </w:rPr>
            </w:pPr>
            <w:r>
              <w:rPr>
                <w:sz w:val="16"/>
                <w:szCs w:val="16"/>
              </w:rPr>
              <w:t>–</w:t>
            </w:r>
            <w:r w:rsidR="000618D9">
              <w:rPr>
                <w:sz w:val="16"/>
                <w:szCs w:val="16"/>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BDB3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6846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798C" w14:textId="77777777" w:rsidR="000618D9" w:rsidRDefault="000618D9" w:rsidP="00F50AC1">
            <w:pPr>
              <w:jc w:val="right"/>
              <w:rPr>
                <w:sz w:val="16"/>
                <w:szCs w:val="16"/>
              </w:rPr>
            </w:pPr>
            <w:r>
              <w:rPr>
                <w:sz w:val="16"/>
                <w:szCs w:val="16"/>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0B07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DF54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7AC43" w14:textId="77777777" w:rsidR="000618D9" w:rsidRDefault="000618D9" w:rsidP="00F50AC1">
            <w:pPr>
              <w:jc w:val="right"/>
              <w:rPr>
                <w:sz w:val="16"/>
                <w:szCs w:val="16"/>
              </w:rPr>
            </w:pPr>
            <w:r>
              <w:rPr>
                <w:sz w:val="16"/>
                <w:szCs w:val="16"/>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86FC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47B7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2103F" w14:textId="77777777" w:rsidR="000618D9" w:rsidRDefault="000618D9" w:rsidP="00F50AC1">
            <w:pPr>
              <w:jc w:val="right"/>
              <w:rPr>
                <w:sz w:val="16"/>
                <w:szCs w:val="16"/>
              </w:rPr>
            </w:pPr>
            <w:r>
              <w:rPr>
                <w:sz w:val="16"/>
                <w:szCs w:val="16"/>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636A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C5300" w14:textId="77777777" w:rsidR="000618D9" w:rsidRDefault="000618D9" w:rsidP="00F50AC1">
            <w:pPr>
              <w:jc w:val="right"/>
              <w:rPr>
                <w:sz w:val="16"/>
                <w:szCs w:val="16"/>
              </w:rPr>
            </w:pPr>
            <w:r>
              <w:rPr>
                <w:sz w:val="16"/>
                <w:szCs w:val="16"/>
              </w:rPr>
              <w:t>857</w:t>
            </w:r>
          </w:p>
        </w:tc>
      </w:tr>
      <w:tr w:rsidR="000618D9" w14:paraId="1ACB5E2F"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BED04" w14:textId="77777777" w:rsidR="000618D9" w:rsidRDefault="000618D9" w:rsidP="00F50AC1">
            <w:pPr>
              <w:rPr>
                <w:sz w:val="16"/>
                <w:szCs w:val="16"/>
              </w:rPr>
            </w:pPr>
            <w:r>
              <w:rPr>
                <w:sz w:val="16"/>
                <w:szCs w:val="16"/>
              </w:rPr>
              <w:t>Netherlands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82EE" w14:textId="03A74054" w:rsidR="000618D9" w:rsidRDefault="000D7057" w:rsidP="00F50AC1">
            <w:pPr>
              <w:jc w:val="right"/>
              <w:rPr>
                <w:sz w:val="16"/>
                <w:szCs w:val="16"/>
              </w:rPr>
            </w:pPr>
            <w:r>
              <w:rPr>
                <w:sz w:val="16"/>
                <w:szCs w:val="16"/>
              </w:rPr>
              <w:t>–</w:t>
            </w:r>
            <w:r w:rsidR="000618D9">
              <w:rPr>
                <w:sz w:val="16"/>
                <w:szCs w:val="16"/>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B9B1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95E6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67B8" w14:textId="425B97A1" w:rsidR="000618D9" w:rsidRDefault="000D7057" w:rsidP="00F50AC1">
            <w:pPr>
              <w:jc w:val="right"/>
              <w:rPr>
                <w:sz w:val="16"/>
                <w:szCs w:val="16"/>
              </w:rPr>
            </w:pPr>
            <w:r>
              <w:rPr>
                <w:sz w:val="16"/>
                <w:szCs w:val="16"/>
              </w:rPr>
              <w:t>–</w:t>
            </w:r>
            <w:r w:rsidR="000618D9">
              <w:rPr>
                <w:sz w:val="16"/>
                <w:szCs w:val="16"/>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DBC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03F2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2D843" w14:textId="4ED4CF68" w:rsidR="000618D9" w:rsidRDefault="000D7057" w:rsidP="00F50AC1">
            <w:pPr>
              <w:jc w:val="right"/>
              <w:rPr>
                <w:sz w:val="16"/>
                <w:szCs w:val="16"/>
              </w:rPr>
            </w:pPr>
            <w:r>
              <w:rPr>
                <w:sz w:val="16"/>
                <w:szCs w:val="16"/>
              </w:rPr>
              <w:t>–</w:t>
            </w:r>
            <w:r w:rsidR="000618D9">
              <w:rPr>
                <w:sz w:val="16"/>
                <w:szCs w:val="16"/>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652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912D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585E0"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D90D6" w14:textId="77777777" w:rsidR="000618D9" w:rsidRDefault="000618D9" w:rsidP="00F50AC1">
            <w:pPr>
              <w:jc w:val="right"/>
              <w:rPr>
                <w:sz w:val="16"/>
                <w:szCs w:val="16"/>
              </w:rPr>
            </w:pPr>
            <w:r>
              <w:rPr>
                <w:sz w:val="16"/>
                <w:szCs w:val="16"/>
              </w:rPr>
              <w:t>(0.94)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A068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9705E" w14:textId="77777777" w:rsidR="000618D9" w:rsidRDefault="000618D9" w:rsidP="00F50AC1">
            <w:pPr>
              <w:jc w:val="right"/>
              <w:rPr>
                <w:sz w:val="16"/>
                <w:szCs w:val="16"/>
              </w:rPr>
            </w:pPr>
            <w:r>
              <w:rPr>
                <w:sz w:val="16"/>
                <w:szCs w:val="16"/>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87B6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3BDB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11907" w14:textId="77777777" w:rsidR="000618D9" w:rsidRDefault="000618D9" w:rsidP="00F50AC1">
            <w:pPr>
              <w:jc w:val="right"/>
              <w:rPr>
                <w:sz w:val="16"/>
                <w:szCs w:val="16"/>
              </w:rPr>
            </w:pPr>
            <w:r>
              <w:rPr>
                <w:sz w:val="16"/>
                <w:szCs w:val="16"/>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9E06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2DED4" w14:textId="77777777" w:rsidR="000618D9" w:rsidRDefault="000618D9" w:rsidP="00F50AC1">
            <w:pPr>
              <w:jc w:val="right"/>
              <w:rPr>
                <w:sz w:val="16"/>
                <w:szCs w:val="16"/>
              </w:rPr>
            </w:pPr>
            <w:r>
              <w:rPr>
                <w:sz w:val="16"/>
                <w:szCs w:val="16"/>
              </w:rPr>
              <w:t>144</w:t>
            </w:r>
          </w:p>
        </w:tc>
      </w:tr>
      <w:tr w:rsidR="000618D9" w14:paraId="388BB164"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EB99" w14:textId="77777777" w:rsidR="000618D9" w:rsidRDefault="000618D9" w:rsidP="00F50AC1">
            <w:pPr>
              <w:rPr>
                <w:sz w:val="16"/>
                <w:szCs w:val="16"/>
              </w:rPr>
            </w:pPr>
            <w:r>
              <w:rPr>
                <w:sz w:val="16"/>
                <w:szCs w:val="16"/>
              </w:rPr>
              <w:t>Norway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2FABD" w14:textId="5525B367" w:rsidR="000618D9" w:rsidRDefault="000D7057" w:rsidP="00F50AC1">
            <w:pPr>
              <w:jc w:val="right"/>
              <w:rPr>
                <w:sz w:val="16"/>
                <w:szCs w:val="16"/>
              </w:rPr>
            </w:pPr>
            <w:r>
              <w:rPr>
                <w:sz w:val="16"/>
                <w:szCs w:val="16"/>
              </w:rPr>
              <w:t>–</w:t>
            </w:r>
            <w:r w:rsidR="000618D9">
              <w:rPr>
                <w:sz w:val="16"/>
                <w:szCs w:val="16"/>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9FA4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44D6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AB5A5" w14:textId="22606277" w:rsidR="000618D9" w:rsidRDefault="000D7057" w:rsidP="00F50AC1">
            <w:pPr>
              <w:jc w:val="right"/>
              <w:rPr>
                <w:sz w:val="16"/>
                <w:szCs w:val="16"/>
              </w:rPr>
            </w:pPr>
            <w:r>
              <w:rPr>
                <w:sz w:val="16"/>
                <w:szCs w:val="16"/>
              </w:rPr>
              <w:t>–</w:t>
            </w:r>
            <w:r w:rsidR="000618D9">
              <w:rPr>
                <w:sz w:val="16"/>
                <w:szCs w:val="16"/>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687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04C7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24EE4" w14:textId="66AE4638" w:rsidR="000618D9" w:rsidRDefault="000D7057" w:rsidP="00F50AC1">
            <w:pPr>
              <w:jc w:val="right"/>
              <w:rPr>
                <w:sz w:val="16"/>
                <w:szCs w:val="16"/>
              </w:rPr>
            </w:pPr>
            <w:r>
              <w:rPr>
                <w:sz w:val="16"/>
                <w:szCs w:val="16"/>
              </w:rPr>
              <w:t>–</w:t>
            </w:r>
            <w:r w:rsidR="000618D9">
              <w:rPr>
                <w:sz w:val="16"/>
                <w:szCs w:val="16"/>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5C9E" w14:textId="77777777" w:rsidR="000618D9" w:rsidRDefault="000618D9" w:rsidP="00F50AC1">
            <w:pPr>
              <w:jc w:val="right"/>
              <w:rPr>
                <w:sz w:val="16"/>
                <w:szCs w:val="16"/>
              </w:rPr>
            </w:pPr>
            <w:r>
              <w:rPr>
                <w:sz w:val="16"/>
                <w:szCs w:val="16"/>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2E06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BD4B" w14:textId="77777777" w:rsidR="000618D9" w:rsidRDefault="000618D9" w:rsidP="00F50AC1">
            <w:pPr>
              <w:jc w:val="right"/>
              <w:rPr>
                <w:sz w:val="16"/>
                <w:szCs w:val="16"/>
              </w:rPr>
            </w:pPr>
            <w:r>
              <w:rPr>
                <w:sz w:val="16"/>
                <w:szCs w:val="16"/>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2BE3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800E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44E2" w14:textId="77777777" w:rsidR="000618D9" w:rsidRDefault="000618D9" w:rsidP="00F50AC1">
            <w:pPr>
              <w:jc w:val="right"/>
              <w:rPr>
                <w:sz w:val="16"/>
                <w:szCs w:val="16"/>
              </w:rPr>
            </w:pPr>
            <w:r>
              <w:rPr>
                <w:sz w:val="16"/>
                <w:szCs w:val="16"/>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A56F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6F26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F68B6" w14:textId="77777777" w:rsidR="000618D9" w:rsidRDefault="000618D9" w:rsidP="00F50AC1">
            <w:pPr>
              <w:jc w:val="right"/>
              <w:rPr>
                <w:sz w:val="16"/>
                <w:szCs w:val="16"/>
              </w:rPr>
            </w:pPr>
            <w:r>
              <w:rPr>
                <w:sz w:val="16"/>
                <w:szCs w:val="16"/>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0E68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8D622" w14:textId="77777777" w:rsidR="000618D9" w:rsidRDefault="000618D9" w:rsidP="00F50AC1">
            <w:pPr>
              <w:jc w:val="right"/>
              <w:rPr>
                <w:sz w:val="16"/>
                <w:szCs w:val="16"/>
              </w:rPr>
            </w:pPr>
            <w:r>
              <w:rPr>
                <w:sz w:val="16"/>
                <w:szCs w:val="16"/>
              </w:rPr>
              <w:t>435</w:t>
            </w:r>
          </w:p>
        </w:tc>
      </w:tr>
      <w:tr w:rsidR="000618D9" w14:paraId="2AE2AE73"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11767" w14:textId="77777777" w:rsidR="000618D9" w:rsidRDefault="000618D9" w:rsidP="00F50AC1">
            <w:pPr>
              <w:rPr>
                <w:sz w:val="16"/>
                <w:szCs w:val="16"/>
              </w:rPr>
            </w:pPr>
            <w:r>
              <w:rPr>
                <w:sz w:val="16"/>
                <w:szCs w:val="16"/>
              </w:rPr>
              <w:t>Poland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BAE99" w14:textId="46C8CE20" w:rsidR="000618D9" w:rsidRDefault="000D7057" w:rsidP="00F50AC1">
            <w:pPr>
              <w:jc w:val="right"/>
              <w:rPr>
                <w:sz w:val="16"/>
                <w:szCs w:val="16"/>
              </w:rPr>
            </w:pPr>
            <w:r>
              <w:rPr>
                <w:sz w:val="16"/>
                <w:szCs w:val="16"/>
              </w:rPr>
              <w:t>–</w:t>
            </w:r>
            <w:r w:rsidR="000618D9">
              <w:rPr>
                <w:sz w:val="16"/>
                <w:szCs w:val="16"/>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F7C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0539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43CE0" w14:textId="20987E2A" w:rsidR="000618D9" w:rsidRDefault="000D7057" w:rsidP="00F50AC1">
            <w:pPr>
              <w:jc w:val="right"/>
              <w:rPr>
                <w:sz w:val="16"/>
                <w:szCs w:val="16"/>
              </w:rPr>
            </w:pPr>
            <w:r>
              <w:rPr>
                <w:sz w:val="16"/>
                <w:szCs w:val="16"/>
              </w:rPr>
              <w:t>–</w:t>
            </w:r>
            <w:r w:rsidR="000618D9">
              <w:rPr>
                <w:sz w:val="16"/>
                <w:szCs w:val="16"/>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00F80"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F8F3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4802" w14:textId="152CD140" w:rsidR="000618D9" w:rsidRDefault="000D7057" w:rsidP="00F50AC1">
            <w:pPr>
              <w:jc w:val="right"/>
              <w:rPr>
                <w:sz w:val="16"/>
                <w:szCs w:val="16"/>
              </w:rPr>
            </w:pPr>
            <w:r>
              <w:rPr>
                <w:sz w:val="16"/>
                <w:szCs w:val="16"/>
              </w:rPr>
              <w:t>–</w:t>
            </w:r>
            <w:r w:rsidR="000618D9">
              <w:rPr>
                <w:sz w:val="16"/>
                <w:szCs w:val="16"/>
              </w:rPr>
              <w:t>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83C36" w14:textId="77777777" w:rsidR="000618D9" w:rsidRDefault="000618D9" w:rsidP="00F50AC1">
            <w:pPr>
              <w:jc w:val="right"/>
              <w:rPr>
                <w:sz w:val="16"/>
                <w:szCs w:val="16"/>
              </w:rPr>
            </w:pPr>
            <w:r>
              <w:rPr>
                <w:sz w:val="16"/>
                <w:szCs w:val="16"/>
              </w:rPr>
              <w:t>(0.78)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AA20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6F283" w14:textId="77777777" w:rsidR="000618D9" w:rsidRDefault="000618D9" w:rsidP="00F50AC1">
            <w:pPr>
              <w:jc w:val="right"/>
              <w:rPr>
                <w:sz w:val="16"/>
                <w:szCs w:val="16"/>
              </w:rPr>
            </w:pPr>
            <w:r>
              <w:rPr>
                <w:sz w:val="16"/>
                <w:szCs w:val="16"/>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24AC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ACA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252B" w14:textId="77777777" w:rsidR="000618D9" w:rsidRDefault="000618D9" w:rsidP="00F50AC1">
            <w:pPr>
              <w:jc w:val="right"/>
              <w:rPr>
                <w:sz w:val="16"/>
                <w:szCs w:val="16"/>
              </w:rPr>
            </w:pPr>
            <w:r>
              <w:rPr>
                <w:sz w:val="16"/>
                <w:szCs w:val="16"/>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19E9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E02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F9925" w14:textId="77777777" w:rsidR="000618D9" w:rsidRDefault="000618D9" w:rsidP="00F50AC1">
            <w:pPr>
              <w:jc w:val="right"/>
              <w:rPr>
                <w:sz w:val="16"/>
                <w:szCs w:val="16"/>
              </w:rPr>
            </w:pPr>
            <w:r>
              <w:rPr>
                <w:sz w:val="16"/>
                <w:szCs w:val="16"/>
              </w:rPr>
              <w:t>24.34**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31900"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2F8E2" w14:textId="77777777" w:rsidR="000618D9" w:rsidRDefault="000618D9" w:rsidP="00F50AC1">
            <w:pPr>
              <w:jc w:val="right"/>
              <w:rPr>
                <w:sz w:val="16"/>
                <w:szCs w:val="16"/>
              </w:rPr>
            </w:pPr>
            <w:r>
              <w:rPr>
                <w:sz w:val="16"/>
                <w:szCs w:val="16"/>
              </w:rPr>
              <w:t>162</w:t>
            </w:r>
          </w:p>
        </w:tc>
      </w:tr>
      <w:tr w:rsidR="000618D9" w14:paraId="5CDDC63C"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B3C08" w14:textId="77777777" w:rsidR="000618D9" w:rsidRDefault="000618D9" w:rsidP="00F50AC1">
            <w:pPr>
              <w:rPr>
                <w:sz w:val="16"/>
                <w:szCs w:val="16"/>
              </w:rPr>
            </w:pPr>
            <w:r>
              <w:rPr>
                <w:sz w:val="16"/>
                <w:szCs w:val="16"/>
              </w:rPr>
              <w:t>Portugal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AD8F8" w14:textId="73643C5E" w:rsidR="000618D9" w:rsidRDefault="000D7057" w:rsidP="00F50AC1">
            <w:pPr>
              <w:jc w:val="right"/>
              <w:rPr>
                <w:sz w:val="16"/>
                <w:szCs w:val="16"/>
              </w:rPr>
            </w:pPr>
            <w:r>
              <w:rPr>
                <w:sz w:val="16"/>
                <w:szCs w:val="16"/>
              </w:rPr>
              <w:t>–</w:t>
            </w:r>
            <w:r w:rsidR="000618D9">
              <w:rPr>
                <w:sz w:val="16"/>
                <w:szCs w:val="16"/>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88A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1FB8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A9FF0" w14:textId="676CE439" w:rsidR="000618D9" w:rsidRDefault="000D7057" w:rsidP="00F50AC1">
            <w:pPr>
              <w:jc w:val="right"/>
              <w:rPr>
                <w:sz w:val="16"/>
                <w:szCs w:val="16"/>
              </w:rPr>
            </w:pPr>
            <w:r>
              <w:rPr>
                <w:sz w:val="16"/>
                <w:szCs w:val="16"/>
              </w:rPr>
              <w:t>–</w:t>
            </w:r>
            <w:r w:rsidR="000618D9">
              <w:rPr>
                <w:sz w:val="16"/>
                <w:szCs w:val="16"/>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6A1BD" w14:textId="77777777" w:rsidR="000618D9" w:rsidRDefault="000618D9" w:rsidP="00F50AC1">
            <w:pPr>
              <w:jc w:val="right"/>
              <w:rPr>
                <w:sz w:val="16"/>
                <w:szCs w:val="16"/>
              </w:rPr>
            </w:pPr>
            <w:r>
              <w:rPr>
                <w:sz w:val="16"/>
                <w:szCs w:val="16"/>
              </w:rPr>
              <w:t>(0.33)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7AA8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6A35D" w14:textId="77777777" w:rsidR="000618D9" w:rsidRDefault="000618D9" w:rsidP="00F50AC1">
            <w:pPr>
              <w:jc w:val="right"/>
              <w:rPr>
                <w:sz w:val="16"/>
                <w:szCs w:val="16"/>
              </w:rPr>
            </w:pPr>
            <w:r>
              <w:rPr>
                <w:sz w:val="16"/>
                <w:szCs w:val="16"/>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5ECD8" w14:textId="77777777" w:rsidR="000618D9" w:rsidRDefault="000618D9" w:rsidP="00F50AC1">
            <w:pPr>
              <w:jc w:val="right"/>
              <w:rPr>
                <w:sz w:val="16"/>
                <w:szCs w:val="16"/>
              </w:rPr>
            </w:pPr>
            <w:r>
              <w:rPr>
                <w:sz w:val="16"/>
                <w:szCs w:val="16"/>
              </w:rPr>
              <w:t>(0.36)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BEDF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F75D" w14:textId="77777777" w:rsidR="000618D9" w:rsidRDefault="000618D9" w:rsidP="00F50AC1">
            <w:pPr>
              <w:jc w:val="right"/>
              <w:rPr>
                <w:sz w:val="16"/>
                <w:szCs w:val="16"/>
              </w:rPr>
            </w:pPr>
            <w:r>
              <w:rPr>
                <w:sz w:val="16"/>
                <w:szCs w:val="16"/>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58932"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D17E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09D4" w14:textId="77777777" w:rsidR="000618D9" w:rsidRDefault="000618D9" w:rsidP="00F50AC1">
            <w:pPr>
              <w:jc w:val="right"/>
              <w:rPr>
                <w:sz w:val="16"/>
                <w:szCs w:val="16"/>
              </w:rPr>
            </w:pPr>
            <w:r>
              <w:rPr>
                <w:sz w:val="16"/>
                <w:szCs w:val="16"/>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EF1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546E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E0E4B" w14:textId="77777777" w:rsidR="000618D9" w:rsidRDefault="000618D9" w:rsidP="00F50AC1">
            <w:pPr>
              <w:jc w:val="right"/>
              <w:rPr>
                <w:sz w:val="16"/>
                <w:szCs w:val="16"/>
              </w:rPr>
            </w:pPr>
            <w:r>
              <w:rPr>
                <w:sz w:val="16"/>
                <w:szCs w:val="16"/>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72F2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9F30B" w14:textId="77777777" w:rsidR="000618D9" w:rsidRDefault="000618D9" w:rsidP="00F50AC1">
            <w:pPr>
              <w:jc w:val="right"/>
              <w:rPr>
                <w:sz w:val="16"/>
                <w:szCs w:val="16"/>
              </w:rPr>
            </w:pPr>
            <w:r>
              <w:rPr>
                <w:sz w:val="16"/>
                <w:szCs w:val="16"/>
              </w:rPr>
              <w:t>142</w:t>
            </w:r>
          </w:p>
        </w:tc>
      </w:tr>
      <w:tr w:rsidR="000618D9" w14:paraId="67774B59"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AD273" w14:textId="77777777" w:rsidR="000618D9" w:rsidRDefault="000618D9" w:rsidP="00F50AC1">
            <w:pPr>
              <w:rPr>
                <w:sz w:val="16"/>
                <w:szCs w:val="16"/>
              </w:rPr>
            </w:pPr>
            <w:r>
              <w:rPr>
                <w:sz w:val="16"/>
                <w:szCs w:val="16"/>
              </w:rPr>
              <w:t>Singapore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59C6" w14:textId="577C4522" w:rsidR="000618D9" w:rsidRDefault="000D7057" w:rsidP="00F50AC1">
            <w:pPr>
              <w:jc w:val="right"/>
              <w:rPr>
                <w:sz w:val="16"/>
                <w:szCs w:val="16"/>
              </w:rPr>
            </w:pPr>
            <w:r>
              <w:rPr>
                <w:sz w:val="16"/>
                <w:szCs w:val="16"/>
              </w:rPr>
              <w:t>–</w:t>
            </w:r>
            <w:r w:rsidR="000618D9">
              <w:rPr>
                <w:sz w:val="16"/>
                <w:szCs w:val="16"/>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8CC2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D027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419DE" w14:textId="55750ECE" w:rsidR="000618D9" w:rsidRDefault="000D7057" w:rsidP="00F50AC1">
            <w:pPr>
              <w:jc w:val="right"/>
              <w:rPr>
                <w:sz w:val="16"/>
                <w:szCs w:val="16"/>
              </w:rPr>
            </w:pPr>
            <w:r>
              <w:rPr>
                <w:sz w:val="16"/>
                <w:szCs w:val="16"/>
              </w:rPr>
              <w:t>–</w:t>
            </w:r>
            <w:r w:rsidR="000618D9">
              <w:rPr>
                <w:sz w:val="16"/>
                <w:szCs w:val="16"/>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51E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01FA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1293" w14:textId="06C5CC6E" w:rsidR="000618D9" w:rsidRDefault="000D7057" w:rsidP="00F50AC1">
            <w:pPr>
              <w:jc w:val="right"/>
              <w:rPr>
                <w:sz w:val="16"/>
                <w:szCs w:val="16"/>
              </w:rPr>
            </w:pPr>
            <w:r>
              <w:rPr>
                <w:sz w:val="16"/>
                <w:szCs w:val="16"/>
              </w:rPr>
              <w:t>–</w:t>
            </w:r>
            <w:r w:rsidR="000618D9">
              <w:rPr>
                <w:sz w:val="16"/>
                <w:szCs w:val="16"/>
              </w:rPr>
              <w:t>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46120" w14:textId="77777777" w:rsidR="000618D9" w:rsidRDefault="000618D9" w:rsidP="00F50AC1">
            <w:pPr>
              <w:jc w:val="right"/>
              <w:rPr>
                <w:sz w:val="16"/>
                <w:szCs w:val="16"/>
              </w:rPr>
            </w:pPr>
            <w:r>
              <w:rPr>
                <w:sz w:val="16"/>
                <w:szCs w:val="16"/>
              </w:rPr>
              <w:t>(0.96)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EECA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9AF51" w14:textId="77777777" w:rsidR="000618D9" w:rsidRDefault="000618D9" w:rsidP="00F50AC1">
            <w:pPr>
              <w:jc w:val="right"/>
              <w:rPr>
                <w:sz w:val="16"/>
                <w:szCs w:val="16"/>
              </w:rPr>
            </w:pPr>
            <w:r>
              <w:rPr>
                <w:sz w:val="16"/>
                <w:szCs w:val="16"/>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77871" w14:textId="77777777" w:rsidR="000618D9" w:rsidRDefault="000618D9" w:rsidP="00F50AC1">
            <w:pPr>
              <w:jc w:val="right"/>
              <w:rPr>
                <w:sz w:val="16"/>
                <w:szCs w:val="16"/>
              </w:rPr>
            </w:pPr>
            <w:r>
              <w:rPr>
                <w:sz w:val="16"/>
                <w:szCs w:val="16"/>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43B8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B7D0A" w14:textId="77777777" w:rsidR="000618D9" w:rsidRDefault="000618D9" w:rsidP="00F50AC1">
            <w:pPr>
              <w:jc w:val="right"/>
              <w:rPr>
                <w:sz w:val="16"/>
                <w:szCs w:val="16"/>
              </w:rPr>
            </w:pPr>
            <w:r>
              <w:rPr>
                <w:sz w:val="16"/>
                <w:szCs w:val="16"/>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88C7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0EAE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F57B5" w14:textId="77777777" w:rsidR="000618D9" w:rsidRDefault="000618D9" w:rsidP="00F50AC1">
            <w:pPr>
              <w:jc w:val="right"/>
              <w:rPr>
                <w:sz w:val="16"/>
                <w:szCs w:val="16"/>
              </w:rPr>
            </w:pPr>
            <w:r>
              <w:rPr>
                <w:sz w:val="16"/>
                <w:szCs w:val="16"/>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4ADC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B3183" w14:textId="77777777" w:rsidR="000618D9" w:rsidRDefault="000618D9" w:rsidP="00F50AC1">
            <w:pPr>
              <w:jc w:val="right"/>
              <w:rPr>
                <w:sz w:val="16"/>
                <w:szCs w:val="16"/>
              </w:rPr>
            </w:pPr>
            <w:r>
              <w:rPr>
                <w:sz w:val="16"/>
                <w:szCs w:val="16"/>
              </w:rPr>
              <w:t>94</w:t>
            </w:r>
          </w:p>
        </w:tc>
      </w:tr>
      <w:tr w:rsidR="000618D9" w14:paraId="7F12C4DA"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9096" w14:textId="77777777" w:rsidR="000618D9" w:rsidRDefault="000618D9" w:rsidP="00F50AC1">
            <w:pPr>
              <w:rPr>
                <w:sz w:val="16"/>
                <w:szCs w:val="16"/>
              </w:rPr>
            </w:pPr>
            <w:r>
              <w:rPr>
                <w:sz w:val="16"/>
                <w:szCs w:val="16"/>
              </w:rPr>
              <w:t>South Korea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C2FB" w14:textId="6D405866" w:rsidR="000618D9" w:rsidRDefault="000D7057" w:rsidP="00F50AC1">
            <w:pPr>
              <w:jc w:val="right"/>
              <w:rPr>
                <w:sz w:val="16"/>
                <w:szCs w:val="16"/>
              </w:rPr>
            </w:pPr>
            <w:r>
              <w:rPr>
                <w:sz w:val="16"/>
                <w:szCs w:val="16"/>
              </w:rPr>
              <w:t>–</w:t>
            </w:r>
            <w:r w:rsidR="000618D9">
              <w:rPr>
                <w:sz w:val="16"/>
                <w:szCs w:val="16"/>
              </w:rPr>
              <w:t>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1CDA8" w14:textId="77777777" w:rsidR="000618D9" w:rsidRDefault="000618D9" w:rsidP="00F50AC1">
            <w:pPr>
              <w:jc w:val="right"/>
              <w:rPr>
                <w:sz w:val="16"/>
                <w:szCs w:val="16"/>
              </w:rPr>
            </w:pPr>
            <w:r>
              <w:rPr>
                <w:sz w:val="16"/>
                <w:szCs w:val="16"/>
              </w:rPr>
              <w:t>(0.12)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81E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2FC30" w14:textId="77777777" w:rsidR="000618D9" w:rsidRDefault="000618D9" w:rsidP="00F50AC1">
            <w:pPr>
              <w:jc w:val="right"/>
              <w:rPr>
                <w:sz w:val="16"/>
                <w:szCs w:val="16"/>
              </w:rPr>
            </w:pPr>
            <w:r>
              <w:rPr>
                <w:sz w:val="16"/>
                <w:szCs w:val="16"/>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1C10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6686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123B8" w14:textId="77777777" w:rsidR="000618D9" w:rsidRDefault="000618D9" w:rsidP="00F50AC1">
            <w:pPr>
              <w:jc w:val="right"/>
              <w:rPr>
                <w:sz w:val="16"/>
                <w:szCs w:val="16"/>
              </w:rPr>
            </w:pPr>
            <w:r>
              <w:rPr>
                <w:sz w:val="16"/>
                <w:szCs w:val="16"/>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428E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2F93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EB8A0" w14:textId="77777777" w:rsidR="000618D9" w:rsidRDefault="000618D9" w:rsidP="00F50AC1">
            <w:pPr>
              <w:jc w:val="right"/>
              <w:rPr>
                <w:sz w:val="16"/>
                <w:szCs w:val="16"/>
              </w:rPr>
            </w:pPr>
            <w:r>
              <w:rPr>
                <w:sz w:val="16"/>
                <w:szCs w:val="16"/>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943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BBD6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DCD77" w14:textId="77777777" w:rsidR="000618D9" w:rsidRDefault="000618D9" w:rsidP="00F50AC1">
            <w:pPr>
              <w:jc w:val="right"/>
              <w:rPr>
                <w:sz w:val="16"/>
                <w:szCs w:val="16"/>
              </w:rPr>
            </w:pPr>
            <w:r>
              <w:rPr>
                <w:sz w:val="16"/>
                <w:szCs w:val="16"/>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3F2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646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B354" w14:textId="77777777" w:rsidR="000618D9" w:rsidRDefault="000618D9" w:rsidP="00F50AC1">
            <w:pPr>
              <w:jc w:val="right"/>
              <w:rPr>
                <w:sz w:val="16"/>
                <w:szCs w:val="16"/>
              </w:rPr>
            </w:pPr>
            <w:r>
              <w:rPr>
                <w:sz w:val="16"/>
                <w:szCs w:val="16"/>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926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610A" w14:textId="77777777" w:rsidR="000618D9" w:rsidRDefault="000618D9" w:rsidP="00F50AC1">
            <w:pPr>
              <w:jc w:val="right"/>
              <w:rPr>
                <w:sz w:val="16"/>
                <w:szCs w:val="16"/>
              </w:rPr>
            </w:pPr>
            <w:r>
              <w:rPr>
                <w:sz w:val="16"/>
                <w:szCs w:val="16"/>
              </w:rPr>
              <w:t>1,514</w:t>
            </w:r>
          </w:p>
        </w:tc>
      </w:tr>
      <w:tr w:rsidR="000618D9" w14:paraId="794265B6"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6CF84" w14:textId="77777777" w:rsidR="000618D9" w:rsidRDefault="000618D9" w:rsidP="00F50AC1">
            <w:pPr>
              <w:rPr>
                <w:sz w:val="16"/>
                <w:szCs w:val="16"/>
              </w:rPr>
            </w:pPr>
            <w:r>
              <w:rPr>
                <w:sz w:val="16"/>
                <w:szCs w:val="16"/>
              </w:rPr>
              <w:t>Spain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B939" w14:textId="588C22FC" w:rsidR="000618D9" w:rsidRDefault="000D7057" w:rsidP="00F50AC1">
            <w:pPr>
              <w:jc w:val="right"/>
              <w:rPr>
                <w:sz w:val="16"/>
                <w:szCs w:val="16"/>
              </w:rPr>
            </w:pPr>
            <w:r>
              <w:rPr>
                <w:sz w:val="16"/>
                <w:szCs w:val="16"/>
              </w:rPr>
              <w:t>–</w:t>
            </w:r>
            <w:r w:rsidR="000618D9">
              <w:rPr>
                <w:sz w:val="16"/>
                <w:szCs w:val="16"/>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5710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D478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CB0F3" w14:textId="132706F9" w:rsidR="000618D9" w:rsidRDefault="000D7057" w:rsidP="00F50AC1">
            <w:pPr>
              <w:jc w:val="right"/>
              <w:rPr>
                <w:sz w:val="16"/>
                <w:szCs w:val="16"/>
              </w:rPr>
            </w:pPr>
            <w:r>
              <w:rPr>
                <w:sz w:val="16"/>
                <w:szCs w:val="16"/>
              </w:rPr>
              <w:t>–</w:t>
            </w:r>
            <w:r w:rsidR="000618D9">
              <w:rPr>
                <w:sz w:val="16"/>
                <w:szCs w:val="16"/>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D1DA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6DB5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A873A" w14:textId="5B4347BC" w:rsidR="000618D9" w:rsidRDefault="000D7057" w:rsidP="00F50AC1">
            <w:pPr>
              <w:jc w:val="right"/>
              <w:rPr>
                <w:sz w:val="16"/>
                <w:szCs w:val="16"/>
              </w:rPr>
            </w:pPr>
            <w:r>
              <w:rPr>
                <w:sz w:val="16"/>
                <w:szCs w:val="16"/>
              </w:rPr>
              <w:t>–</w:t>
            </w:r>
            <w:r w:rsidR="000618D9">
              <w:rPr>
                <w:sz w:val="16"/>
                <w:szCs w:val="16"/>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2B35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78A7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8D4D9" w14:textId="3F23E9DD" w:rsidR="000618D9" w:rsidRDefault="000D7057" w:rsidP="00F50AC1">
            <w:pPr>
              <w:jc w:val="right"/>
              <w:rPr>
                <w:sz w:val="16"/>
                <w:szCs w:val="16"/>
              </w:rPr>
            </w:pPr>
            <w:r>
              <w:rPr>
                <w:sz w:val="16"/>
                <w:szCs w:val="16"/>
              </w:rPr>
              <w:t>–</w:t>
            </w:r>
            <w:r w:rsidR="000618D9">
              <w:rPr>
                <w:sz w:val="16"/>
                <w:szCs w:val="16"/>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50D8" w14:textId="77777777" w:rsidR="000618D9" w:rsidRDefault="000618D9" w:rsidP="00F50AC1">
            <w:pPr>
              <w:jc w:val="right"/>
              <w:rPr>
                <w:sz w:val="16"/>
                <w:szCs w:val="16"/>
              </w:rPr>
            </w:pPr>
            <w:r>
              <w:rPr>
                <w:sz w:val="16"/>
                <w:szCs w:val="16"/>
              </w:rPr>
              <w:t>(0.69)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C10E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28FF2" w14:textId="77777777" w:rsidR="000618D9" w:rsidRDefault="000618D9" w:rsidP="00F50AC1">
            <w:pPr>
              <w:jc w:val="right"/>
              <w:rPr>
                <w:sz w:val="16"/>
                <w:szCs w:val="16"/>
              </w:rPr>
            </w:pPr>
            <w:r>
              <w:rPr>
                <w:sz w:val="16"/>
                <w:szCs w:val="16"/>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8F8B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9D74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6A83" w14:textId="77777777" w:rsidR="000618D9" w:rsidRDefault="000618D9" w:rsidP="00F50AC1">
            <w:pPr>
              <w:jc w:val="right"/>
              <w:rPr>
                <w:sz w:val="16"/>
                <w:szCs w:val="16"/>
              </w:rPr>
            </w:pPr>
            <w:r>
              <w:rPr>
                <w:sz w:val="16"/>
                <w:szCs w:val="16"/>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C64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A95D2" w14:textId="77777777" w:rsidR="000618D9" w:rsidRDefault="000618D9" w:rsidP="00F50AC1">
            <w:pPr>
              <w:jc w:val="right"/>
              <w:rPr>
                <w:sz w:val="16"/>
                <w:szCs w:val="16"/>
              </w:rPr>
            </w:pPr>
            <w:r>
              <w:rPr>
                <w:sz w:val="16"/>
                <w:szCs w:val="16"/>
              </w:rPr>
              <w:t>548</w:t>
            </w:r>
          </w:p>
        </w:tc>
      </w:tr>
      <w:tr w:rsidR="000618D9" w14:paraId="37627BCE"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01D0" w14:textId="77777777" w:rsidR="000618D9" w:rsidRDefault="000618D9" w:rsidP="00F50AC1">
            <w:pPr>
              <w:rPr>
                <w:sz w:val="16"/>
                <w:szCs w:val="16"/>
              </w:rPr>
            </w:pPr>
            <w:r>
              <w:rPr>
                <w:sz w:val="16"/>
                <w:szCs w:val="16"/>
              </w:rPr>
              <w:t>Sweden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3446F" w14:textId="5FCF92B5" w:rsidR="000618D9" w:rsidRDefault="000D7057" w:rsidP="00F50AC1">
            <w:pPr>
              <w:jc w:val="right"/>
              <w:rPr>
                <w:sz w:val="16"/>
                <w:szCs w:val="16"/>
              </w:rPr>
            </w:pPr>
            <w:r>
              <w:rPr>
                <w:sz w:val="16"/>
                <w:szCs w:val="16"/>
              </w:rPr>
              <w:t>–</w:t>
            </w:r>
            <w:r w:rsidR="000618D9">
              <w:rPr>
                <w:sz w:val="16"/>
                <w:szCs w:val="16"/>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50ED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67D7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6ACA" w14:textId="393C1846" w:rsidR="000618D9" w:rsidRDefault="000D7057" w:rsidP="00F50AC1">
            <w:pPr>
              <w:jc w:val="right"/>
              <w:rPr>
                <w:sz w:val="16"/>
                <w:szCs w:val="16"/>
              </w:rPr>
            </w:pPr>
            <w:r>
              <w:rPr>
                <w:sz w:val="16"/>
                <w:szCs w:val="16"/>
              </w:rPr>
              <w:t>–</w:t>
            </w:r>
            <w:r w:rsidR="000618D9">
              <w:rPr>
                <w:sz w:val="16"/>
                <w:szCs w:val="16"/>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5AD6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B647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9638C" w14:textId="517C0C32" w:rsidR="000618D9" w:rsidRDefault="000D7057" w:rsidP="00F50AC1">
            <w:pPr>
              <w:jc w:val="right"/>
              <w:rPr>
                <w:sz w:val="16"/>
                <w:szCs w:val="16"/>
              </w:rPr>
            </w:pPr>
            <w:r>
              <w:rPr>
                <w:sz w:val="16"/>
                <w:szCs w:val="16"/>
              </w:rPr>
              <w:t>–</w:t>
            </w:r>
            <w:r w:rsidR="000618D9">
              <w:rPr>
                <w:sz w:val="16"/>
                <w:szCs w:val="16"/>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CCEB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5E8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12F0B" w14:textId="77777777" w:rsidR="000618D9" w:rsidRDefault="000618D9" w:rsidP="00F50AC1">
            <w:pPr>
              <w:jc w:val="right"/>
              <w:rPr>
                <w:sz w:val="16"/>
                <w:szCs w:val="16"/>
              </w:rPr>
            </w:pPr>
            <w:r>
              <w:rPr>
                <w:sz w:val="16"/>
                <w:szCs w:val="16"/>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69636" w14:textId="77777777" w:rsidR="000618D9" w:rsidRDefault="000618D9" w:rsidP="00F50AC1">
            <w:pPr>
              <w:jc w:val="right"/>
              <w:rPr>
                <w:sz w:val="16"/>
                <w:szCs w:val="16"/>
              </w:rPr>
            </w:pPr>
            <w:r>
              <w:rPr>
                <w:sz w:val="16"/>
                <w:szCs w:val="16"/>
              </w:rPr>
              <w:t>(0.08)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479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71FB" w14:textId="77777777" w:rsidR="000618D9" w:rsidRDefault="000618D9" w:rsidP="00F50AC1">
            <w:pPr>
              <w:jc w:val="right"/>
              <w:rPr>
                <w:sz w:val="16"/>
                <w:szCs w:val="16"/>
              </w:rPr>
            </w:pPr>
            <w:r>
              <w:rPr>
                <w:sz w:val="16"/>
                <w:szCs w:val="16"/>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162E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250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4CFEA" w14:textId="77777777" w:rsidR="000618D9" w:rsidRDefault="000618D9" w:rsidP="00F50AC1">
            <w:pPr>
              <w:jc w:val="right"/>
              <w:rPr>
                <w:sz w:val="16"/>
                <w:szCs w:val="16"/>
              </w:rPr>
            </w:pPr>
            <w:r>
              <w:rPr>
                <w:sz w:val="16"/>
                <w:szCs w:val="16"/>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9062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E8860" w14:textId="77777777" w:rsidR="000618D9" w:rsidRDefault="000618D9" w:rsidP="00F50AC1">
            <w:pPr>
              <w:jc w:val="right"/>
              <w:rPr>
                <w:sz w:val="16"/>
                <w:szCs w:val="16"/>
              </w:rPr>
            </w:pPr>
            <w:r>
              <w:rPr>
                <w:sz w:val="16"/>
                <w:szCs w:val="16"/>
              </w:rPr>
              <w:t>819</w:t>
            </w:r>
          </w:p>
        </w:tc>
      </w:tr>
      <w:tr w:rsidR="000618D9" w14:paraId="57DDA9D7"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458C3" w14:textId="77777777" w:rsidR="000618D9" w:rsidRDefault="000618D9" w:rsidP="00F50AC1">
            <w:pPr>
              <w:rPr>
                <w:sz w:val="16"/>
                <w:szCs w:val="16"/>
              </w:rPr>
            </w:pPr>
            <w:r>
              <w:rPr>
                <w:sz w:val="16"/>
                <w:szCs w:val="16"/>
              </w:rPr>
              <w:t>Switzerland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2341" w14:textId="1EECC10B" w:rsidR="000618D9" w:rsidRDefault="000D7057" w:rsidP="00F50AC1">
            <w:pPr>
              <w:jc w:val="right"/>
              <w:rPr>
                <w:sz w:val="16"/>
                <w:szCs w:val="16"/>
              </w:rPr>
            </w:pPr>
            <w:r>
              <w:rPr>
                <w:sz w:val="16"/>
                <w:szCs w:val="16"/>
              </w:rPr>
              <w:t>–</w:t>
            </w:r>
            <w:r w:rsidR="000618D9">
              <w:rPr>
                <w:sz w:val="16"/>
                <w:szCs w:val="16"/>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5C7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11C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E340" w14:textId="7BB68587" w:rsidR="000618D9" w:rsidRDefault="000D7057" w:rsidP="00F50AC1">
            <w:pPr>
              <w:jc w:val="right"/>
              <w:rPr>
                <w:sz w:val="16"/>
                <w:szCs w:val="16"/>
              </w:rPr>
            </w:pPr>
            <w:r>
              <w:rPr>
                <w:sz w:val="16"/>
                <w:szCs w:val="16"/>
              </w:rPr>
              <w:t>–</w:t>
            </w:r>
            <w:r w:rsidR="000618D9">
              <w:rPr>
                <w:sz w:val="16"/>
                <w:szCs w:val="16"/>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7CDB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B98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A2891" w14:textId="242D97A3" w:rsidR="000618D9" w:rsidRDefault="000D7057" w:rsidP="00F50AC1">
            <w:pPr>
              <w:jc w:val="right"/>
              <w:rPr>
                <w:sz w:val="16"/>
                <w:szCs w:val="16"/>
              </w:rPr>
            </w:pPr>
            <w:r>
              <w:rPr>
                <w:sz w:val="16"/>
                <w:szCs w:val="16"/>
              </w:rPr>
              <w:t>–</w:t>
            </w:r>
            <w:r w:rsidR="000618D9">
              <w:rPr>
                <w:sz w:val="16"/>
                <w:szCs w:val="16"/>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347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19C3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3C187" w14:textId="77777777" w:rsidR="000618D9" w:rsidRDefault="000618D9" w:rsidP="00F50AC1">
            <w:pPr>
              <w:jc w:val="right"/>
              <w:rPr>
                <w:sz w:val="16"/>
                <w:szCs w:val="16"/>
              </w:rPr>
            </w:pPr>
            <w:r>
              <w:rPr>
                <w:sz w:val="16"/>
                <w:szCs w:val="16"/>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42B1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4E88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9ED46" w14:textId="77777777" w:rsidR="000618D9" w:rsidRDefault="000618D9" w:rsidP="00F50AC1">
            <w:pPr>
              <w:jc w:val="right"/>
              <w:rPr>
                <w:sz w:val="16"/>
                <w:szCs w:val="16"/>
              </w:rPr>
            </w:pPr>
            <w:r>
              <w:rPr>
                <w:sz w:val="16"/>
                <w:szCs w:val="16"/>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042B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C275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F2686" w14:textId="77777777" w:rsidR="000618D9" w:rsidRDefault="000618D9" w:rsidP="00F50AC1">
            <w:pPr>
              <w:jc w:val="right"/>
              <w:rPr>
                <w:sz w:val="16"/>
                <w:szCs w:val="16"/>
              </w:rPr>
            </w:pPr>
            <w:r>
              <w:rPr>
                <w:sz w:val="16"/>
                <w:szCs w:val="16"/>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5D9A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39AE" w14:textId="77777777" w:rsidR="000618D9" w:rsidRDefault="000618D9" w:rsidP="00F50AC1">
            <w:pPr>
              <w:jc w:val="right"/>
              <w:rPr>
                <w:sz w:val="16"/>
                <w:szCs w:val="16"/>
              </w:rPr>
            </w:pPr>
            <w:r>
              <w:rPr>
                <w:sz w:val="16"/>
                <w:szCs w:val="16"/>
              </w:rPr>
              <w:t>417</w:t>
            </w:r>
          </w:p>
        </w:tc>
      </w:tr>
      <w:tr w:rsidR="000618D9" w14:paraId="2A84D5EB"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990F1" w14:textId="77777777" w:rsidR="000618D9" w:rsidRDefault="000618D9" w:rsidP="00F50AC1">
            <w:pPr>
              <w:rPr>
                <w:sz w:val="16"/>
                <w:szCs w:val="16"/>
              </w:rPr>
            </w:pPr>
            <w:r>
              <w:rPr>
                <w:sz w:val="16"/>
                <w:szCs w:val="16"/>
              </w:rPr>
              <w:t>Taiwan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A66B5" w14:textId="041F0AFB" w:rsidR="000618D9" w:rsidRDefault="000D7057" w:rsidP="00F50AC1">
            <w:pPr>
              <w:jc w:val="right"/>
              <w:rPr>
                <w:sz w:val="16"/>
                <w:szCs w:val="16"/>
              </w:rPr>
            </w:pPr>
            <w:r>
              <w:rPr>
                <w:sz w:val="16"/>
                <w:szCs w:val="16"/>
              </w:rPr>
              <w:t>–</w:t>
            </w:r>
            <w:r w:rsidR="000618D9">
              <w:rPr>
                <w:sz w:val="16"/>
                <w:szCs w:val="16"/>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230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3348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41F33" w14:textId="35F4EC97" w:rsidR="000618D9" w:rsidRDefault="000D7057" w:rsidP="00F50AC1">
            <w:pPr>
              <w:jc w:val="right"/>
              <w:rPr>
                <w:sz w:val="16"/>
                <w:szCs w:val="16"/>
              </w:rPr>
            </w:pPr>
            <w:r>
              <w:rPr>
                <w:sz w:val="16"/>
                <w:szCs w:val="16"/>
              </w:rPr>
              <w:t>–</w:t>
            </w:r>
            <w:r w:rsidR="000618D9">
              <w:rPr>
                <w:sz w:val="16"/>
                <w:szCs w:val="16"/>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DCBC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92D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1447B" w14:textId="77777777" w:rsidR="000618D9" w:rsidRDefault="000618D9" w:rsidP="00F50AC1">
            <w:pPr>
              <w:jc w:val="right"/>
              <w:rPr>
                <w:sz w:val="16"/>
                <w:szCs w:val="16"/>
              </w:rPr>
            </w:pPr>
            <w:r>
              <w:rPr>
                <w:sz w:val="16"/>
                <w:szCs w:val="16"/>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CFE9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EEB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35505" w14:textId="77777777" w:rsidR="000618D9" w:rsidRDefault="000618D9" w:rsidP="00F50AC1">
            <w:pPr>
              <w:jc w:val="right"/>
              <w:rPr>
                <w:sz w:val="16"/>
                <w:szCs w:val="16"/>
              </w:rPr>
            </w:pPr>
            <w:r>
              <w:rPr>
                <w:sz w:val="16"/>
                <w:szCs w:val="16"/>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19FE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0078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CCE9C" w14:textId="77777777" w:rsidR="000618D9" w:rsidRDefault="000618D9" w:rsidP="00F50AC1">
            <w:pPr>
              <w:jc w:val="right"/>
              <w:rPr>
                <w:sz w:val="16"/>
                <w:szCs w:val="16"/>
              </w:rPr>
            </w:pPr>
            <w:r>
              <w:rPr>
                <w:sz w:val="16"/>
                <w:szCs w:val="16"/>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EFBF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5A6B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E4B0" w14:textId="77777777" w:rsidR="000618D9" w:rsidRDefault="000618D9" w:rsidP="00F50AC1">
            <w:pPr>
              <w:jc w:val="right"/>
              <w:rPr>
                <w:sz w:val="16"/>
                <w:szCs w:val="16"/>
              </w:rPr>
            </w:pPr>
            <w:r>
              <w:rPr>
                <w:sz w:val="16"/>
                <w:szCs w:val="16"/>
              </w:rPr>
              <w:t>26.32***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A0E9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FB8B" w14:textId="77777777" w:rsidR="000618D9" w:rsidRDefault="000618D9" w:rsidP="00F50AC1">
            <w:pPr>
              <w:jc w:val="right"/>
              <w:rPr>
                <w:sz w:val="16"/>
                <w:szCs w:val="16"/>
              </w:rPr>
            </w:pPr>
            <w:r>
              <w:rPr>
                <w:sz w:val="16"/>
                <w:szCs w:val="16"/>
              </w:rPr>
              <w:t>905</w:t>
            </w:r>
          </w:p>
        </w:tc>
      </w:tr>
      <w:tr w:rsidR="000618D9" w14:paraId="1B9BF599"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6AB8" w14:textId="77777777" w:rsidR="000618D9" w:rsidRDefault="000618D9" w:rsidP="00F50AC1">
            <w:pPr>
              <w:rPr>
                <w:sz w:val="16"/>
                <w:szCs w:val="16"/>
              </w:rPr>
            </w:pPr>
            <w:r>
              <w:rPr>
                <w:sz w:val="16"/>
                <w:szCs w:val="16"/>
              </w:rPr>
              <w:t>Thailand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DE038" w14:textId="1025398C" w:rsidR="000618D9" w:rsidRDefault="000D7057" w:rsidP="00F50AC1">
            <w:pPr>
              <w:jc w:val="right"/>
              <w:rPr>
                <w:sz w:val="16"/>
                <w:szCs w:val="16"/>
              </w:rPr>
            </w:pPr>
            <w:r>
              <w:rPr>
                <w:sz w:val="16"/>
                <w:szCs w:val="16"/>
              </w:rPr>
              <w:t>–</w:t>
            </w:r>
            <w:r w:rsidR="000618D9">
              <w:rPr>
                <w:sz w:val="16"/>
                <w:szCs w:val="16"/>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BA3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527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305C2" w14:textId="7F1D576B" w:rsidR="000618D9" w:rsidRDefault="000D7057" w:rsidP="00F50AC1">
            <w:pPr>
              <w:jc w:val="right"/>
              <w:rPr>
                <w:sz w:val="16"/>
                <w:szCs w:val="16"/>
              </w:rPr>
            </w:pPr>
            <w:r>
              <w:rPr>
                <w:sz w:val="16"/>
                <w:szCs w:val="16"/>
              </w:rPr>
              <w:t>–</w:t>
            </w:r>
            <w:r w:rsidR="000618D9">
              <w:rPr>
                <w:sz w:val="16"/>
                <w:szCs w:val="16"/>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0A03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0504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480E5" w14:textId="77777777" w:rsidR="000618D9" w:rsidRDefault="000618D9" w:rsidP="00F50AC1">
            <w:pPr>
              <w:jc w:val="right"/>
              <w:rPr>
                <w:sz w:val="16"/>
                <w:szCs w:val="16"/>
              </w:rPr>
            </w:pPr>
            <w:r>
              <w:rPr>
                <w:sz w:val="16"/>
                <w:szCs w:val="16"/>
              </w:rPr>
              <w:t>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A78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09A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34D4B" w14:textId="77777777" w:rsidR="000618D9" w:rsidRDefault="000618D9" w:rsidP="00F50AC1">
            <w:pPr>
              <w:jc w:val="right"/>
              <w:rPr>
                <w:sz w:val="16"/>
                <w:szCs w:val="16"/>
              </w:rPr>
            </w:pPr>
            <w:r>
              <w:rPr>
                <w:sz w:val="16"/>
                <w:szCs w:val="16"/>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9193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99DE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AE2CF" w14:textId="77777777" w:rsidR="000618D9" w:rsidRDefault="000618D9" w:rsidP="00F50AC1">
            <w:pPr>
              <w:jc w:val="right"/>
              <w:rPr>
                <w:sz w:val="16"/>
                <w:szCs w:val="16"/>
              </w:rPr>
            </w:pPr>
            <w:r>
              <w:rPr>
                <w:sz w:val="16"/>
                <w:szCs w:val="16"/>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BF4C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EDA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FE3F5" w14:textId="77777777" w:rsidR="000618D9" w:rsidRDefault="000618D9" w:rsidP="00F50AC1">
            <w:pPr>
              <w:jc w:val="right"/>
              <w:rPr>
                <w:sz w:val="16"/>
                <w:szCs w:val="16"/>
              </w:rPr>
            </w:pPr>
            <w:r>
              <w:rPr>
                <w:sz w:val="16"/>
                <w:szCs w:val="16"/>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90D3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DB1D5" w14:textId="77777777" w:rsidR="000618D9" w:rsidRDefault="000618D9" w:rsidP="00F50AC1">
            <w:pPr>
              <w:jc w:val="right"/>
              <w:rPr>
                <w:sz w:val="16"/>
                <w:szCs w:val="16"/>
              </w:rPr>
            </w:pPr>
            <w:r>
              <w:rPr>
                <w:sz w:val="16"/>
                <w:szCs w:val="16"/>
              </w:rPr>
              <w:t>727</w:t>
            </w:r>
          </w:p>
        </w:tc>
      </w:tr>
      <w:tr w:rsidR="000618D9" w14:paraId="1509C845"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B16B" w14:textId="77777777" w:rsidR="000618D9" w:rsidRDefault="000618D9" w:rsidP="00F50AC1">
            <w:pPr>
              <w:rPr>
                <w:sz w:val="16"/>
                <w:szCs w:val="16"/>
              </w:rPr>
            </w:pPr>
            <w:r>
              <w:rPr>
                <w:sz w:val="16"/>
                <w:szCs w:val="16"/>
              </w:rPr>
              <w:t>UK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309C" w14:textId="23AFA07B" w:rsidR="000618D9" w:rsidRDefault="000D7057" w:rsidP="00F50AC1">
            <w:pPr>
              <w:jc w:val="right"/>
              <w:rPr>
                <w:sz w:val="16"/>
                <w:szCs w:val="16"/>
              </w:rPr>
            </w:pPr>
            <w:r>
              <w:rPr>
                <w:sz w:val="16"/>
                <w:szCs w:val="16"/>
              </w:rPr>
              <w:t>–</w:t>
            </w:r>
            <w:r w:rsidR="000618D9">
              <w:rPr>
                <w:sz w:val="16"/>
                <w:szCs w:val="16"/>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DA93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2577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21C97" w14:textId="23AC44DC" w:rsidR="000618D9" w:rsidRDefault="000D7057" w:rsidP="00F50AC1">
            <w:pPr>
              <w:jc w:val="right"/>
              <w:rPr>
                <w:sz w:val="16"/>
                <w:szCs w:val="16"/>
              </w:rPr>
            </w:pPr>
            <w:r>
              <w:rPr>
                <w:sz w:val="16"/>
                <w:szCs w:val="16"/>
              </w:rPr>
              <w:t>–</w:t>
            </w:r>
            <w:r w:rsidR="000618D9">
              <w:rPr>
                <w:sz w:val="16"/>
                <w:szCs w:val="16"/>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94B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8EB5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A92DF" w14:textId="77777777" w:rsidR="000618D9" w:rsidRDefault="000618D9" w:rsidP="00F50AC1">
            <w:pPr>
              <w:jc w:val="right"/>
              <w:rPr>
                <w:sz w:val="16"/>
                <w:szCs w:val="16"/>
              </w:rPr>
            </w:pPr>
            <w:r>
              <w:rPr>
                <w:sz w:val="16"/>
                <w:szCs w:val="16"/>
              </w:rPr>
              <w:t>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15C6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31B7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14640" w14:textId="77777777" w:rsidR="000618D9" w:rsidRDefault="000618D9" w:rsidP="00F50AC1">
            <w:pPr>
              <w:jc w:val="right"/>
              <w:rPr>
                <w:sz w:val="16"/>
                <w:szCs w:val="16"/>
              </w:rPr>
            </w:pPr>
            <w:r>
              <w:rPr>
                <w:sz w:val="16"/>
                <w:szCs w:val="16"/>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0CA9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7AA7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35AE4" w14:textId="77777777" w:rsidR="000618D9" w:rsidRDefault="000618D9" w:rsidP="00F50AC1">
            <w:pPr>
              <w:jc w:val="right"/>
              <w:rPr>
                <w:sz w:val="16"/>
                <w:szCs w:val="16"/>
              </w:rPr>
            </w:pPr>
            <w:r>
              <w:rPr>
                <w:sz w:val="16"/>
                <w:szCs w:val="16"/>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2B79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90E3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42ED4" w14:textId="77777777" w:rsidR="000618D9" w:rsidRDefault="000618D9" w:rsidP="00F50AC1">
            <w:pPr>
              <w:jc w:val="right"/>
              <w:rPr>
                <w:sz w:val="16"/>
                <w:szCs w:val="16"/>
              </w:rPr>
            </w:pPr>
            <w:r>
              <w:rPr>
                <w:sz w:val="16"/>
                <w:szCs w:val="16"/>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5275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455BC" w14:textId="77777777" w:rsidR="000618D9" w:rsidRDefault="000618D9" w:rsidP="00F50AC1">
            <w:pPr>
              <w:jc w:val="right"/>
              <w:rPr>
                <w:sz w:val="16"/>
                <w:szCs w:val="16"/>
              </w:rPr>
            </w:pPr>
            <w:r>
              <w:rPr>
                <w:sz w:val="16"/>
                <w:szCs w:val="16"/>
              </w:rPr>
              <w:t>2,735</w:t>
            </w:r>
          </w:p>
        </w:tc>
      </w:tr>
      <w:tr w:rsidR="000618D9" w14:paraId="2635B65F"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B0AC" w14:textId="77777777" w:rsidR="000618D9" w:rsidRDefault="000618D9" w:rsidP="00F50AC1">
            <w:pPr>
              <w:rPr>
                <w:sz w:val="16"/>
                <w:szCs w:val="16"/>
              </w:rPr>
            </w:pPr>
            <w:r>
              <w:rPr>
                <w:sz w:val="16"/>
                <w:szCs w:val="16"/>
              </w:rPr>
              <w:t>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A7366" w14:textId="22DA6BEA" w:rsidR="000618D9" w:rsidRDefault="000D7057" w:rsidP="00F50AC1">
            <w:pPr>
              <w:jc w:val="right"/>
              <w:rPr>
                <w:sz w:val="16"/>
                <w:szCs w:val="16"/>
              </w:rPr>
            </w:pPr>
            <w:r>
              <w:rPr>
                <w:sz w:val="16"/>
                <w:szCs w:val="16"/>
              </w:rPr>
              <w:t>–</w:t>
            </w:r>
            <w:r w:rsidR="000618D9">
              <w:rPr>
                <w:sz w:val="16"/>
                <w:szCs w:val="16"/>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A03B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E7B3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F6F5" w14:textId="306AA821" w:rsidR="000618D9" w:rsidRDefault="000D7057" w:rsidP="00F50AC1">
            <w:pPr>
              <w:jc w:val="right"/>
              <w:rPr>
                <w:sz w:val="16"/>
                <w:szCs w:val="16"/>
              </w:rPr>
            </w:pPr>
            <w:r>
              <w:rPr>
                <w:sz w:val="16"/>
                <w:szCs w:val="16"/>
              </w:rPr>
              <w:t>–</w:t>
            </w:r>
            <w:r w:rsidR="000618D9">
              <w:rPr>
                <w:sz w:val="16"/>
                <w:szCs w:val="16"/>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0CB0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A3F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3D4BB" w14:textId="77777777" w:rsidR="000618D9" w:rsidRDefault="000618D9" w:rsidP="00F50AC1">
            <w:pPr>
              <w:jc w:val="right"/>
              <w:rPr>
                <w:sz w:val="16"/>
                <w:szCs w:val="16"/>
              </w:rPr>
            </w:pPr>
            <w:r>
              <w:rPr>
                <w:sz w:val="16"/>
                <w:szCs w:val="16"/>
              </w:rPr>
              <w:t>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4E4E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E1E2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691E8" w14:textId="77777777" w:rsidR="000618D9" w:rsidRDefault="000618D9" w:rsidP="00F50AC1">
            <w:pPr>
              <w:jc w:val="right"/>
              <w:rPr>
                <w:sz w:val="16"/>
                <w:szCs w:val="16"/>
              </w:rPr>
            </w:pPr>
            <w:r>
              <w:rPr>
                <w:sz w:val="16"/>
                <w:szCs w:val="16"/>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85AC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F7AE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ADE5C" w14:textId="77777777" w:rsidR="000618D9" w:rsidRDefault="000618D9" w:rsidP="00F50AC1">
            <w:pPr>
              <w:jc w:val="right"/>
              <w:rPr>
                <w:sz w:val="16"/>
                <w:szCs w:val="16"/>
              </w:rPr>
            </w:pPr>
            <w:r>
              <w:rPr>
                <w:sz w:val="16"/>
                <w:szCs w:val="16"/>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65B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8AFD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FB7EF" w14:textId="77777777" w:rsidR="000618D9" w:rsidRDefault="000618D9" w:rsidP="00F50AC1">
            <w:pPr>
              <w:jc w:val="right"/>
              <w:rPr>
                <w:sz w:val="16"/>
                <w:szCs w:val="16"/>
              </w:rPr>
            </w:pPr>
            <w:r>
              <w:rPr>
                <w:sz w:val="16"/>
                <w:szCs w:val="16"/>
              </w:rPr>
              <w:t>28.13***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00F0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DA37D" w14:textId="77777777" w:rsidR="000618D9" w:rsidRDefault="000618D9" w:rsidP="00F50AC1">
            <w:pPr>
              <w:jc w:val="right"/>
              <w:rPr>
                <w:sz w:val="16"/>
                <w:szCs w:val="16"/>
              </w:rPr>
            </w:pPr>
            <w:r>
              <w:rPr>
                <w:sz w:val="16"/>
                <w:szCs w:val="16"/>
              </w:rPr>
              <w:t>18,717</w:t>
            </w:r>
          </w:p>
        </w:tc>
      </w:tr>
      <w:tr w:rsidR="000618D9" w14:paraId="0315EB55" w14:textId="77777777" w:rsidTr="00F50AC1">
        <w:trPr>
          <w:trHeight w:val="8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2AA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C630C" w14:textId="77777777" w:rsidR="000618D9" w:rsidRDefault="000618D9" w:rsidP="00F50AC1">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0BDB8"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B0713"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2577"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1D98"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1487A"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65E9E"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9543"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2F838"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93DC1"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304E9"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0126B"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806A"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E5D3D"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BDB3A"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39C2"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27A5B"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B558" w14:textId="77777777" w:rsidR="000618D9" w:rsidRDefault="000618D9" w:rsidP="00F50AC1">
            <w:pPr>
              <w:rPr>
                <w:sz w:val="16"/>
                <w:szCs w:val="16"/>
              </w:rPr>
            </w:pPr>
            <w:r>
              <w:rPr>
                <w:sz w:val="16"/>
                <w:szCs w:val="16"/>
              </w:rPr>
              <w:t xml:space="preserve"> </w:t>
            </w:r>
          </w:p>
        </w:tc>
      </w:tr>
      <w:tr w:rsidR="000618D9" w14:paraId="7B987BB0" w14:textId="77777777" w:rsidTr="00F50AC1">
        <w:trPr>
          <w:trHeight w:val="24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F1C0D1" w14:textId="77777777" w:rsidR="000618D9" w:rsidRDefault="000618D9" w:rsidP="00F50AC1">
            <w:pPr>
              <w:rPr>
                <w:sz w:val="16"/>
                <w:szCs w:val="16"/>
              </w:rPr>
            </w:pPr>
            <w:r>
              <w:rPr>
                <w:sz w:val="16"/>
                <w:szCs w:val="16"/>
              </w:rPr>
              <w:t>All countries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77F00D3" w14:textId="06C0D5B4" w:rsidR="000618D9" w:rsidRDefault="000D7057" w:rsidP="00F50AC1">
            <w:pPr>
              <w:jc w:val="right"/>
              <w:rPr>
                <w:sz w:val="16"/>
                <w:szCs w:val="16"/>
              </w:rPr>
            </w:pPr>
            <w:r>
              <w:rPr>
                <w:sz w:val="16"/>
                <w:szCs w:val="16"/>
              </w:rPr>
              <w:t>–</w:t>
            </w:r>
            <w:r w:rsidR="000618D9">
              <w:rPr>
                <w:sz w:val="16"/>
                <w:szCs w:val="16"/>
              </w:rPr>
              <w:t>11.61***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4F629D"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86F135"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1E065BC" w14:textId="2ED31A75" w:rsidR="000618D9" w:rsidRDefault="000D7057" w:rsidP="00F50AC1">
            <w:pPr>
              <w:jc w:val="right"/>
              <w:rPr>
                <w:sz w:val="16"/>
                <w:szCs w:val="16"/>
              </w:rPr>
            </w:pPr>
            <w:r>
              <w:rPr>
                <w:sz w:val="16"/>
                <w:szCs w:val="16"/>
              </w:rPr>
              <w:t>–</w:t>
            </w:r>
            <w:r w:rsidR="000618D9">
              <w:rPr>
                <w:sz w:val="16"/>
                <w:szCs w:val="16"/>
              </w:rPr>
              <w:t>3.85***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8AB8ADA"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FAB7D2"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6AB8FA" w14:textId="77777777" w:rsidR="000618D9" w:rsidRDefault="000618D9" w:rsidP="00F50AC1">
            <w:pPr>
              <w:jc w:val="right"/>
              <w:rPr>
                <w:sz w:val="16"/>
                <w:szCs w:val="16"/>
              </w:rPr>
            </w:pPr>
            <w:r>
              <w:rPr>
                <w:sz w:val="16"/>
                <w:szCs w:val="16"/>
              </w:rPr>
              <w:t>0.03***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46FF74"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C2B433"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87BEB4" w14:textId="77777777" w:rsidR="000618D9" w:rsidRDefault="000618D9" w:rsidP="00F50AC1">
            <w:pPr>
              <w:jc w:val="right"/>
              <w:rPr>
                <w:sz w:val="16"/>
                <w:szCs w:val="16"/>
              </w:rPr>
            </w:pPr>
            <w:r>
              <w:rPr>
                <w:sz w:val="16"/>
                <w:szCs w:val="16"/>
              </w:rPr>
              <w:t>4.09***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ABCAE1"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9306DF"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7B752C" w14:textId="77777777" w:rsidR="000618D9" w:rsidRDefault="000618D9" w:rsidP="00F50AC1">
            <w:pPr>
              <w:jc w:val="right"/>
              <w:rPr>
                <w:sz w:val="16"/>
                <w:szCs w:val="16"/>
              </w:rPr>
            </w:pPr>
            <w:r>
              <w:rPr>
                <w:sz w:val="16"/>
                <w:szCs w:val="16"/>
              </w:rPr>
              <w:t>12.84***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44B02DC"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CB97EB9"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3F6004" w14:textId="77777777" w:rsidR="000618D9" w:rsidRDefault="000618D9" w:rsidP="00F50AC1">
            <w:pPr>
              <w:jc w:val="right"/>
              <w:rPr>
                <w:sz w:val="16"/>
                <w:szCs w:val="16"/>
              </w:rPr>
            </w:pPr>
            <w:r>
              <w:rPr>
                <w:sz w:val="16"/>
                <w:szCs w:val="16"/>
              </w:rPr>
              <w:t>24.45***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534702"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D7CB21" w14:textId="77777777" w:rsidR="000618D9" w:rsidRDefault="000618D9" w:rsidP="00F50AC1">
            <w:pPr>
              <w:jc w:val="right"/>
              <w:rPr>
                <w:sz w:val="16"/>
                <w:szCs w:val="16"/>
              </w:rPr>
            </w:pPr>
            <w:r>
              <w:rPr>
                <w:sz w:val="16"/>
                <w:szCs w:val="16"/>
              </w:rPr>
              <w:t>42,285</w:t>
            </w:r>
          </w:p>
        </w:tc>
      </w:tr>
      <w:bookmarkEnd w:id="5"/>
      <w:bookmarkEnd w:id="6"/>
    </w:tbl>
    <w:p w14:paraId="6C35BD88" w14:textId="4C0199A2" w:rsidR="008A408B" w:rsidRDefault="008A408B" w:rsidP="009F5C92">
      <w:pPr>
        <w:jc w:val="center"/>
        <w:rPr>
          <w:sz w:val="18"/>
          <w:szCs w:val="18"/>
        </w:rPr>
      </w:pPr>
    </w:p>
    <w:p w14:paraId="3A144C36" w14:textId="77777777" w:rsidR="00B71C5C" w:rsidRDefault="00B71C5C" w:rsidP="009F5C92">
      <w:pPr>
        <w:jc w:val="center"/>
        <w:rPr>
          <w:sz w:val="18"/>
          <w:szCs w:val="18"/>
        </w:rPr>
        <w:sectPr w:rsidR="00B71C5C" w:rsidSect="000618D9">
          <w:footnotePr>
            <w:numRestart w:val="eachSect"/>
          </w:footnotePr>
          <w:pgSz w:w="12240" w:h="15840" w:code="1"/>
          <w:pgMar w:top="1440" w:right="1440" w:bottom="1440" w:left="1440" w:header="709" w:footer="709" w:gutter="0"/>
          <w:cols w:space="708"/>
          <w:docGrid w:linePitch="360"/>
        </w:sectPr>
      </w:pPr>
    </w:p>
    <w:p w14:paraId="4353C524" w14:textId="35BF9BAC" w:rsidR="009F5C92" w:rsidRPr="00B50F7F" w:rsidRDefault="009F5C92" w:rsidP="009F5C92">
      <w:pPr>
        <w:jc w:val="center"/>
        <w:rPr>
          <w:i/>
          <w:sz w:val="18"/>
          <w:szCs w:val="18"/>
        </w:rPr>
      </w:pPr>
      <w:r w:rsidRPr="00B50F7F">
        <w:rPr>
          <w:i/>
          <w:sz w:val="18"/>
          <w:szCs w:val="18"/>
        </w:rPr>
        <w:lastRenderedPageBreak/>
        <w:t>Panel C</w:t>
      </w:r>
      <w:r w:rsidR="00073233" w:rsidRPr="00B50F7F">
        <w:rPr>
          <w:i/>
          <w:sz w:val="18"/>
          <w:szCs w:val="18"/>
        </w:rPr>
        <w:t>:</w:t>
      </w:r>
      <w:r w:rsidRPr="00B50F7F">
        <w:rPr>
          <w:i/>
          <w:sz w:val="18"/>
          <w:szCs w:val="18"/>
        </w:rPr>
        <w:t xml:space="preserve"> Additional mutual fund characteristics by country</w:t>
      </w:r>
    </w:p>
    <w:tbl>
      <w:tblPr>
        <w:tblW w:w="7280" w:type="dxa"/>
        <w:jc w:val="center"/>
        <w:tblLook w:val="04A0" w:firstRow="1" w:lastRow="0" w:firstColumn="1" w:lastColumn="0" w:noHBand="0" w:noVBand="1"/>
      </w:tblPr>
      <w:tblGrid>
        <w:gridCol w:w="1540"/>
        <w:gridCol w:w="960"/>
        <w:gridCol w:w="960"/>
        <w:gridCol w:w="960"/>
        <w:gridCol w:w="960"/>
        <w:gridCol w:w="1141"/>
        <w:gridCol w:w="759"/>
      </w:tblGrid>
      <w:tr w:rsidR="003E637E" w14:paraId="15F9FBEE" w14:textId="77777777" w:rsidTr="00A10491">
        <w:trPr>
          <w:trHeight w:val="449"/>
          <w:jc w:val="center"/>
        </w:trPr>
        <w:tc>
          <w:tcPr>
            <w:tcW w:w="1540" w:type="dxa"/>
            <w:tcBorders>
              <w:top w:val="single" w:sz="4" w:space="0" w:color="auto"/>
              <w:left w:val="nil"/>
              <w:bottom w:val="nil"/>
              <w:right w:val="nil"/>
            </w:tcBorders>
            <w:shd w:val="clear" w:color="auto" w:fill="auto"/>
            <w:vAlign w:val="bottom"/>
            <w:hideMark/>
          </w:tcPr>
          <w:p w14:paraId="7BEB52DD" w14:textId="77777777" w:rsidR="003E637E" w:rsidRDefault="003E637E" w:rsidP="003E637E">
            <w:pPr>
              <w:rPr>
                <w:sz w:val="16"/>
                <w:szCs w:val="16"/>
              </w:rPr>
            </w:pPr>
            <w:r>
              <w:rPr>
                <w:sz w:val="16"/>
                <w:szCs w:val="16"/>
              </w:rPr>
              <w:t>Country</w:t>
            </w:r>
          </w:p>
        </w:tc>
        <w:tc>
          <w:tcPr>
            <w:tcW w:w="960" w:type="dxa"/>
            <w:tcBorders>
              <w:top w:val="single" w:sz="4" w:space="0" w:color="auto"/>
              <w:left w:val="nil"/>
              <w:bottom w:val="single" w:sz="4" w:space="0" w:color="auto"/>
              <w:right w:val="nil"/>
            </w:tcBorders>
            <w:shd w:val="clear" w:color="auto" w:fill="auto"/>
            <w:vAlign w:val="bottom"/>
            <w:hideMark/>
          </w:tcPr>
          <w:p w14:paraId="0DD6E079" w14:textId="5746F594" w:rsidR="003E637E" w:rsidRDefault="003E637E" w:rsidP="003E637E">
            <w:pPr>
              <w:jc w:val="center"/>
              <w:rPr>
                <w:sz w:val="16"/>
                <w:szCs w:val="16"/>
              </w:rPr>
            </w:pPr>
            <w:r>
              <w:rPr>
                <w:sz w:val="16"/>
                <w:szCs w:val="16"/>
              </w:rPr>
              <w:t>Size</w:t>
            </w:r>
            <w:r w:rsidR="000323FA">
              <w:rPr>
                <w:sz w:val="16"/>
                <w:szCs w:val="16"/>
              </w:rPr>
              <w:t xml:space="preserve">   </w:t>
            </w:r>
            <w:r>
              <w:rPr>
                <w:sz w:val="16"/>
                <w:szCs w:val="16"/>
              </w:rPr>
              <w:t>($ million)</w:t>
            </w:r>
          </w:p>
        </w:tc>
        <w:tc>
          <w:tcPr>
            <w:tcW w:w="960" w:type="dxa"/>
            <w:tcBorders>
              <w:top w:val="single" w:sz="4" w:space="0" w:color="auto"/>
              <w:left w:val="nil"/>
              <w:bottom w:val="single" w:sz="4" w:space="0" w:color="auto"/>
              <w:right w:val="nil"/>
            </w:tcBorders>
            <w:shd w:val="clear" w:color="auto" w:fill="auto"/>
            <w:vAlign w:val="bottom"/>
            <w:hideMark/>
          </w:tcPr>
          <w:p w14:paraId="076E42EC" w14:textId="77777777" w:rsidR="003E637E" w:rsidRDefault="003E637E" w:rsidP="003E637E">
            <w:pPr>
              <w:jc w:val="center"/>
              <w:rPr>
                <w:sz w:val="16"/>
                <w:szCs w:val="16"/>
              </w:rPr>
            </w:pPr>
            <w:r>
              <w:rPr>
                <w:sz w:val="16"/>
                <w:szCs w:val="16"/>
              </w:rPr>
              <w:t>Family size ($ million)</w:t>
            </w:r>
          </w:p>
        </w:tc>
        <w:tc>
          <w:tcPr>
            <w:tcW w:w="960" w:type="dxa"/>
            <w:tcBorders>
              <w:top w:val="single" w:sz="4" w:space="0" w:color="auto"/>
              <w:left w:val="nil"/>
              <w:bottom w:val="single" w:sz="4" w:space="0" w:color="auto"/>
              <w:right w:val="nil"/>
            </w:tcBorders>
            <w:shd w:val="clear" w:color="auto" w:fill="auto"/>
            <w:vAlign w:val="bottom"/>
            <w:hideMark/>
          </w:tcPr>
          <w:p w14:paraId="2C0A1DB8" w14:textId="0E68444F" w:rsidR="003E637E" w:rsidRDefault="003E637E" w:rsidP="003E637E">
            <w:pPr>
              <w:jc w:val="center"/>
              <w:rPr>
                <w:sz w:val="16"/>
                <w:szCs w:val="16"/>
              </w:rPr>
            </w:pPr>
            <w:r>
              <w:rPr>
                <w:sz w:val="16"/>
                <w:szCs w:val="16"/>
              </w:rPr>
              <w:t>Flows</w:t>
            </w:r>
            <w:r w:rsidR="000323FA">
              <w:rPr>
                <w:sz w:val="16"/>
                <w:szCs w:val="16"/>
              </w:rPr>
              <w:t xml:space="preserve">  </w:t>
            </w:r>
            <w:r>
              <w:rPr>
                <w:sz w:val="16"/>
                <w:szCs w:val="16"/>
              </w:rPr>
              <w:t xml:space="preserve"> (% year)</w:t>
            </w:r>
          </w:p>
        </w:tc>
        <w:tc>
          <w:tcPr>
            <w:tcW w:w="960" w:type="dxa"/>
            <w:tcBorders>
              <w:top w:val="single" w:sz="4" w:space="0" w:color="auto"/>
              <w:left w:val="nil"/>
              <w:bottom w:val="nil"/>
              <w:right w:val="nil"/>
            </w:tcBorders>
            <w:shd w:val="clear" w:color="auto" w:fill="auto"/>
            <w:vAlign w:val="bottom"/>
            <w:hideMark/>
          </w:tcPr>
          <w:p w14:paraId="1B22E859" w14:textId="28B7A0F8" w:rsidR="003E637E" w:rsidRDefault="003E637E" w:rsidP="003E637E">
            <w:pPr>
              <w:jc w:val="center"/>
              <w:rPr>
                <w:sz w:val="16"/>
                <w:szCs w:val="16"/>
              </w:rPr>
            </w:pPr>
            <w:r>
              <w:rPr>
                <w:sz w:val="16"/>
                <w:szCs w:val="16"/>
              </w:rPr>
              <w:t>Age</w:t>
            </w:r>
            <w:r w:rsidR="000323FA">
              <w:rPr>
                <w:sz w:val="16"/>
                <w:szCs w:val="16"/>
              </w:rPr>
              <w:t xml:space="preserve">   </w:t>
            </w:r>
            <w:r>
              <w:rPr>
                <w:sz w:val="16"/>
                <w:szCs w:val="16"/>
              </w:rPr>
              <w:t>(years)</w:t>
            </w:r>
          </w:p>
        </w:tc>
        <w:tc>
          <w:tcPr>
            <w:tcW w:w="1141" w:type="dxa"/>
            <w:tcBorders>
              <w:top w:val="single" w:sz="4" w:space="0" w:color="auto"/>
              <w:left w:val="nil"/>
              <w:bottom w:val="nil"/>
              <w:right w:val="nil"/>
            </w:tcBorders>
            <w:shd w:val="clear" w:color="auto" w:fill="auto"/>
            <w:vAlign w:val="bottom"/>
            <w:hideMark/>
          </w:tcPr>
          <w:p w14:paraId="25386345" w14:textId="12C3F65F" w:rsidR="003E637E" w:rsidRDefault="003E637E" w:rsidP="00422CAA">
            <w:pPr>
              <w:jc w:val="center"/>
              <w:rPr>
                <w:sz w:val="16"/>
                <w:szCs w:val="16"/>
              </w:rPr>
            </w:pPr>
            <w:r>
              <w:rPr>
                <w:sz w:val="16"/>
                <w:szCs w:val="16"/>
              </w:rPr>
              <w:t>Expense ratio</w:t>
            </w:r>
            <w:r w:rsidR="000323FA">
              <w:rPr>
                <w:sz w:val="16"/>
                <w:szCs w:val="16"/>
              </w:rPr>
              <w:t xml:space="preserve"> </w:t>
            </w:r>
            <w:r>
              <w:rPr>
                <w:sz w:val="16"/>
                <w:szCs w:val="16"/>
              </w:rPr>
              <w:t>(%)</w:t>
            </w:r>
          </w:p>
        </w:tc>
        <w:tc>
          <w:tcPr>
            <w:tcW w:w="759" w:type="dxa"/>
            <w:tcBorders>
              <w:top w:val="single" w:sz="4" w:space="0" w:color="auto"/>
              <w:left w:val="nil"/>
              <w:bottom w:val="nil"/>
              <w:right w:val="nil"/>
            </w:tcBorders>
            <w:shd w:val="clear" w:color="auto" w:fill="auto"/>
            <w:vAlign w:val="bottom"/>
            <w:hideMark/>
          </w:tcPr>
          <w:p w14:paraId="7F4505BC" w14:textId="2A48E574" w:rsidR="003E637E" w:rsidRDefault="003E637E" w:rsidP="003E637E">
            <w:pPr>
              <w:jc w:val="center"/>
              <w:rPr>
                <w:sz w:val="16"/>
                <w:szCs w:val="16"/>
              </w:rPr>
            </w:pPr>
            <w:r>
              <w:rPr>
                <w:sz w:val="16"/>
                <w:szCs w:val="16"/>
              </w:rPr>
              <w:t>Loads</w:t>
            </w:r>
            <w:r w:rsidR="000323FA">
              <w:rPr>
                <w:sz w:val="16"/>
                <w:szCs w:val="16"/>
              </w:rPr>
              <w:t xml:space="preserve">   </w:t>
            </w:r>
            <w:r>
              <w:rPr>
                <w:sz w:val="16"/>
                <w:szCs w:val="16"/>
              </w:rPr>
              <w:t>(%)</w:t>
            </w:r>
          </w:p>
        </w:tc>
      </w:tr>
      <w:tr w:rsidR="003E637E" w14:paraId="6627B204" w14:textId="77777777" w:rsidTr="00A10491">
        <w:trPr>
          <w:trHeight w:val="230"/>
          <w:jc w:val="center"/>
        </w:trPr>
        <w:tc>
          <w:tcPr>
            <w:tcW w:w="1540" w:type="dxa"/>
            <w:tcBorders>
              <w:top w:val="single" w:sz="4" w:space="0" w:color="auto"/>
              <w:left w:val="nil"/>
              <w:bottom w:val="nil"/>
              <w:right w:val="nil"/>
            </w:tcBorders>
            <w:shd w:val="clear" w:color="auto" w:fill="auto"/>
            <w:noWrap/>
            <w:vAlign w:val="bottom"/>
            <w:hideMark/>
          </w:tcPr>
          <w:p w14:paraId="32428C0A" w14:textId="77777777" w:rsidR="003E637E" w:rsidRDefault="003E637E" w:rsidP="003E637E">
            <w:pPr>
              <w:rPr>
                <w:sz w:val="16"/>
                <w:szCs w:val="16"/>
              </w:rPr>
            </w:pPr>
            <w:r>
              <w:rPr>
                <w:sz w:val="16"/>
                <w:szCs w:val="16"/>
              </w:rPr>
              <w:t>Australia</w:t>
            </w:r>
          </w:p>
        </w:tc>
        <w:tc>
          <w:tcPr>
            <w:tcW w:w="960" w:type="dxa"/>
            <w:tcBorders>
              <w:top w:val="nil"/>
              <w:left w:val="nil"/>
              <w:bottom w:val="nil"/>
              <w:right w:val="nil"/>
            </w:tcBorders>
            <w:shd w:val="clear" w:color="auto" w:fill="auto"/>
            <w:noWrap/>
            <w:vAlign w:val="bottom"/>
            <w:hideMark/>
          </w:tcPr>
          <w:p w14:paraId="3E032669" w14:textId="77777777" w:rsidR="003E637E" w:rsidRDefault="003E637E" w:rsidP="003E637E">
            <w:pPr>
              <w:jc w:val="right"/>
              <w:rPr>
                <w:sz w:val="16"/>
                <w:szCs w:val="16"/>
              </w:rPr>
            </w:pPr>
            <w:r>
              <w:rPr>
                <w:sz w:val="16"/>
                <w:szCs w:val="16"/>
              </w:rPr>
              <w:t>91</w:t>
            </w:r>
          </w:p>
        </w:tc>
        <w:tc>
          <w:tcPr>
            <w:tcW w:w="960" w:type="dxa"/>
            <w:tcBorders>
              <w:top w:val="nil"/>
              <w:left w:val="nil"/>
              <w:bottom w:val="nil"/>
              <w:right w:val="nil"/>
            </w:tcBorders>
            <w:shd w:val="clear" w:color="auto" w:fill="auto"/>
            <w:noWrap/>
            <w:vAlign w:val="bottom"/>
            <w:hideMark/>
          </w:tcPr>
          <w:p w14:paraId="19E56EA0" w14:textId="77777777" w:rsidR="003E637E" w:rsidRDefault="003E637E" w:rsidP="003E637E">
            <w:pPr>
              <w:jc w:val="right"/>
              <w:rPr>
                <w:sz w:val="16"/>
                <w:szCs w:val="16"/>
              </w:rPr>
            </w:pPr>
            <w:r>
              <w:rPr>
                <w:sz w:val="16"/>
                <w:szCs w:val="16"/>
              </w:rPr>
              <w:t>6,352</w:t>
            </w:r>
          </w:p>
        </w:tc>
        <w:tc>
          <w:tcPr>
            <w:tcW w:w="960" w:type="dxa"/>
            <w:tcBorders>
              <w:top w:val="nil"/>
              <w:left w:val="nil"/>
              <w:bottom w:val="nil"/>
              <w:right w:val="nil"/>
            </w:tcBorders>
            <w:shd w:val="clear" w:color="auto" w:fill="auto"/>
            <w:vAlign w:val="bottom"/>
            <w:hideMark/>
          </w:tcPr>
          <w:p w14:paraId="11D1B9DC" w14:textId="77777777" w:rsidR="003E637E" w:rsidRDefault="003E637E" w:rsidP="003E637E">
            <w:pPr>
              <w:jc w:val="right"/>
              <w:rPr>
                <w:sz w:val="16"/>
                <w:szCs w:val="16"/>
              </w:rPr>
            </w:pPr>
            <w:r>
              <w:rPr>
                <w:sz w:val="16"/>
                <w:szCs w:val="16"/>
              </w:rPr>
              <w:t>1.56</w:t>
            </w:r>
          </w:p>
        </w:tc>
        <w:tc>
          <w:tcPr>
            <w:tcW w:w="960" w:type="dxa"/>
            <w:tcBorders>
              <w:top w:val="single" w:sz="4" w:space="0" w:color="auto"/>
              <w:left w:val="nil"/>
              <w:bottom w:val="nil"/>
              <w:right w:val="nil"/>
            </w:tcBorders>
            <w:shd w:val="clear" w:color="auto" w:fill="auto"/>
            <w:vAlign w:val="bottom"/>
            <w:hideMark/>
          </w:tcPr>
          <w:p w14:paraId="35D3D635" w14:textId="77777777" w:rsidR="003E637E" w:rsidRDefault="003E637E" w:rsidP="003E637E">
            <w:pPr>
              <w:jc w:val="right"/>
              <w:rPr>
                <w:sz w:val="16"/>
                <w:szCs w:val="16"/>
              </w:rPr>
            </w:pPr>
            <w:r>
              <w:rPr>
                <w:sz w:val="16"/>
                <w:szCs w:val="16"/>
              </w:rPr>
              <w:t>8.42</w:t>
            </w:r>
          </w:p>
        </w:tc>
        <w:tc>
          <w:tcPr>
            <w:tcW w:w="1141" w:type="dxa"/>
            <w:tcBorders>
              <w:top w:val="single" w:sz="4" w:space="0" w:color="auto"/>
              <w:left w:val="nil"/>
              <w:bottom w:val="nil"/>
              <w:right w:val="nil"/>
            </w:tcBorders>
            <w:shd w:val="clear" w:color="auto" w:fill="auto"/>
            <w:vAlign w:val="bottom"/>
            <w:hideMark/>
          </w:tcPr>
          <w:p w14:paraId="1ACD8C51" w14:textId="77777777" w:rsidR="003E637E" w:rsidRDefault="003E637E" w:rsidP="00A10491">
            <w:pPr>
              <w:jc w:val="center"/>
              <w:rPr>
                <w:sz w:val="16"/>
                <w:szCs w:val="16"/>
              </w:rPr>
            </w:pPr>
            <w:r>
              <w:rPr>
                <w:sz w:val="16"/>
                <w:szCs w:val="16"/>
              </w:rPr>
              <w:t>1.64</w:t>
            </w:r>
          </w:p>
        </w:tc>
        <w:tc>
          <w:tcPr>
            <w:tcW w:w="759" w:type="dxa"/>
            <w:tcBorders>
              <w:top w:val="single" w:sz="4" w:space="0" w:color="auto"/>
              <w:left w:val="nil"/>
              <w:bottom w:val="nil"/>
              <w:right w:val="nil"/>
            </w:tcBorders>
            <w:shd w:val="clear" w:color="auto" w:fill="auto"/>
            <w:vAlign w:val="bottom"/>
            <w:hideMark/>
          </w:tcPr>
          <w:p w14:paraId="5A8CC9D4" w14:textId="77777777" w:rsidR="003E637E" w:rsidRDefault="003E637E" w:rsidP="003E637E">
            <w:pPr>
              <w:jc w:val="right"/>
              <w:rPr>
                <w:sz w:val="16"/>
                <w:szCs w:val="16"/>
              </w:rPr>
            </w:pPr>
            <w:r>
              <w:rPr>
                <w:sz w:val="16"/>
                <w:szCs w:val="16"/>
              </w:rPr>
              <w:t>2.21</w:t>
            </w:r>
          </w:p>
        </w:tc>
      </w:tr>
      <w:tr w:rsidR="003E637E" w14:paraId="17F800B0"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BE521CA" w14:textId="77777777" w:rsidR="003E637E" w:rsidRDefault="003E637E" w:rsidP="003E637E">
            <w:pPr>
              <w:rPr>
                <w:sz w:val="16"/>
                <w:szCs w:val="16"/>
              </w:rPr>
            </w:pPr>
            <w:r>
              <w:rPr>
                <w:sz w:val="16"/>
                <w:szCs w:val="16"/>
              </w:rPr>
              <w:t>Austria</w:t>
            </w:r>
          </w:p>
        </w:tc>
        <w:tc>
          <w:tcPr>
            <w:tcW w:w="960" w:type="dxa"/>
            <w:tcBorders>
              <w:top w:val="nil"/>
              <w:left w:val="nil"/>
              <w:bottom w:val="nil"/>
              <w:right w:val="nil"/>
            </w:tcBorders>
            <w:shd w:val="clear" w:color="auto" w:fill="auto"/>
            <w:noWrap/>
            <w:vAlign w:val="bottom"/>
            <w:hideMark/>
          </w:tcPr>
          <w:p w14:paraId="404E1029" w14:textId="77777777" w:rsidR="003E637E" w:rsidRDefault="003E637E" w:rsidP="003E637E">
            <w:pPr>
              <w:jc w:val="right"/>
              <w:rPr>
                <w:sz w:val="16"/>
                <w:szCs w:val="16"/>
              </w:rPr>
            </w:pPr>
            <w:r>
              <w:rPr>
                <w:sz w:val="16"/>
                <w:szCs w:val="16"/>
              </w:rPr>
              <w:t>106</w:t>
            </w:r>
          </w:p>
        </w:tc>
        <w:tc>
          <w:tcPr>
            <w:tcW w:w="960" w:type="dxa"/>
            <w:tcBorders>
              <w:top w:val="nil"/>
              <w:left w:val="nil"/>
              <w:bottom w:val="nil"/>
              <w:right w:val="nil"/>
            </w:tcBorders>
            <w:shd w:val="clear" w:color="auto" w:fill="auto"/>
            <w:noWrap/>
            <w:vAlign w:val="bottom"/>
            <w:hideMark/>
          </w:tcPr>
          <w:p w14:paraId="0DCEBD34" w14:textId="77777777" w:rsidR="003E637E" w:rsidRDefault="003E637E" w:rsidP="003E637E">
            <w:pPr>
              <w:jc w:val="right"/>
              <w:rPr>
                <w:sz w:val="16"/>
                <w:szCs w:val="16"/>
              </w:rPr>
            </w:pPr>
            <w:r>
              <w:rPr>
                <w:sz w:val="16"/>
                <w:szCs w:val="16"/>
              </w:rPr>
              <w:t>1,661</w:t>
            </w:r>
          </w:p>
        </w:tc>
        <w:tc>
          <w:tcPr>
            <w:tcW w:w="960" w:type="dxa"/>
            <w:tcBorders>
              <w:top w:val="nil"/>
              <w:left w:val="nil"/>
              <w:bottom w:val="nil"/>
              <w:right w:val="nil"/>
            </w:tcBorders>
            <w:shd w:val="clear" w:color="auto" w:fill="auto"/>
            <w:vAlign w:val="bottom"/>
            <w:hideMark/>
          </w:tcPr>
          <w:p w14:paraId="4F3D323B" w14:textId="77777777" w:rsidR="003E637E" w:rsidRDefault="003E637E" w:rsidP="003E637E">
            <w:pPr>
              <w:jc w:val="right"/>
              <w:rPr>
                <w:sz w:val="16"/>
                <w:szCs w:val="16"/>
              </w:rPr>
            </w:pPr>
            <w:r>
              <w:rPr>
                <w:sz w:val="16"/>
                <w:szCs w:val="16"/>
              </w:rPr>
              <w:t>18.23</w:t>
            </w:r>
          </w:p>
        </w:tc>
        <w:tc>
          <w:tcPr>
            <w:tcW w:w="960" w:type="dxa"/>
            <w:tcBorders>
              <w:top w:val="nil"/>
              <w:left w:val="nil"/>
              <w:bottom w:val="nil"/>
              <w:right w:val="nil"/>
            </w:tcBorders>
            <w:shd w:val="clear" w:color="auto" w:fill="auto"/>
            <w:vAlign w:val="bottom"/>
            <w:hideMark/>
          </w:tcPr>
          <w:p w14:paraId="79BCE011" w14:textId="77777777" w:rsidR="003E637E" w:rsidRDefault="003E637E" w:rsidP="003E637E">
            <w:pPr>
              <w:jc w:val="right"/>
              <w:rPr>
                <w:sz w:val="16"/>
                <w:szCs w:val="16"/>
              </w:rPr>
            </w:pPr>
            <w:r>
              <w:rPr>
                <w:sz w:val="16"/>
                <w:szCs w:val="16"/>
              </w:rPr>
              <w:t>13.09</w:t>
            </w:r>
          </w:p>
        </w:tc>
        <w:tc>
          <w:tcPr>
            <w:tcW w:w="1141" w:type="dxa"/>
            <w:tcBorders>
              <w:top w:val="nil"/>
              <w:left w:val="nil"/>
              <w:bottom w:val="nil"/>
              <w:right w:val="nil"/>
            </w:tcBorders>
            <w:shd w:val="clear" w:color="auto" w:fill="auto"/>
            <w:vAlign w:val="bottom"/>
            <w:hideMark/>
          </w:tcPr>
          <w:p w14:paraId="5DECD5D3" w14:textId="77777777" w:rsidR="003E637E" w:rsidRDefault="003E637E" w:rsidP="00A10491">
            <w:pPr>
              <w:jc w:val="center"/>
              <w:rPr>
                <w:sz w:val="16"/>
                <w:szCs w:val="16"/>
              </w:rPr>
            </w:pPr>
            <w:r>
              <w:rPr>
                <w:sz w:val="16"/>
                <w:szCs w:val="16"/>
              </w:rPr>
              <w:t>1.58</w:t>
            </w:r>
          </w:p>
        </w:tc>
        <w:tc>
          <w:tcPr>
            <w:tcW w:w="759" w:type="dxa"/>
            <w:tcBorders>
              <w:top w:val="nil"/>
              <w:left w:val="nil"/>
              <w:bottom w:val="nil"/>
              <w:right w:val="nil"/>
            </w:tcBorders>
            <w:shd w:val="clear" w:color="auto" w:fill="auto"/>
            <w:vAlign w:val="bottom"/>
            <w:hideMark/>
          </w:tcPr>
          <w:p w14:paraId="61D3DDFC" w14:textId="77777777" w:rsidR="003E637E" w:rsidRDefault="003E637E" w:rsidP="003E637E">
            <w:pPr>
              <w:jc w:val="right"/>
              <w:rPr>
                <w:sz w:val="16"/>
                <w:szCs w:val="16"/>
              </w:rPr>
            </w:pPr>
            <w:r>
              <w:rPr>
                <w:sz w:val="16"/>
                <w:szCs w:val="16"/>
              </w:rPr>
              <w:t>4.22</w:t>
            </w:r>
          </w:p>
        </w:tc>
      </w:tr>
      <w:tr w:rsidR="003E637E" w14:paraId="282043BA"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203F283F" w14:textId="77777777" w:rsidR="003E637E" w:rsidRDefault="003E637E" w:rsidP="003E637E">
            <w:pPr>
              <w:rPr>
                <w:sz w:val="16"/>
                <w:szCs w:val="16"/>
              </w:rPr>
            </w:pPr>
            <w:r>
              <w:rPr>
                <w:sz w:val="16"/>
                <w:szCs w:val="16"/>
              </w:rPr>
              <w:t>Belgium</w:t>
            </w:r>
          </w:p>
        </w:tc>
        <w:tc>
          <w:tcPr>
            <w:tcW w:w="960" w:type="dxa"/>
            <w:tcBorders>
              <w:top w:val="nil"/>
              <w:left w:val="nil"/>
              <w:bottom w:val="nil"/>
              <w:right w:val="nil"/>
            </w:tcBorders>
            <w:shd w:val="clear" w:color="auto" w:fill="auto"/>
            <w:noWrap/>
            <w:vAlign w:val="bottom"/>
            <w:hideMark/>
          </w:tcPr>
          <w:p w14:paraId="31F7B73A" w14:textId="77777777" w:rsidR="003E637E" w:rsidRDefault="003E637E" w:rsidP="003E637E">
            <w:pPr>
              <w:jc w:val="right"/>
              <w:rPr>
                <w:sz w:val="16"/>
                <w:szCs w:val="16"/>
              </w:rPr>
            </w:pPr>
            <w:r>
              <w:rPr>
                <w:sz w:val="16"/>
                <w:szCs w:val="16"/>
              </w:rPr>
              <w:t>99</w:t>
            </w:r>
          </w:p>
        </w:tc>
        <w:tc>
          <w:tcPr>
            <w:tcW w:w="960" w:type="dxa"/>
            <w:tcBorders>
              <w:top w:val="nil"/>
              <w:left w:val="nil"/>
              <w:bottom w:val="nil"/>
              <w:right w:val="nil"/>
            </w:tcBorders>
            <w:shd w:val="clear" w:color="auto" w:fill="auto"/>
            <w:noWrap/>
            <w:vAlign w:val="bottom"/>
            <w:hideMark/>
          </w:tcPr>
          <w:p w14:paraId="073D0AB5" w14:textId="77777777" w:rsidR="003E637E" w:rsidRDefault="003E637E" w:rsidP="003E637E">
            <w:pPr>
              <w:jc w:val="right"/>
              <w:rPr>
                <w:sz w:val="16"/>
                <w:szCs w:val="16"/>
              </w:rPr>
            </w:pPr>
            <w:r>
              <w:rPr>
                <w:sz w:val="16"/>
                <w:szCs w:val="16"/>
              </w:rPr>
              <w:t>5,935</w:t>
            </w:r>
          </w:p>
        </w:tc>
        <w:tc>
          <w:tcPr>
            <w:tcW w:w="960" w:type="dxa"/>
            <w:tcBorders>
              <w:top w:val="nil"/>
              <w:left w:val="nil"/>
              <w:bottom w:val="nil"/>
              <w:right w:val="nil"/>
            </w:tcBorders>
            <w:shd w:val="clear" w:color="auto" w:fill="auto"/>
            <w:vAlign w:val="bottom"/>
            <w:hideMark/>
          </w:tcPr>
          <w:p w14:paraId="4BD0850A" w14:textId="02CF48AC" w:rsidR="003E637E" w:rsidRDefault="000D7057" w:rsidP="003E637E">
            <w:pPr>
              <w:jc w:val="right"/>
              <w:rPr>
                <w:sz w:val="16"/>
                <w:szCs w:val="16"/>
              </w:rPr>
            </w:pPr>
            <w:r>
              <w:rPr>
                <w:sz w:val="16"/>
                <w:szCs w:val="16"/>
              </w:rPr>
              <w:t>–</w:t>
            </w:r>
            <w:r w:rsidR="003E637E">
              <w:rPr>
                <w:sz w:val="16"/>
                <w:szCs w:val="16"/>
              </w:rPr>
              <w:t>7.33</w:t>
            </w:r>
          </w:p>
        </w:tc>
        <w:tc>
          <w:tcPr>
            <w:tcW w:w="960" w:type="dxa"/>
            <w:tcBorders>
              <w:top w:val="nil"/>
              <w:left w:val="nil"/>
              <w:bottom w:val="nil"/>
              <w:right w:val="nil"/>
            </w:tcBorders>
            <w:shd w:val="clear" w:color="auto" w:fill="auto"/>
            <w:vAlign w:val="bottom"/>
            <w:hideMark/>
          </w:tcPr>
          <w:p w14:paraId="198CAED2" w14:textId="77777777" w:rsidR="003E637E" w:rsidRDefault="003E637E" w:rsidP="003E637E">
            <w:pPr>
              <w:jc w:val="right"/>
              <w:rPr>
                <w:sz w:val="16"/>
                <w:szCs w:val="16"/>
              </w:rPr>
            </w:pPr>
            <w:r>
              <w:rPr>
                <w:sz w:val="16"/>
                <w:szCs w:val="16"/>
              </w:rPr>
              <w:t>13.37</w:t>
            </w:r>
          </w:p>
        </w:tc>
        <w:tc>
          <w:tcPr>
            <w:tcW w:w="1141" w:type="dxa"/>
            <w:tcBorders>
              <w:top w:val="nil"/>
              <w:left w:val="nil"/>
              <w:bottom w:val="nil"/>
              <w:right w:val="nil"/>
            </w:tcBorders>
            <w:shd w:val="clear" w:color="auto" w:fill="auto"/>
            <w:vAlign w:val="bottom"/>
            <w:hideMark/>
          </w:tcPr>
          <w:p w14:paraId="451B6E21" w14:textId="77777777" w:rsidR="003E637E" w:rsidRDefault="003E637E" w:rsidP="00A10491">
            <w:pPr>
              <w:jc w:val="center"/>
              <w:rPr>
                <w:sz w:val="16"/>
                <w:szCs w:val="16"/>
              </w:rPr>
            </w:pPr>
            <w:r>
              <w:rPr>
                <w:sz w:val="16"/>
                <w:szCs w:val="16"/>
              </w:rPr>
              <w:t>1.07</w:t>
            </w:r>
          </w:p>
        </w:tc>
        <w:tc>
          <w:tcPr>
            <w:tcW w:w="759" w:type="dxa"/>
            <w:tcBorders>
              <w:top w:val="nil"/>
              <w:left w:val="nil"/>
              <w:bottom w:val="nil"/>
              <w:right w:val="nil"/>
            </w:tcBorders>
            <w:shd w:val="clear" w:color="auto" w:fill="auto"/>
            <w:vAlign w:val="bottom"/>
            <w:hideMark/>
          </w:tcPr>
          <w:p w14:paraId="485CB889" w14:textId="77777777" w:rsidR="003E637E" w:rsidRDefault="003E637E" w:rsidP="003E637E">
            <w:pPr>
              <w:jc w:val="right"/>
              <w:rPr>
                <w:sz w:val="16"/>
                <w:szCs w:val="16"/>
              </w:rPr>
            </w:pPr>
            <w:r>
              <w:rPr>
                <w:sz w:val="16"/>
                <w:szCs w:val="16"/>
              </w:rPr>
              <w:t>2.38</w:t>
            </w:r>
          </w:p>
        </w:tc>
      </w:tr>
      <w:tr w:rsidR="003E637E" w14:paraId="0D6A3822"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78D2F5E2" w14:textId="77777777" w:rsidR="003E637E" w:rsidRDefault="003E637E" w:rsidP="003E637E">
            <w:pPr>
              <w:rPr>
                <w:sz w:val="16"/>
                <w:szCs w:val="16"/>
              </w:rPr>
            </w:pPr>
            <w:r>
              <w:rPr>
                <w:sz w:val="16"/>
                <w:szCs w:val="16"/>
              </w:rPr>
              <w:t>Brazil</w:t>
            </w:r>
          </w:p>
        </w:tc>
        <w:tc>
          <w:tcPr>
            <w:tcW w:w="960" w:type="dxa"/>
            <w:tcBorders>
              <w:top w:val="nil"/>
              <w:left w:val="nil"/>
              <w:bottom w:val="nil"/>
              <w:right w:val="nil"/>
            </w:tcBorders>
            <w:shd w:val="clear" w:color="auto" w:fill="auto"/>
            <w:noWrap/>
            <w:vAlign w:val="bottom"/>
            <w:hideMark/>
          </w:tcPr>
          <w:p w14:paraId="502FCB99" w14:textId="77777777" w:rsidR="003E637E" w:rsidRDefault="003E637E" w:rsidP="003E637E">
            <w:pPr>
              <w:jc w:val="right"/>
              <w:rPr>
                <w:sz w:val="16"/>
                <w:szCs w:val="16"/>
              </w:rPr>
            </w:pPr>
            <w:r>
              <w:rPr>
                <w:sz w:val="16"/>
                <w:szCs w:val="16"/>
              </w:rPr>
              <w:t>149</w:t>
            </w:r>
          </w:p>
        </w:tc>
        <w:tc>
          <w:tcPr>
            <w:tcW w:w="960" w:type="dxa"/>
            <w:tcBorders>
              <w:top w:val="nil"/>
              <w:left w:val="nil"/>
              <w:bottom w:val="nil"/>
              <w:right w:val="nil"/>
            </w:tcBorders>
            <w:shd w:val="clear" w:color="auto" w:fill="auto"/>
            <w:noWrap/>
            <w:vAlign w:val="bottom"/>
            <w:hideMark/>
          </w:tcPr>
          <w:p w14:paraId="54A28705" w14:textId="77777777" w:rsidR="003E637E" w:rsidRDefault="003E637E" w:rsidP="003E637E">
            <w:pPr>
              <w:jc w:val="right"/>
              <w:rPr>
                <w:sz w:val="16"/>
                <w:szCs w:val="16"/>
              </w:rPr>
            </w:pPr>
            <w:r>
              <w:rPr>
                <w:sz w:val="16"/>
                <w:szCs w:val="16"/>
              </w:rPr>
              <w:t>4,419</w:t>
            </w:r>
          </w:p>
        </w:tc>
        <w:tc>
          <w:tcPr>
            <w:tcW w:w="960" w:type="dxa"/>
            <w:tcBorders>
              <w:top w:val="nil"/>
              <w:left w:val="nil"/>
              <w:bottom w:val="nil"/>
              <w:right w:val="nil"/>
            </w:tcBorders>
            <w:shd w:val="clear" w:color="auto" w:fill="auto"/>
            <w:vAlign w:val="bottom"/>
            <w:hideMark/>
          </w:tcPr>
          <w:p w14:paraId="7A22ADDE" w14:textId="65239DC3" w:rsidR="003E637E" w:rsidRDefault="000D7057" w:rsidP="003E637E">
            <w:pPr>
              <w:jc w:val="right"/>
              <w:rPr>
                <w:sz w:val="16"/>
                <w:szCs w:val="16"/>
              </w:rPr>
            </w:pPr>
            <w:r>
              <w:rPr>
                <w:sz w:val="16"/>
                <w:szCs w:val="16"/>
              </w:rPr>
              <w:t>–</w:t>
            </w:r>
            <w:r w:rsidR="003E637E">
              <w:rPr>
                <w:sz w:val="16"/>
                <w:szCs w:val="16"/>
              </w:rPr>
              <w:t>2.51</w:t>
            </w:r>
          </w:p>
        </w:tc>
        <w:tc>
          <w:tcPr>
            <w:tcW w:w="960" w:type="dxa"/>
            <w:tcBorders>
              <w:top w:val="nil"/>
              <w:left w:val="nil"/>
              <w:bottom w:val="nil"/>
              <w:right w:val="nil"/>
            </w:tcBorders>
            <w:shd w:val="clear" w:color="auto" w:fill="auto"/>
            <w:vAlign w:val="bottom"/>
            <w:hideMark/>
          </w:tcPr>
          <w:p w14:paraId="1F7522CC" w14:textId="77777777" w:rsidR="003E637E" w:rsidRDefault="003E637E" w:rsidP="003E637E">
            <w:pPr>
              <w:jc w:val="right"/>
              <w:rPr>
                <w:sz w:val="16"/>
                <w:szCs w:val="16"/>
              </w:rPr>
            </w:pPr>
            <w:r>
              <w:rPr>
                <w:sz w:val="16"/>
                <w:szCs w:val="16"/>
              </w:rPr>
              <w:t>8.68</w:t>
            </w:r>
          </w:p>
        </w:tc>
        <w:tc>
          <w:tcPr>
            <w:tcW w:w="1141" w:type="dxa"/>
            <w:tcBorders>
              <w:top w:val="nil"/>
              <w:left w:val="nil"/>
              <w:bottom w:val="nil"/>
              <w:right w:val="nil"/>
            </w:tcBorders>
            <w:shd w:val="clear" w:color="auto" w:fill="auto"/>
            <w:vAlign w:val="bottom"/>
            <w:hideMark/>
          </w:tcPr>
          <w:p w14:paraId="6BC4BD67" w14:textId="77777777" w:rsidR="003E637E" w:rsidRDefault="003E637E" w:rsidP="00A10491">
            <w:pPr>
              <w:jc w:val="center"/>
              <w:rPr>
                <w:sz w:val="16"/>
                <w:szCs w:val="16"/>
              </w:rPr>
            </w:pPr>
            <w:r>
              <w:rPr>
                <w:sz w:val="16"/>
                <w:szCs w:val="16"/>
              </w:rPr>
              <w:t>2.05</w:t>
            </w:r>
          </w:p>
        </w:tc>
        <w:tc>
          <w:tcPr>
            <w:tcW w:w="759" w:type="dxa"/>
            <w:tcBorders>
              <w:top w:val="nil"/>
              <w:left w:val="nil"/>
              <w:bottom w:val="nil"/>
              <w:right w:val="nil"/>
            </w:tcBorders>
            <w:shd w:val="clear" w:color="auto" w:fill="auto"/>
            <w:vAlign w:val="bottom"/>
            <w:hideMark/>
          </w:tcPr>
          <w:p w14:paraId="75A31BB0" w14:textId="77777777" w:rsidR="003E637E" w:rsidRDefault="003E637E" w:rsidP="003E637E">
            <w:pPr>
              <w:jc w:val="right"/>
              <w:rPr>
                <w:sz w:val="16"/>
                <w:szCs w:val="16"/>
              </w:rPr>
            </w:pPr>
            <w:r>
              <w:rPr>
                <w:sz w:val="16"/>
                <w:szCs w:val="16"/>
              </w:rPr>
              <w:t>0.35</w:t>
            </w:r>
          </w:p>
        </w:tc>
      </w:tr>
      <w:tr w:rsidR="003E637E" w14:paraId="6BB82EBA"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3EF83A4E" w14:textId="77777777" w:rsidR="003E637E" w:rsidRDefault="003E637E" w:rsidP="003E637E">
            <w:pPr>
              <w:rPr>
                <w:sz w:val="16"/>
                <w:szCs w:val="16"/>
              </w:rPr>
            </w:pPr>
            <w:r>
              <w:rPr>
                <w:sz w:val="16"/>
                <w:szCs w:val="16"/>
              </w:rPr>
              <w:t>Canada</w:t>
            </w:r>
          </w:p>
        </w:tc>
        <w:tc>
          <w:tcPr>
            <w:tcW w:w="960" w:type="dxa"/>
            <w:tcBorders>
              <w:top w:val="nil"/>
              <w:left w:val="nil"/>
              <w:bottom w:val="nil"/>
              <w:right w:val="nil"/>
            </w:tcBorders>
            <w:shd w:val="clear" w:color="auto" w:fill="auto"/>
            <w:noWrap/>
            <w:vAlign w:val="bottom"/>
            <w:hideMark/>
          </w:tcPr>
          <w:p w14:paraId="53E1A6E4" w14:textId="77777777" w:rsidR="003E637E" w:rsidRDefault="003E637E" w:rsidP="003E637E">
            <w:pPr>
              <w:jc w:val="right"/>
              <w:rPr>
                <w:sz w:val="16"/>
                <w:szCs w:val="16"/>
              </w:rPr>
            </w:pPr>
            <w:r>
              <w:rPr>
                <w:sz w:val="16"/>
                <w:szCs w:val="16"/>
              </w:rPr>
              <w:t>354</w:t>
            </w:r>
          </w:p>
        </w:tc>
        <w:tc>
          <w:tcPr>
            <w:tcW w:w="960" w:type="dxa"/>
            <w:tcBorders>
              <w:top w:val="nil"/>
              <w:left w:val="nil"/>
              <w:bottom w:val="nil"/>
              <w:right w:val="nil"/>
            </w:tcBorders>
            <w:shd w:val="clear" w:color="auto" w:fill="auto"/>
            <w:noWrap/>
            <w:vAlign w:val="bottom"/>
            <w:hideMark/>
          </w:tcPr>
          <w:p w14:paraId="12CC4987" w14:textId="77777777" w:rsidR="003E637E" w:rsidRDefault="003E637E" w:rsidP="003E637E">
            <w:pPr>
              <w:jc w:val="right"/>
              <w:rPr>
                <w:sz w:val="16"/>
                <w:szCs w:val="16"/>
              </w:rPr>
            </w:pPr>
            <w:r>
              <w:rPr>
                <w:sz w:val="16"/>
                <w:szCs w:val="16"/>
              </w:rPr>
              <w:t>11,538</w:t>
            </w:r>
          </w:p>
        </w:tc>
        <w:tc>
          <w:tcPr>
            <w:tcW w:w="960" w:type="dxa"/>
            <w:tcBorders>
              <w:top w:val="nil"/>
              <w:left w:val="nil"/>
              <w:bottom w:val="nil"/>
              <w:right w:val="nil"/>
            </w:tcBorders>
            <w:shd w:val="clear" w:color="auto" w:fill="auto"/>
            <w:vAlign w:val="bottom"/>
            <w:hideMark/>
          </w:tcPr>
          <w:p w14:paraId="422D8B92" w14:textId="77777777" w:rsidR="003E637E" w:rsidRDefault="003E637E" w:rsidP="003E637E">
            <w:pPr>
              <w:jc w:val="right"/>
              <w:rPr>
                <w:sz w:val="16"/>
                <w:szCs w:val="16"/>
              </w:rPr>
            </w:pPr>
            <w:r>
              <w:rPr>
                <w:sz w:val="16"/>
                <w:szCs w:val="16"/>
              </w:rPr>
              <w:t>7.08</w:t>
            </w:r>
          </w:p>
        </w:tc>
        <w:tc>
          <w:tcPr>
            <w:tcW w:w="960" w:type="dxa"/>
            <w:tcBorders>
              <w:top w:val="nil"/>
              <w:left w:val="nil"/>
              <w:bottom w:val="nil"/>
              <w:right w:val="nil"/>
            </w:tcBorders>
            <w:shd w:val="clear" w:color="auto" w:fill="auto"/>
            <w:vAlign w:val="bottom"/>
            <w:hideMark/>
          </w:tcPr>
          <w:p w14:paraId="68503D79" w14:textId="77777777" w:rsidR="003E637E" w:rsidRDefault="003E637E" w:rsidP="003E637E">
            <w:pPr>
              <w:jc w:val="right"/>
              <w:rPr>
                <w:sz w:val="16"/>
                <w:szCs w:val="16"/>
              </w:rPr>
            </w:pPr>
            <w:r>
              <w:rPr>
                <w:sz w:val="16"/>
                <w:szCs w:val="16"/>
              </w:rPr>
              <w:t>13.01</w:t>
            </w:r>
          </w:p>
        </w:tc>
        <w:tc>
          <w:tcPr>
            <w:tcW w:w="1141" w:type="dxa"/>
            <w:tcBorders>
              <w:top w:val="nil"/>
              <w:left w:val="nil"/>
              <w:bottom w:val="nil"/>
              <w:right w:val="nil"/>
            </w:tcBorders>
            <w:shd w:val="clear" w:color="auto" w:fill="auto"/>
            <w:vAlign w:val="bottom"/>
            <w:hideMark/>
          </w:tcPr>
          <w:p w14:paraId="69533833" w14:textId="77777777" w:rsidR="003E637E" w:rsidRDefault="003E637E" w:rsidP="00A10491">
            <w:pPr>
              <w:jc w:val="center"/>
              <w:rPr>
                <w:sz w:val="16"/>
                <w:szCs w:val="16"/>
              </w:rPr>
            </w:pPr>
            <w:r>
              <w:rPr>
                <w:sz w:val="16"/>
                <w:szCs w:val="16"/>
              </w:rPr>
              <w:t>2.37</w:t>
            </w:r>
          </w:p>
        </w:tc>
        <w:tc>
          <w:tcPr>
            <w:tcW w:w="759" w:type="dxa"/>
            <w:tcBorders>
              <w:top w:val="nil"/>
              <w:left w:val="nil"/>
              <w:bottom w:val="nil"/>
              <w:right w:val="nil"/>
            </w:tcBorders>
            <w:shd w:val="clear" w:color="auto" w:fill="auto"/>
            <w:vAlign w:val="bottom"/>
            <w:hideMark/>
          </w:tcPr>
          <w:p w14:paraId="389FF649" w14:textId="77777777" w:rsidR="003E637E" w:rsidRDefault="003E637E" w:rsidP="003E637E">
            <w:pPr>
              <w:jc w:val="right"/>
              <w:rPr>
                <w:sz w:val="16"/>
                <w:szCs w:val="16"/>
              </w:rPr>
            </w:pPr>
            <w:r>
              <w:rPr>
                <w:sz w:val="16"/>
                <w:szCs w:val="16"/>
              </w:rPr>
              <w:t>6.26</w:t>
            </w:r>
          </w:p>
        </w:tc>
      </w:tr>
      <w:tr w:rsidR="003E637E" w14:paraId="501F2388"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3E5781B" w14:textId="77777777" w:rsidR="003E637E" w:rsidRDefault="003E637E" w:rsidP="003E637E">
            <w:pPr>
              <w:rPr>
                <w:sz w:val="16"/>
                <w:szCs w:val="16"/>
              </w:rPr>
            </w:pPr>
            <w:r>
              <w:rPr>
                <w:sz w:val="16"/>
                <w:szCs w:val="16"/>
              </w:rPr>
              <w:t>Denmark</w:t>
            </w:r>
          </w:p>
        </w:tc>
        <w:tc>
          <w:tcPr>
            <w:tcW w:w="960" w:type="dxa"/>
            <w:tcBorders>
              <w:top w:val="nil"/>
              <w:left w:val="nil"/>
              <w:bottom w:val="nil"/>
              <w:right w:val="nil"/>
            </w:tcBorders>
            <w:shd w:val="clear" w:color="auto" w:fill="auto"/>
            <w:noWrap/>
            <w:vAlign w:val="bottom"/>
            <w:hideMark/>
          </w:tcPr>
          <w:p w14:paraId="653D51E3" w14:textId="77777777" w:rsidR="003E637E" w:rsidRDefault="003E637E" w:rsidP="003E637E">
            <w:pPr>
              <w:jc w:val="right"/>
              <w:rPr>
                <w:sz w:val="16"/>
                <w:szCs w:val="16"/>
              </w:rPr>
            </w:pPr>
            <w:r>
              <w:rPr>
                <w:sz w:val="16"/>
                <w:szCs w:val="16"/>
              </w:rPr>
              <w:t>144</w:t>
            </w:r>
          </w:p>
        </w:tc>
        <w:tc>
          <w:tcPr>
            <w:tcW w:w="960" w:type="dxa"/>
            <w:tcBorders>
              <w:top w:val="nil"/>
              <w:left w:val="nil"/>
              <w:bottom w:val="nil"/>
              <w:right w:val="nil"/>
            </w:tcBorders>
            <w:shd w:val="clear" w:color="auto" w:fill="auto"/>
            <w:noWrap/>
            <w:vAlign w:val="bottom"/>
            <w:hideMark/>
          </w:tcPr>
          <w:p w14:paraId="7C7B6680" w14:textId="77777777" w:rsidR="003E637E" w:rsidRDefault="003E637E" w:rsidP="003E637E">
            <w:pPr>
              <w:jc w:val="right"/>
              <w:rPr>
                <w:sz w:val="16"/>
                <w:szCs w:val="16"/>
              </w:rPr>
            </w:pPr>
            <w:r>
              <w:rPr>
                <w:sz w:val="16"/>
                <w:szCs w:val="16"/>
              </w:rPr>
              <w:t>1,716</w:t>
            </w:r>
          </w:p>
        </w:tc>
        <w:tc>
          <w:tcPr>
            <w:tcW w:w="960" w:type="dxa"/>
            <w:tcBorders>
              <w:top w:val="nil"/>
              <w:left w:val="nil"/>
              <w:bottom w:val="nil"/>
              <w:right w:val="nil"/>
            </w:tcBorders>
            <w:shd w:val="clear" w:color="auto" w:fill="auto"/>
            <w:vAlign w:val="bottom"/>
            <w:hideMark/>
          </w:tcPr>
          <w:p w14:paraId="25183211" w14:textId="77777777" w:rsidR="003E637E" w:rsidRDefault="003E637E" w:rsidP="003E637E">
            <w:pPr>
              <w:jc w:val="right"/>
              <w:rPr>
                <w:sz w:val="16"/>
                <w:szCs w:val="16"/>
              </w:rPr>
            </w:pPr>
            <w:r>
              <w:rPr>
                <w:sz w:val="16"/>
                <w:szCs w:val="16"/>
              </w:rPr>
              <w:t>14.46</w:t>
            </w:r>
          </w:p>
        </w:tc>
        <w:tc>
          <w:tcPr>
            <w:tcW w:w="960" w:type="dxa"/>
            <w:tcBorders>
              <w:top w:val="nil"/>
              <w:left w:val="nil"/>
              <w:bottom w:val="nil"/>
              <w:right w:val="nil"/>
            </w:tcBorders>
            <w:shd w:val="clear" w:color="auto" w:fill="auto"/>
            <w:vAlign w:val="bottom"/>
            <w:hideMark/>
          </w:tcPr>
          <w:p w14:paraId="2C456981" w14:textId="77777777" w:rsidR="003E637E" w:rsidRDefault="003E637E" w:rsidP="003E637E">
            <w:pPr>
              <w:jc w:val="right"/>
              <w:rPr>
                <w:sz w:val="16"/>
                <w:szCs w:val="16"/>
              </w:rPr>
            </w:pPr>
            <w:r>
              <w:rPr>
                <w:sz w:val="16"/>
                <w:szCs w:val="16"/>
              </w:rPr>
              <w:t>13.19</w:t>
            </w:r>
          </w:p>
        </w:tc>
        <w:tc>
          <w:tcPr>
            <w:tcW w:w="1141" w:type="dxa"/>
            <w:tcBorders>
              <w:top w:val="nil"/>
              <w:left w:val="nil"/>
              <w:bottom w:val="nil"/>
              <w:right w:val="nil"/>
            </w:tcBorders>
            <w:shd w:val="clear" w:color="auto" w:fill="auto"/>
            <w:vAlign w:val="bottom"/>
            <w:hideMark/>
          </w:tcPr>
          <w:p w14:paraId="7DED3D98" w14:textId="77777777" w:rsidR="003E637E" w:rsidRDefault="003E637E" w:rsidP="00A10491">
            <w:pPr>
              <w:jc w:val="center"/>
              <w:rPr>
                <w:sz w:val="16"/>
                <w:szCs w:val="16"/>
              </w:rPr>
            </w:pPr>
            <w:r>
              <w:rPr>
                <w:sz w:val="16"/>
                <w:szCs w:val="16"/>
              </w:rPr>
              <w:t>1.40</w:t>
            </w:r>
          </w:p>
        </w:tc>
        <w:tc>
          <w:tcPr>
            <w:tcW w:w="759" w:type="dxa"/>
            <w:tcBorders>
              <w:top w:val="nil"/>
              <w:left w:val="nil"/>
              <w:bottom w:val="nil"/>
              <w:right w:val="nil"/>
            </w:tcBorders>
            <w:shd w:val="clear" w:color="auto" w:fill="auto"/>
            <w:vAlign w:val="bottom"/>
            <w:hideMark/>
          </w:tcPr>
          <w:p w14:paraId="1160F837" w14:textId="77777777" w:rsidR="003E637E" w:rsidRDefault="003E637E" w:rsidP="003E637E">
            <w:pPr>
              <w:jc w:val="right"/>
              <w:rPr>
                <w:sz w:val="16"/>
                <w:szCs w:val="16"/>
              </w:rPr>
            </w:pPr>
            <w:r>
              <w:rPr>
                <w:sz w:val="16"/>
                <w:szCs w:val="16"/>
              </w:rPr>
              <w:t>2.14</w:t>
            </w:r>
          </w:p>
        </w:tc>
      </w:tr>
      <w:tr w:rsidR="003E637E" w14:paraId="147FD0A7"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55A2F22B" w14:textId="77777777" w:rsidR="003E637E" w:rsidRDefault="003E637E" w:rsidP="003E637E">
            <w:pPr>
              <w:rPr>
                <w:sz w:val="16"/>
                <w:szCs w:val="16"/>
              </w:rPr>
            </w:pPr>
            <w:r>
              <w:rPr>
                <w:sz w:val="16"/>
                <w:szCs w:val="16"/>
              </w:rPr>
              <w:t>Finland</w:t>
            </w:r>
          </w:p>
        </w:tc>
        <w:tc>
          <w:tcPr>
            <w:tcW w:w="960" w:type="dxa"/>
            <w:tcBorders>
              <w:top w:val="nil"/>
              <w:left w:val="nil"/>
              <w:bottom w:val="nil"/>
              <w:right w:val="nil"/>
            </w:tcBorders>
            <w:shd w:val="clear" w:color="auto" w:fill="auto"/>
            <w:noWrap/>
            <w:vAlign w:val="bottom"/>
            <w:hideMark/>
          </w:tcPr>
          <w:p w14:paraId="67314CB0" w14:textId="77777777" w:rsidR="003E637E" w:rsidRDefault="003E637E" w:rsidP="003E637E">
            <w:pPr>
              <w:jc w:val="right"/>
              <w:rPr>
                <w:sz w:val="16"/>
                <w:szCs w:val="16"/>
              </w:rPr>
            </w:pPr>
            <w:r>
              <w:rPr>
                <w:sz w:val="16"/>
                <w:szCs w:val="16"/>
              </w:rPr>
              <w:t>154</w:t>
            </w:r>
          </w:p>
        </w:tc>
        <w:tc>
          <w:tcPr>
            <w:tcW w:w="960" w:type="dxa"/>
            <w:tcBorders>
              <w:top w:val="nil"/>
              <w:left w:val="nil"/>
              <w:bottom w:val="nil"/>
              <w:right w:val="nil"/>
            </w:tcBorders>
            <w:shd w:val="clear" w:color="auto" w:fill="auto"/>
            <w:noWrap/>
            <w:vAlign w:val="bottom"/>
            <w:hideMark/>
          </w:tcPr>
          <w:p w14:paraId="6957D972" w14:textId="77777777" w:rsidR="003E637E" w:rsidRDefault="003E637E" w:rsidP="003E637E">
            <w:pPr>
              <w:jc w:val="right"/>
              <w:rPr>
                <w:sz w:val="16"/>
                <w:szCs w:val="16"/>
              </w:rPr>
            </w:pPr>
            <w:r>
              <w:rPr>
                <w:sz w:val="16"/>
                <w:szCs w:val="16"/>
              </w:rPr>
              <w:t>2,279</w:t>
            </w:r>
          </w:p>
        </w:tc>
        <w:tc>
          <w:tcPr>
            <w:tcW w:w="960" w:type="dxa"/>
            <w:tcBorders>
              <w:top w:val="nil"/>
              <w:left w:val="nil"/>
              <w:bottom w:val="nil"/>
              <w:right w:val="nil"/>
            </w:tcBorders>
            <w:shd w:val="clear" w:color="auto" w:fill="auto"/>
            <w:vAlign w:val="bottom"/>
            <w:hideMark/>
          </w:tcPr>
          <w:p w14:paraId="6A3DDEA0" w14:textId="77777777" w:rsidR="003E637E" w:rsidRDefault="003E637E" w:rsidP="003E637E">
            <w:pPr>
              <w:jc w:val="right"/>
              <w:rPr>
                <w:sz w:val="16"/>
                <w:szCs w:val="16"/>
              </w:rPr>
            </w:pPr>
            <w:r>
              <w:rPr>
                <w:sz w:val="16"/>
                <w:szCs w:val="16"/>
              </w:rPr>
              <w:t>10.53</w:t>
            </w:r>
          </w:p>
        </w:tc>
        <w:tc>
          <w:tcPr>
            <w:tcW w:w="960" w:type="dxa"/>
            <w:tcBorders>
              <w:top w:val="nil"/>
              <w:left w:val="nil"/>
              <w:bottom w:val="nil"/>
              <w:right w:val="nil"/>
            </w:tcBorders>
            <w:shd w:val="clear" w:color="auto" w:fill="auto"/>
            <w:vAlign w:val="bottom"/>
            <w:hideMark/>
          </w:tcPr>
          <w:p w14:paraId="629295C3" w14:textId="77777777" w:rsidR="003E637E" w:rsidRDefault="003E637E" w:rsidP="003E637E">
            <w:pPr>
              <w:jc w:val="right"/>
              <w:rPr>
                <w:sz w:val="16"/>
                <w:szCs w:val="16"/>
              </w:rPr>
            </w:pPr>
            <w:r>
              <w:rPr>
                <w:sz w:val="16"/>
                <w:szCs w:val="16"/>
              </w:rPr>
              <w:t>10.81</w:t>
            </w:r>
          </w:p>
        </w:tc>
        <w:tc>
          <w:tcPr>
            <w:tcW w:w="1141" w:type="dxa"/>
            <w:tcBorders>
              <w:top w:val="nil"/>
              <w:left w:val="nil"/>
              <w:bottom w:val="nil"/>
              <w:right w:val="nil"/>
            </w:tcBorders>
            <w:shd w:val="clear" w:color="auto" w:fill="auto"/>
            <w:vAlign w:val="bottom"/>
            <w:hideMark/>
          </w:tcPr>
          <w:p w14:paraId="2C883A6D" w14:textId="77777777" w:rsidR="003E637E" w:rsidRDefault="003E637E" w:rsidP="00A10491">
            <w:pPr>
              <w:jc w:val="center"/>
              <w:rPr>
                <w:sz w:val="16"/>
                <w:szCs w:val="16"/>
              </w:rPr>
            </w:pPr>
            <w:r>
              <w:rPr>
                <w:sz w:val="16"/>
                <w:szCs w:val="16"/>
              </w:rPr>
              <w:t>1.63</w:t>
            </w:r>
          </w:p>
        </w:tc>
        <w:tc>
          <w:tcPr>
            <w:tcW w:w="759" w:type="dxa"/>
            <w:tcBorders>
              <w:top w:val="nil"/>
              <w:left w:val="nil"/>
              <w:bottom w:val="nil"/>
              <w:right w:val="nil"/>
            </w:tcBorders>
            <w:shd w:val="clear" w:color="auto" w:fill="auto"/>
            <w:vAlign w:val="bottom"/>
            <w:hideMark/>
          </w:tcPr>
          <w:p w14:paraId="0136203F" w14:textId="77777777" w:rsidR="003E637E" w:rsidRDefault="003E637E" w:rsidP="003E637E">
            <w:pPr>
              <w:jc w:val="right"/>
              <w:rPr>
                <w:sz w:val="16"/>
                <w:szCs w:val="16"/>
              </w:rPr>
            </w:pPr>
            <w:r>
              <w:rPr>
                <w:sz w:val="16"/>
                <w:szCs w:val="16"/>
              </w:rPr>
              <w:t>1.99</w:t>
            </w:r>
          </w:p>
        </w:tc>
      </w:tr>
      <w:tr w:rsidR="003E637E" w14:paraId="0C8CBDC9"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06746041" w14:textId="77777777" w:rsidR="003E637E" w:rsidRDefault="003E637E" w:rsidP="003E637E">
            <w:pPr>
              <w:rPr>
                <w:sz w:val="16"/>
                <w:szCs w:val="16"/>
              </w:rPr>
            </w:pPr>
            <w:r>
              <w:rPr>
                <w:sz w:val="16"/>
                <w:szCs w:val="16"/>
              </w:rPr>
              <w:t>France</w:t>
            </w:r>
          </w:p>
        </w:tc>
        <w:tc>
          <w:tcPr>
            <w:tcW w:w="960" w:type="dxa"/>
            <w:tcBorders>
              <w:top w:val="nil"/>
              <w:left w:val="nil"/>
              <w:bottom w:val="nil"/>
              <w:right w:val="nil"/>
            </w:tcBorders>
            <w:shd w:val="clear" w:color="auto" w:fill="auto"/>
            <w:noWrap/>
            <w:vAlign w:val="bottom"/>
            <w:hideMark/>
          </w:tcPr>
          <w:p w14:paraId="399D4477" w14:textId="77777777" w:rsidR="003E637E" w:rsidRDefault="003E637E" w:rsidP="003E637E">
            <w:pPr>
              <w:jc w:val="right"/>
              <w:rPr>
                <w:sz w:val="16"/>
                <w:szCs w:val="16"/>
              </w:rPr>
            </w:pPr>
            <w:r>
              <w:rPr>
                <w:sz w:val="16"/>
                <w:szCs w:val="16"/>
              </w:rPr>
              <w:t>209</w:t>
            </w:r>
          </w:p>
        </w:tc>
        <w:tc>
          <w:tcPr>
            <w:tcW w:w="960" w:type="dxa"/>
            <w:tcBorders>
              <w:top w:val="nil"/>
              <w:left w:val="nil"/>
              <w:bottom w:val="nil"/>
              <w:right w:val="nil"/>
            </w:tcBorders>
            <w:shd w:val="clear" w:color="auto" w:fill="auto"/>
            <w:noWrap/>
            <w:vAlign w:val="bottom"/>
            <w:hideMark/>
          </w:tcPr>
          <w:p w14:paraId="615856D1" w14:textId="77777777" w:rsidR="003E637E" w:rsidRDefault="003E637E" w:rsidP="003E637E">
            <w:pPr>
              <w:jc w:val="right"/>
              <w:rPr>
                <w:sz w:val="16"/>
                <w:szCs w:val="16"/>
              </w:rPr>
            </w:pPr>
            <w:r>
              <w:rPr>
                <w:sz w:val="16"/>
                <w:szCs w:val="16"/>
              </w:rPr>
              <w:t>4,305</w:t>
            </w:r>
          </w:p>
        </w:tc>
        <w:tc>
          <w:tcPr>
            <w:tcW w:w="960" w:type="dxa"/>
            <w:tcBorders>
              <w:top w:val="nil"/>
              <w:left w:val="nil"/>
              <w:bottom w:val="nil"/>
              <w:right w:val="nil"/>
            </w:tcBorders>
            <w:shd w:val="clear" w:color="auto" w:fill="auto"/>
            <w:vAlign w:val="bottom"/>
            <w:hideMark/>
          </w:tcPr>
          <w:p w14:paraId="15078052" w14:textId="77777777" w:rsidR="003E637E" w:rsidRDefault="003E637E" w:rsidP="003E637E">
            <w:pPr>
              <w:jc w:val="right"/>
              <w:rPr>
                <w:sz w:val="16"/>
                <w:szCs w:val="16"/>
              </w:rPr>
            </w:pPr>
            <w:r>
              <w:rPr>
                <w:sz w:val="16"/>
                <w:szCs w:val="16"/>
              </w:rPr>
              <w:t>3.30</w:t>
            </w:r>
          </w:p>
        </w:tc>
        <w:tc>
          <w:tcPr>
            <w:tcW w:w="960" w:type="dxa"/>
            <w:tcBorders>
              <w:top w:val="nil"/>
              <w:left w:val="nil"/>
              <w:bottom w:val="nil"/>
              <w:right w:val="nil"/>
            </w:tcBorders>
            <w:shd w:val="clear" w:color="auto" w:fill="auto"/>
            <w:vAlign w:val="bottom"/>
            <w:hideMark/>
          </w:tcPr>
          <w:p w14:paraId="5BD28EF2" w14:textId="77777777" w:rsidR="003E637E" w:rsidRDefault="003E637E" w:rsidP="003E637E">
            <w:pPr>
              <w:jc w:val="right"/>
              <w:rPr>
                <w:sz w:val="16"/>
                <w:szCs w:val="16"/>
              </w:rPr>
            </w:pPr>
            <w:r>
              <w:rPr>
                <w:sz w:val="16"/>
                <w:szCs w:val="16"/>
              </w:rPr>
              <w:t>13.43</w:t>
            </w:r>
          </w:p>
        </w:tc>
        <w:tc>
          <w:tcPr>
            <w:tcW w:w="1141" w:type="dxa"/>
            <w:tcBorders>
              <w:top w:val="nil"/>
              <w:left w:val="nil"/>
              <w:bottom w:val="nil"/>
              <w:right w:val="nil"/>
            </w:tcBorders>
            <w:shd w:val="clear" w:color="auto" w:fill="auto"/>
            <w:vAlign w:val="bottom"/>
            <w:hideMark/>
          </w:tcPr>
          <w:p w14:paraId="37C2CCDB" w14:textId="77777777" w:rsidR="003E637E" w:rsidRDefault="003E637E" w:rsidP="00A10491">
            <w:pPr>
              <w:jc w:val="center"/>
              <w:rPr>
                <w:sz w:val="16"/>
                <w:szCs w:val="16"/>
              </w:rPr>
            </w:pPr>
            <w:r>
              <w:rPr>
                <w:sz w:val="16"/>
                <w:szCs w:val="16"/>
              </w:rPr>
              <w:t>1.72</w:t>
            </w:r>
          </w:p>
        </w:tc>
        <w:tc>
          <w:tcPr>
            <w:tcW w:w="759" w:type="dxa"/>
            <w:tcBorders>
              <w:top w:val="nil"/>
              <w:left w:val="nil"/>
              <w:bottom w:val="nil"/>
              <w:right w:val="nil"/>
            </w:tcBorders>
            <w:shd w:val="clear" w:color="auto" w:fill="auto"/>
            <w:vAlign w:val="bottom"/>
            <w:hideMark/>
          </w:tcPr>
          <w:p w14:paraId="4739B976" w14:textId="77777777" w:rsidR="003E637E" w:rsidRDefault="003E637E" w:rsidP="003E637E">
            <w:pPr>
              <w:jc w:val="right"/>
              <w:rPr>
                <w:sz w:val="16"/>
                <w:szCs w:val="16"/>
              </w:rPr>
            </w:pPr>
            <w:r>
              <w:rPr>
                <w:sz w:val="16"/>
                <w:szCs w:val="16"/>
              </w:rPr>
              <w:t>3.07</w:t>
            </w:r>
          </w:p>
        </w:tc>
      </w:tr>
      <w:tr w:rsidR="003E637E" w14:paraId="09E8B10F"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0E597A4D" w14:textId="77777777" w:rsidR="003E637E" w:rsidRDefault="003E637E" w:rsidP="003E637E">
            <w:pPr>
              <w:rPr>
                <w:sz w:val="16"/>
                <w:szCs w:val="16"/>
              </w:rPr>
            </w:pPr>
            <w:r>
              <w:rPr>
                <w:sz w:val="16"/>
                <w:szCs w:val="16"/>
              </w:rPr>
              <w:t>Germany</w:t>
            </w:r>
          </w:p>
        </w:tc>
        <w:tc>
          <w:tcPr>
            <w:tcW w:w="960" w:type="dxa"/>
            <w:tcBorders>
              <w:top w:val="nil"/>
              <w:left w:val="nil"/>
              <w:bottom w:val="nil"/>
              <w:right w:val="nil"/>
            </w:tcBorders>
            <w:shd w:val="clear" w:color="auto" w:fill="auto"/>
            <w:noWrap/>
            <w:vAlign w:val="bottom"/>
            <w:hideMark/>
          </w:tcPr>
          <w:p w14:paraId="19B58AE1" w14:textId="77777777" w:rsidR="003E637E" w:rsidRDefault="003E637E" w:rsidP="003E637E">
            <w:pPr>
              <w:jc w:val="right"/>
              <w:rPr>
                <w:sz w:val="16"/>
                <w:szCs w:val="16"/>
              </w:rPr>
            </w:pPr>
            <w:r>
              <w:rPr>
                <w:sz w:val="16"/>
                <w:szCs w:val="16"/>
              </w:rPr>
              <w:t>529</w:t>
            </w:r>
          </w:p>
        </w:tc>
        <w:tc>
          <w:tcPr>
            <w:tcW w:w="960" w:type="dxa"/>
            <w:tcBorders>
              <w:top w:val="nil"/>
              <w:left w:val="nil"/>
              <w:bottom w:val="nil"/>
              <w:right w:val="nil"/>
            </w:tcBorders>
            <w:shd w:val="clear" w:color="auto" w:fill="auto"/>
            <w:noWrap/>
            <w:vAlign w:val="bottom"/>
            <w:hideMark/>
          </w:tcPr>
          <w:p w14:paraId="649DA856" w14:textId="77777777" w:rsidR="003E637E" w:rsidRDefault="003E637E" w:rsidP="003E637E">
            <w:pPr>
              <w:jc w:val="right"/>
              <w:rPr>
                <w:sz w:val="16"/>
                <w:szCs w:val="16"/>
              </w:rPr>
            </w:pPr>
            <w:r>
              <w:rPr>
                <w:sz w:val="16"/>
                <w:szCs w:val="16"/>
              </w:rPr>
              <w:t>12,416</w:t>
            </w:r>
          </w:p>
        </w:tc>
        <w:tc>
          <w:tcPr>
            <w:tcW w:w="960" w:type="dxa"/>
            <w:tcBorders>
              <w:top w:val="nil"/>
              <w:left w:val="nil"/>
              <w:bottom w:val="nil"/>
              <w:right w:val="nil"/>
            </w:tcBorders>
            <w:shd w:val="clear" w:color="auto" w:fill="auto"/>
            <w:vAlign w:val="bottom"/>
            <w:hideMark/>
          </w:tcPr>
          <w:p w14:paraId="0F4FD9D7" w14:textId="77777777" w:rsidR="003E637E" w:rsidRDefault="003E637E" w:rsidP="003E637E">
            <w:pPr>
              <w:jc w:val="right"/>
              <w:rPr>
                <w:sz w:val="16"/>
                <w:szCs w:val="16"/>
              </w:rPr>
            </w:pPr>
            <w:r>
              <w:rPr>
                <w:sz w:val="16"/>
                <w:szCs w:val="16"/>
              </w:rPr>
              <w:t>0.71</w:t>
            </w:r>
          </w:p>
        </w:tc>
        <w:tc>
          <w:tcPr>
            <w:tcW w:w="960" w:type="dxa"/>
            <w:tcBorders>
              <w:top w:val="nil"/>
              <w:left w:val="nil"/>
              <w:bottom w:val="nil"/>
              <w:right w:val="nil"/>
            </w:tcBorders>
            <w:shd w:val="clear" w:color="auto" w:fill="auto"/>
            <w:vAlign w:val="bottom"/>
            <w:hideMark/>
          </w:tcPr>
          <w:p w14:paraId="0564C47B" w14:textId="77777777" w:rsidR="003E637E" w:rsidRDefault="003E637E" w:rsidP="003E637E">
            <w:pPr>
              <w:jc w:val="right"/>
              <w:rPr>
                <w:sz w:val="16"/>
                <w:szCs w:val="16"/>
              </w:rPr>
            </w:pPr>
            <w:r>
              <w:rPr>
                <w:sz w:val="16"/>
                <w:szCs w:val="16"/>
              </w:rPr>
              <w:t>20.15</w:t>
            </w:r>
          </w:p>
        </w:tc>
        <w:tc>
          <w:tcPr>
            <w:tcW w:w="1141" w:type="dxa"/>
            <w:tcBorders>
              <w:top w:val="nil"/>
              <w:left w:val="nil"/>
              <w:bottom w:val="nil"/>
              <w:right w:val="nil"/>
            </w:tcBorders>
            <w:shd w:val="clear" w:color="auto" w:fill="auto"/>
            <w:vAlign w:val="bottom"/>
            <w:hideMark/>
          </w:tcPr>
          <w:p w14:paraId="05D25F14" w14:textId="77777777" w:rsidR="003E637E" w:rsidRDefault="003E637E" w:rsidP="00A10491">
            <w:pPr>
              <w:jc w:val="center"/>
              <w:rPr>
                <w:sz w:val="16"/>
                <w:szCs w:val="16"/>
              </w:rPr>
            </w:pPr>
            <w:r>
              <w:rPr>
                <w:sz w:val="16"/>
                <w:szCs w:val="16"/>
              </w:rPr>
              <w:t>1.33</w:t>
            </w:r>
          </w:p>
        </w:tc>
        <w:tc>
          <w:tcPr>
            <w:tcW w:w="759" w:type="dxa"/>
            <w:tcBorders>
              <w:top w:val="nil"/>
              <w:left w:val="nil"/>
              <w:bottom w:val="nil"/>
              <w:right w:val="nil"/>
            </w:tcBorders>
            <w:shd w:val="clear" w:color="auto" w:fill="auto"/>
            <w:vAlign w:val="bottom"/>
            <w:hideMark/>
          </w:tcPr>
          <w:p w14:paraId="7296452D" w14:textId="77777777" w:rsidR="003E637E" w:rsidRDefault="003E637E" w:rsidP="003E637E">
            <w:pPr>
              <w:jc w:val="right"/>
              <w:rPr>
                <w:sz w:val="16"/>
                <w:szCs w:val="16"/>
              </w:rPr>
            </w:pPr>
            <w:r>
              <w:rPr>
                <w:sz w:val="16"/>
                <w:szCs w:val="16"/>
              </w:rPr>
              <w:t>4.53</w:t>
            </w:r>
          </w:p>
        </w:tc>
      </w:tr>
      <w:tr w:rsidR="003E637E" w14:paraId="17E7EC63"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3EDD3A88" w14:textId="77777777" w:rsidR="003E637E" w:rsidRDefault="003E637E" w:rsidP="003E637E">
            <w:pPr>
              <w:rPr>
                <w:sz w:val="16"/>
                <w:szCs w:val="16"/>
              </w:rPr>
            </w:pPr>
            <w:r>
              <w:rPr>
                <w:sz w:val="16"/>
                <w:szCs w:val="16"/>
              </w:rPr>
              <w:t>India</w:t>
            </w:r>
          </w:p>
        </w:tc>
        <w:tc>
          <w:tcPr>
            <w:tcW w:w="960" w:type="dxa"/>
            <w:tcBorders>
              <w:top w:val="nil"/>
              <w:left w:val="nil"/>
              <w:bottom w:val="nil"/>
              <w:right w:val="nil"/>
            </w:tcBorders>
            <w:shd w:val="clear" w:color="auto" w:fill="auto"/>
            <w:noWrap/>
            <w:vAlign w:val="bottom"/>
            <w:hideMark/>
          </w:tcPr>
          <w:p w14:paraId="481B4215" w14:textId="77777777" w:rsidR="003E637E" w:rsidRDefault="003E637E" w:rsidP="003E637E">
            <w:pPr>
              <w:jc w:val="right"/>
              <w:rPr>
                <w:sz w:val="16"/>
                <w:szCs w:val="16"/>
              </w:rPr>
            </w:pPr>
            <w:r>
              <w:rPr>
                <w:sz w:val="16"/>
                <w:szCs w:val="16"/>
              </w:rPr>
              <w:t>127</w:t>
            </w:r>
          </w:p>
        </w:tc>
        <w:tc>
          <w:tcPr>
            <w:tcW w:w="960" w:type="dxa"/>
            <w:tcBorders>
              <w:top w:val="nil"/>
              <w:left w:val="nil"/>
              <w:bottom w:val="nil"/>
              <w:right w:val="nil"/>
            </w:tcBorders>
            <w:shd w:val="clear" w:color="auto" w:fill="auto"/>
            <w:noWrap/>
            <w:vAlign w:val="bottom"/>
            <w:hideMark/>
          </w:tcPr>
          <w:p w14:paraId="58C2EED4" w14:textId="77777777" w:rsidR="003E637E" w:rsidRDefault="003E637E" w:rsidP="003E637E">
            <w:pPr>
              <w:jc w:val="right"/>
              <w:rPr>
                <w:sz w:val="16"/>
                <w:szCs w:val="16"/>
              </w:rPr>
            </w:pPr>
            <w:r>
              <w:rPr>
                <w:sz w:val="16"/>
                <w:szCs w:val="16"/>
              </w:rPr>
              <w:t>1,747</w:t>
            </w:r>
          </w:p>
        </w:tc>
        <w:tc>
          <w:tcPr>
            <w:tcW w:w="960" w:type="dxa"/>
            <w:tcBorders>
              <w:top w:val="nil"/>
              <w:left w:val="nil"/>
              <w:bottom w:val="nil"/>
              <w:right w:val="nil"/>
            </w:tcBorders>
            <w:shd w:val="clear" w:color="auto" w:fill="auto"/>
            <w:vAlign w:val="bottom"/>
            <w:hideMark/>
          </w:tcPr>
          <w:p w14:paraId="495114A1" w14:textId="77777777" w:rsidR="003E637E" w:rsidRDefault="003E637E" w:rsidP="003E637E">
            <w:pPr>
              <w:jc w:val="right"/>
              <w:rPr>
                <w:sz w:val="16"/>
                <w:szCs w:val="16"/>
              </w:rPr>
            </w:pPr>
            <w:r>
              <w:rPr>
                <w:sz w:val="16"/>
                <w:szCs w:val="16"/>
              </w:rPr>
              <w:t>11.74</w:t>
            </w:r>
          </w:p>
        </w:tc>
        <w:tc>
          <w:tcPr>
            <w:tcW w:w="960" w:type="dxa"/>
            <w:tcBorders>
              <w:top w:val="nil"/>
              <w:left w:val="nil"/>
              <w:bottom w:val="nil"/>
              <w:right w:val="nil"/>
            </w:tcBorders>
            <w:shd w:val="clear" w:color="auto" w:fill="auto"/>
            <w:vAlign w:val="bottom"/>
            <w:hideMark/>
          </w:tcPr>
          <w:p w14:paraId="4691479E" w14:textId="77777777" w:rsidR="003E637E" w:rsidRDefault="003E637E" w:rsidP="003E637E">
            <w:pPr>
              <w:jc w:val="right"/>
              <w:rPr>
                <w:sz w:val="16"/>
                <w:szCs w:val="16"/>
              </w:rPr>
            </w:pPr>
            <w:r>
              <w:rPr>
                <w:sz w:val="16"/>
                <w:szCs w:val="16"/>
              </w:rPr>
              <w:t>8.28</w:t>
            </w:r>
          </w:p>
        </w:tc>
        <w:tc>
          <w:tcPr>
            <w:tcW w:w="1141" w:type="dxa"/>
            <w:tcBorders>
              <w:top w:val="nil"/>
              <w:left w:val="nil"/>
              <w:bottom w:val="nil"/>
              <w:right w:val="nil"/>
            </w:tcBorders>
            <w:shd w:val="clear" w:color="auto" w:fill="auto"/>
            <w:vAlign w:val="bottom"/>
            <w:hideMark/>
          </w:tcPr>
          <w:p w14:paraId="4E755E27" w14:textId="77777777" w:rsidR="003E637E" w:rsidRDefault="003E637E" w:rsidP="00A10491">
            <w:pPr>
              <w:jc w:val="center"/>
              <w:rPr>
                <w:sz w:val="16"/>
                <w:szCs w:val="16"/>
              </w:rPr>
            </w:pPr>
            <w:r>
              <w:rPr>
                <w:sz w:val="16"/>
                <w:szCs w:val="16"/>
              </w:rPr>
              <w:t>1.31</w:t>
            </w:r>
          </w:p>
        </w:tc>
        <w:tc>
          <w:tcPr>
            <w:tcW w:w="759" w:type="dxa"/>
            <w:tcBorders>
              <w:top w:val="nil"/>
              <w:left w:val="nil"/>
              <w:bottom w:val="nil"/>
              <w:right w:val="nil"/>
            </w:tcBorders>
            <w:shd w:val="clear" w:color="auto" w:fill="auto"/>
            <w:vAlign w:val="bottom"/>
            <w:hideMark/>
          </w:tcPr>
          <w:p w14:paraId="07A9CB46" w14:textId="77777777" w:rsidR="003E637E" w:rsidRDefault="003E637E" w:rsidP="003E637E">
            <w:pPr>
              <w:jc w:val="right"/>
              <w:rPr>
                <w:sz w:val="16"/>
                <w:szCs w:val="16"/>
              </w:rPr>
            </w:pPr>
            <w:r>
              <w:rPr>
                <w:sz w:val="16"/>
                <w:szCs w:val="16"/>
              </w:rPr>
              <w:t>0.89</w:t>
            </w:r>
          </w:p>
        </w:tc>
      </w:tr>
      <w:tr w:rsidR="003E637E" w14:paraId="6E5F3FA6"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37644F08" w14:textId="77777777" w:rsidR="003E637E" w:rsidRDefault="003E637E" w:rsidP="003E637E">
            <w:pPr>
              <w:rPr>
                <w:sz w:val="16"/>
                <w:szCs w:val="16"/>
              </w:rPr>
            </w:pPr>
            <w:r>
              <w:rPr>
                <w:sz w:val="16"/>
                <w:szCs w:val="16"/>
              </w:rPr>
              <w:t>Indonesia</w:t>
            </w:r>
          </w:p>
        </w:tc>
        <w:tc>
          <w:tcPr>
            <w:tcW w:w="960" w:type="dxa"/>
            <w:tcBorders>
              <w:top w:val="nil"/>
              <w:left w:val="nil"/>
              <w:bottom w:val="nil"/>
              <w:right w:val="nil"/>
            </w:tcBorders>
            <w:shd w:val="clear" w:color="auto" w:fill="auto"/>
            <w:noWrap/>
            <w:vAlign w:val="bottom"/>
            <w:hideMark/>
          </w:tcPr>
          <w:p w14:paraId="1E38C12C" w14:textId="77777777" w:rsidR="003E637E" w:rsidRDefault="003E637E" w:rsidP="003E637E">
            <w:pPr>
              <w:jc w:val="right"/>
              <w:rPr>
                <w:sz w:val="16"/>
                <w:szCs w:val="16"/>
              </w:rPr>
            </w:pPr>
            <w:r>
              <w:rPr>
                <w:sz w:val="16"/>
                <w:szCs w:val="16"/>
              </w:rPr>
              <w:t>116</w:t>
            </w:r>
          </w:p>
        </w:tc>
        <w:tc>
          <w:tcPr>
            <w:tcW w:w="960" w:type="dxa"/>
            <w:tcBorders>
              <w:top w:val="nil"/>
              <w:left w:val="nil"/>
              <w:bottom w:val="nil"/>
              <w:right w:val="nil"/>
            </w:tcBorders>
            <w:shd w:val="clear" w:color="auto" w:fill="auto"/>
            <w:noWrap/>
            <w:vAlign w:val="bottom"/>
            <w:hideMark/>
          </w:tcPr>
          <w:p w14:paraId="0257719B" w14:textId="77777777" w:rsidR="003E637E" w:rsidRDefault="003E637E" w:rsidP="003E637E">
            <w:pPr>
              <w:jc w:val="right"/>
              <w:rPr>
                <w:sz w:val="16"/>
                <w:szCs w:val="16"/>
              </w:rPr>
            </w:pPr>
            <w:r>
              <w:rPr>
                <w:sz w:val="16"/>
                <w:szCs w:val="16"/>
              </w:rPr>
              <w:t>272</w:t>
            </w:r>
          </w:p>
        </w:tc>
        <w:tc>
          <w:tcPr>
            <w:tcW w:w="960" w:type="dxa"/>
            <w:tcBorders>
              <w:top w:val="nil"/>
              <w:left w:val="nil"/>
              <w:bottom w:val="nil"/>
              <w:right w:val="nil"/>
            </w:tcBorders>
            <w:shd w:val="clear" w:color="auto" w:fill="auto"/>
            <w:vAlign w:val="bottom"/>
            <w:hideMark/>
          </w:tcPr>
          <w:p w14:paraId="6FADF8C2" w14:textId="77777777" w:rsidR="003E637E" w:rsidRDefault="003E637E" w:rsidP="003E637E">
            <w:pPr>
              <w:jc w:val="right"/>
              <w:rPr>
                <w:sz w:val="16"/>
                <w:szCs w:val="16"/>
              </w:rPr>
            </w:pPr>
            <w:r>
              <w:rPr>
                <w:sz w:val="16"/>
                <w:szCs w:val="16"/>
              </w:rPr>
              <w:t>29.03</w:t>
            </w:r>
          </w:p>
        </w:tc>
        <w:tc>
          <w:tcPr>
            <w:tcW w:w="960" w:type="dxa"/>
            <w:tcBorders>
              <w:top w:val="nil"/>
              <w:left w:val="nil"/>
              <w:bottom w:val="nil"/>
              <w:right w:val="nil"/>
            </w:tcBorders>
            <w:shd w:val="clear" w:color="auto" w:fill="auto"/>
            <w:vAlign w:val="bottom"/>
            <w:hideMark/>
          </w:tcPr>
          <w:p w14:paraId="002D2631" w14:textId="77777777" w:rsidR="003E637E" w:rsidRDefault="003E637E" w:rsidP="003E637E">
            <w:pPr>
              <w:jc w:val="right"/>
              <w:rPr>
                <w:sz w:val="16"/>
                <w:szCs w:val="16"/>
              </w:rPr>
            </w:pPr>
            <w:r>
              <w:rPr>
                <w:sz w:val="16"/>
                <w:szCs w:val="16"/>
              </w:rPr>
              <w:t>9.13</w:t>
            </w:r>
          </w:p>
        </w:tc>
        <w:tc>
          <w:tcPr>
            <w:tcW w:w="1141" w:type="dxa"/>
            <w:tcBorders>
              <w:top w:val="nil"/>
              <w:left w:val="nil"/>
              <w:bottom w:val="nil"/>
              <w:right w:val="nil"/>
            </w:tcBorders>
            <w:shd w:val="clear" w:color="auto" w:fill="auto"/>
            <w:vAlign w:val="bottom"/>
            <w:hideMark/>
          </w:tcPr>
          <w:p w14:paraId="5F1EC5A5" w14:textId="77777777" w:rsidR="003E637E" w:rsidRDefault="003E637E" w:rsidP="00A10491">
            <w:pPr>
              <w:jc w:val="center"/>
              <w:rPr>
                <w:sz w:val="16"/>
                <w:szCs w:val="16"/>
              </w:rPr>
            </w:pPr>
            <w:r>
              <w:rPr>
                <w:sz w:val="16"/>
                <w:szCs w:val="16"/>
              </w:rPr>
              <w:t>1.83</w:t>
            </w:r>
          </w:p>
        </w:tc>
        <w:tc>
          <w:tcPr>
            <w:tcW w:w="759" w:type="dxa"/>
            <w:tcBorders>
              <w:top w:val="nil"/>
              <w:left w:val="nil"/>
              <w:bottom w:val="nil"/>
              <w:right w:val="nil"/>
            </w:tcBorders>
            <w:shd w:val="clear" w:color="auto" w:fill="auto"/>
            <w:vAlign w:val="bottom"/>
            <w:hideMark/>
          </w:tcPr>
          <w:p w14:paraId="3A912C5A" w14:textId="77777777" w:rsidR="003E637E" w:rsidRDefault="003E637E" w:rsidP="003E637E">
            <w:pPr>
              <w:jc w:val="right"/>
              <w:rPr>
                <w:sz w:val="16"/>
                <w:szCs w:val="16"/>
              </w:rPr>
            </w:pPr>
            <w:r>
              <w:rPr>
                <w:sz w:val="16"/>
                <w:szCs w:val="16"/>
              </w:rPr>
              <w:t>2.63</w:t>
            </w:r>
          </w:p>
        </w:tc>
      </w:tr>
      <w:tr w:rsidR="003E637E" w14:paraId="08F98FD8"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5719C408" w14:textId="77777777" w:rsidR="003E637E" w:rsidRDefault="003E637E" w:rsidP="003E637E">
            <w:pPr>
              <w:rPr>
                <w:sz w:val="16"/>
                <w:szCs w:val="16"/>
              </w:rPr>
            </w:pPr>
            <w:r>
              <w:rPr>
                <w:sz w:val="16"/>
                <w:szCs w:val="16"/>
              </w:rPr>
              <w:t>Italy</w:t>
            </w:r>
          </w:p>
        </w:tc>
        <w:tc>
          <w:tcPr>
            <w:tcW w:w="960" w:type="dxa"/>
            <w:tcBorders>
              <w:top w:val="nil"/>
              <w:left w:val="nil"/>
              <w:bottom w:val="nil"/>
              <w:right w:val="nil"/>
            </w:tcBorders>
            <w:shd w:val="clear" w:color="auto" w:fill="auto"/>
            <w:noWrap/>
            <w:vAlign w:val="bottom"/>
            <w:hideMark/>
          </w:tcPr>
          <w:p w14:paraId="12824325" w14:textId="77777777" w:rsidR="003E637E" w:rsidRDefault="003E637E" w:rsidP="003E637E">
            <w:pPr>
              <w:jc w:val="right"/>
              <w:rPr>
                <w:sz w:val="16"/>
                <w:szCs w:val="16"/>
              </w:rPr>
            </w:pPr>
            <w:r>
              <w:rPr>
                <w:sz w:val="16"/>
                <w:szCs w:val="16"/>
              </w:rPr>
              <w:t>239</w:t>
            </w:r>
          </w:p>
        </w:tc>
        <w:tc>
          <w:tcPr>
            <w:tcW w:w="960" w:type="dxa"/>
            <w:tcBorders>
              <w:top w:val="nil"/>
              <w:left w:val="nil"/>
              <w:bottom w:val="nil"/>
              <w:right w:val="nil"/>
            </w:tcBorders>
            <w:shd w:val="clear" w:color="auto" w:fill="auto"/>
            <w:noWrap/>
            <w:vAlign w:val="bottom"/>
            <w:hideMark/>
          </w:tcPr>
          <w:p w14:paraId="2A56ACEC" w14:textId="77777777" w:rsidR="003E637E" w:rsidRDefault="003E637E" w:rsidP="003E637E">
            <w:pPr>
              <w:jc w:val="right"/>
              <w:rPr>
                <w:sz w:val="16"/>
                <w:szCs w:val="16"/>
              </w:rPr>
            </w:pPr>
            <w:r>
              <w:rPr>
                <w:sz w:val="16"/>
                <w:szCs w:val="16"/>
              </w:rPr>
              <w:t>3,294</w:t>
            </w:r>
          </w:p>
        </w:tc>
        <w:tc>
          <w:tcPr>
            <w:tcW w:w="960" w:type="dxa"/>
            <w:tcBorders>
              <w:top w:val="nil"/>
              <w:left w:val="nil"/>
              <w:bottom w:val="nil"/>
              <w:right w:val="nil"/>
            </w:tcBorders>
            <w:shd w:val="clear" w:color="auto" w:fill="auto"/>
            <w:vAlign w:val="bottom"/>
            <w:hideMark/>
          </w:tcPr>
          <w:p w14:paraId="5A34A257" w14:textId="22683349" w:rsidR="003E637E" w:rsidRDefault="000D7057" w:rsidP="003E637E">
            <w:pPr>
              <w:jc w:val="right"/>
              <w:rPr>
                <w:sz w:val="16"/>
                <w:szCs w:val="16"/>
              </w:rPr>
            </w:pPr>
            <w:r>
              <w:rPr>
                <w:sz w:val="16"/>
                <w:szCs w:val="16"/>
              </w:rPr>
              <w:t>–</w:t>
            </w:r>
            <w:r w:rsidR="003E637E">
              <w:rPr>
                <w:sz w:val="16"/>
                <w:szCs w:val="16"/>
              </w:rPr>
              <w:t>2.26</w:t>
            </w:r>
          </w:p>
        </w:tc>
        <w:tc>
          <w:tcPr>
            <w:tcW w:w="960" w:type="dxa"/>
            <w:tcBorders>
              <w:top w:val="nil"/>
              <w:left w:val="nil"/>
              <w:bottom w:val="nil"/>
              <w:right w:val="nil"/>
            </w:tcBorders>
            <w:shd w:val="clear" w:color="auto" w:fill="auto"/>
            <w:vAlign w:val="bottom"/>
            <w:hideMark/>
          </w:tcPr>
          <w:p w14:paraId="3044BDD2" w14:textId="77777777" w:rsidR="003E637E" w:rsidRDefault="003E637E" w:rsidP="003E637E">
            <w:pPr>
              <w:jc w:val="right"/>
              <w:rPr>
                <w:sz w:val="16"/>
                <w:szCs w:val="16"/>
              </w:rPr>
            </w:pPr>
            <w:r>
              <w:rPr>
                <w:sz w:val="16"/>
                <w:szCs w:val="16"/>
              </w:rPr>
              <w:t>10.84</w:t>
            </w:r>
          </w:p>
        </w:tc>
        <w:tc>
          <w:tcPr>
            <w:tcW w:w="1141" w:type="dxa"/>
            <w:tcBorders>
              <w:top w:val="nil"/>
              <w:left w:val="nil"/>
              <w:bottom w:val="nil"/>
              <w:right w:val="nil"/>
            </w:tcBorders>
            <w:shd w:val="clear" w:color="auto" w:fill="auto"/>
            <w:vAlign w:val="bottom"/>
            <w:hideMark/>
          </w:tcPr>
          <w:p w14:paraId="5832EF70" w14:textId="77777777" w:rsidR="003E637E" w:rsidRDefault="003E637E" w:rsidP="00A10491">
            <w:pPr>
              <w:jc w:val="center"/>
              <w:rPr>
                <w:sz w:val="16"/>
                <w:szCs w:val="16"/>
              </w:rPr>
            </w:pPr>
            <w:r>
              <w:rPr>
                <w:sz w:val="16"/>
                <w:szCs w:val="16"/>
              </w:rPr>
              <w:t>1.92</w:t>
            </w:r>
          </w:p>
        </w:tc>
        <w:tc>
          <w:tcPr>
            <w:tcW w:w="759" w:type="dxa"/>
            <w:tcBorders>
              <w:top w:val="nil"/>
              <w:left w:val="nil"/>
              <w:bottom w:val="nil"/>
              <w:right w:val="nil"/>
            </w:tcBorders>
            <w:shd w:val="clear" w:color="auto" w:fill="auto"/>
            <w:vAlign w:val="bottom"/>
            <w:hideMark/>
          </w:tcPr>
          <w:p w14:paraId="351886D6" w14:textId="77777777" w:rsidR="003E637E" w:rsidRDefault="003E637E" w:rsidP="003E637E">
            <w:pPr>
              <w:jc w:val="right"/>
              <w:rPr>
                <w:sz w:val="16"/>
                <w:szCs w:val="16"/>
              </w:rPr>
            </w:pPr>
            <w:r>
              <w:rPr>
                <w:sz w:val="16"/>
                <w:szCs w:val="16"/>
              </w:rPr>
              <w:t>2.75</w:t>
            </w:r>
          </w:p>
        </w:tc>
      </w:tr>
      <w:tr w:rsidR="003E637E" w14:paraId="3D3D4149"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69100B9C" w14:textId="77777777" w:rsidR="003E637E" w:rsidRDefault="003E637E" w:rsidP="003E637E">
            <w:pPr>
              <w:rPr>
                <w:sz w:val="16"/>
                <w:szCs w:val="16"/>
              </w:rPr>
            </w:pPr>
            <w:r>
              <w:rPr>
                <w:sz w:val="16"/>
                <w:szCs w:val="16"/>
              </w:rPr>
              <w:t>Japan</w:t>
            </w:r>
          </w:p>
        </w:tc>
        <w:tc>
          <w:tcPr>
            <w:tcW w:w="960" w:type="dxa"/>
            <w:tcBorders>
              <w:top w:val="nil"/>
              <w:left w:val="nil"/>
              <w:bottom w:val="nil"/>
              <w:right w:val="nil"/>
            </w:tcBorders>
            <w:shd w:val="clear" w:color="auto" w:fill="auto"/>
            <w:noWrap/>
            <w:vAlign w:val="bottom"/>
            <w:hideMark/>
          </w:tcPr>
          <w:p w14:paraId="279A5E14" w14:textId="77777777" w:rsidR="003E637E" w:rsidRDefault="003E637E" w:rsidP="003E637E">
            <w:pPr>
              <w:jc w:val="right"/>
              <w:rPr>
                <w:sz w:val="16"/>
                <w:szCs w:val="16"/>
              </w:rPr>
            </w:pPr>
            <w:r>
              <w:rPr>
                <w:sz w:val="16"/>
                <w:szCs w:val="16"/>
              </w:rPr>
              <w:t>77</w:t>
            </w:r>
          </w:p>
        </w:tc>
        <w:tc>
          <w:tcPr>
            <w:tcW w:w="960" w:type="dxa"/>
            <w:tcBorders>
              <w:top w:val="nil"/>
              <w:left w:val="nil"/>
              <w:bottom w:val="nil"/>
              <w:right w:val="nil"/>
            </w:tcBorders>
            <w:shd w:val="clear" w:color="auto" w:fill="auto"/>
            <w:noWrap/>
            <w:vAlign w:val="bottom"/>
            <w:hideMark/>
          </w:tcPr>
          <w:p w14:paraId="6817E926" w14:textId="77777777" w:rsidR="003E637E" w:rsidRDefault="003E637E" w:rsidP="003E637E">
            <w:pPr>
              <w:jc w:val="right"/>
              <w:rPr>
                <w:sz w:val="16"/>
                <w:szCs w:val="16"/>
              </w:rPr>
            </w:pPr>
            <w:r>
              <w:rPr>
                <w:sz w:val="16"/>
                <w:szCs w:val="16"/>
              </w:rPr>
              <w:t>8,840</w:t>
            </w:r>
          </w:p>
        </w:tc>
        <w:tc>
          <w:tcPr>
            <w:tcW w:w="960" w:type="dxa"/>
            <w:tcBorders>
              <w:top w:val="nil"/>
              <w:left w:val="nil"/>
              <w:bottom w:val="nil"/>
              <w:right w:val="nil"/>
            </w:tcBorders>
            <w:shd w:val="clear" w:color="auto" w:fill="auto"/>
            <w:vAlign w:val="bottom"/>
            <w:hideMark/>
          </w:tcPr>
          <w:p w14:paraId="7858465F" w14:textId="12844227" w:rsidR="003E637E" w:rsidRDefault="000D7057" w:rsidP="003E637E">
            <w:pPr>
              <w:jc w:val="right"/>
              <w:rPr>
                <w:sz w:val="16"/>
                <w:szCs w:val="16"/>
              </w:rPr>
            </w:pPr>
            <w:r>
              <w:rPr>
                <w:sz w:val="16"/>
                <w:szCs w:val="16"/>
              </w:rPr>
              <w:t>–</w:t>
            </w:r>
            <w:r w:rsidR="003E637E">
              <w:rPr>
                <w:sz w:val="16"/>
                <w:szCs w:val="16"/>
              </w:rPr>
              <w:t>7.73</w:t>
            </w:r>
          </w:p>
        </w:tc>
        <w:tc>
          <w:tcPr>
            <w:tcW w:w="960" w:type="dxa"/>
            <w:tcBorders>
              <w:top w:val="nil"/>
              <w:left w:val="nil"/>
              <w:bottom w:val="nil"/>
              <w:right w:val="nil"/>
            </w:tcBorders>
            <w:shd w:val="clear" w:color="auto" w:fill="auto"/>
            <w:vAlign w:val="bottom"/>
            <w:hideMark/>
          </w:tcPr>
          <w:p w14:paraId="6D90961B" w14:textId="77777777" w:rsidR="003E637E" w:rsidRDefault="003E637E" w:rsidP="003E637E">
            <w:pPr>
              <w:jc w:val="right"/>
              <w:rPr>
                <w:sz w:val="16"/>
                <w:szCs w:val="16"/>
              </w:rPr>
            </w:pPr>
            <w:r>
              <w:rPr>
                <w:sz w:val="16"/>
                <w:szCs w:val="16"/>
              </w:rPr>
              <w:t>9.94</w:t>
            </w:r>
          </w:p>
        </w:tc>
        <w:tc>
          <w:tcPr>
            <w:tcW w:w="1141" w:type="dxa"/>
            <w:tcBorders>
              <w:top w:val="nil"/>
              <w:left w:val="nil"/>
              <w:bottom w:val="nil"/>
              <w:right w:val="nil"/>
            </w:tcBorders>
            <w:shd w:val="clear" w:color="auto" w:fill="auto"/>
            <w:vAlign w:val="bottom"/>
            <w:hideMark/>
          </w:tcPr>
          <w:p w14:paraId="5EDB83B7" w14:textId="77777777" w:rsidR="003E637E" w:rsidRDefault="003E637E" w:rsidP="00A10491">
            <w:pPr>
              <w:jc w:val="center"/>
              <w:rPr>
                <w:sz w:val="16"/>
                <w:szCs w:val="16"/>
              </w:rPr>
            </w:pPr>
            <w:r>
              <w:rPr>
                <w:sz w:val="16"/>
                <w:szCs w:val="16"/>
              </w:rPr>
              <w:t>1.47</w:t>
            </w:r>
          </w:p>
        </w:tc>
        <w:tc>
          <w:tcPr>
            <w:tcW w:w="759" w:type="dxa"/>
            <w:tcBorders>
              <w:top w:val="nil"/>
              <w:left w:val="nil"/>
              <w:bottom w:val="nil"/>
              <w:right w:val="nil"/>
            </w:tcBorders>
            <w:shd w:val="clear" w:color="auto" w:fill="auto"/>
            <w:vAlign w:val="bottom"/>
            <w:hideMark/>
          </w:tcPr>
          <w:p w14:paraId="2658F1B4" w14:textId="77777777" w:rsidR="003E637E" w:rsidRDefault="003E637E" w:rsidP="003E637E">
            <w:pPr>
              <w:jc w:val="right"/>
              <w:rPr>
                <w:sz w:val="16"/>
                <w:szCs w:val="16"/>
              </w:rPr>
            </w:pPr>
            <w:r>
              <w:rPr>
                <w:sz w:val="16"/>
                <w:szCs w:val="16"/>
              </w:rPr>
              <w:t>2.39</w:t>
            </w:r>
          </w:p>
        </w:tc>
      </w:tr>
      <w:tr w:rsidR="003E637E" w14:paraId="067A571B"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71FE5E84" w14:textId="77777777" w:rsidR="003E637E" w:rsidRDefault="003E637E" w:rsidP="003E637E">
            <w:pPr>
              <w:rPr>
                <w:sz w:val="16"/>
                <w:szCs w:val="16"/>
              </w:rPr>
            </w:pPr>
            <w:r>
              <w:rPr>
                <w:sz w:val="16"/>
                <w:szCs w:val="16"/>
              </w:rPr>
              <w:t>Malaysia</w:t>
            </w:r>
          </w:p>
        </w:tc>
        <w:tc>
          <w:tcPr>
            <w:tcW w:w="960" w:type="dxa"/>
            <w:tcBorders>
              <w:top w:val="nil"/>
              <w:left w:val="nil"/>
              <w:bottom w:val="nil"/>
              <w:right w:val="nil"/>
            </w:tcBorders>
            <w:shd w:val="clear" w:color="auto" w:fill="auto"/>
            <w:noWrap/>
            <w:vAlign w:val="bottom"/>
            <w:hideMark/>
          </w:tcPr>
          <w:p w14:paraId="467CD55B" w14:textId="77777777" w:rsidR="003E637E" w:rsidRDefault="003E637E" w:rsidP="003E637E">
            <w:pPr>
              <w:jc w:val="right"/>
              <w:rPr>
                <w:sz w:val="16"/>
                <w:szCs w:val="16"/>
              </w:rPr>
            </w:pPr>
            <w:r>
              <w:rPr>
                <w:sz w:val="16"/>
                <w:szCs w:val="16"/>
              </w:rPr>
              <w:t>46</w:t>
            </w:r>
          </w:p>
        </w:tc>
        <w:tc>
          <w:tcPr>
            <w:tcW w:w="960" w:type="dxa"/>
            <w:tcBorders>
              <w:top w:val="nil"/>
              <w:left w:val="nil"/>
              <w:bottom w:val="nil"/>
              <w:right w:val="nil"/>
            </w:tcBorders>
            <w:shd w:val="clear" w:color="auto" w:fill="auto"/>
            <w:noWrap/>
            <w:vAlign w:val="bottom"/>
            <w:hideMark/>
          </w:tcPr>
          <w:p w14:paraId="3E11D103" w14:textId="77777777" w:rsidR="003E637E" w:rsidRDefault="003E637E" w:rsidP="003E637E">
            <w:pPr>
              <w:jc w:val="right"/>
              <w:rPr>
                <w:sz w:val="16"/>
                <w:szCs w:val="16"/>
              </w:rPr>
            </w:pPr>
            <w:r>
              <w:rPr>
                <w:sz w:val="16"/>
                <w:szCs w:val="16"/>
              </w:rPr>
              <w:t>655</w:t>
            </w:r>
          </w:p>
        </w:tc>
        <w:tc>
          <w:tcPr>
            <w:tcW w:w="960" w:type="dxa"/>
            <w:tcBorders>
              <w:top w:val="nil"/>
              <w:left w:val="nil"/>
              <w:bottom w:val="nil"/>
              <w:right w:val="nil"/>
            </w:tcBorders>
            <w:shd w:val="clear" w:color="auto" w:fill="auto"/>
            <w:vAlign w:val="bottom"/>
            <w:hideMark/>
          </w:tcPr>
          <w:p w14:paraId="4C8C2878" w14:textId="76EA8258" w:rsidR="003E637E" w:rsidRDefault="000D7057" w:rsidP="003E637E">
            <w:pPr>
              <w:jc w:val="right"/>
              <w:rPr>
                <w:sz w:val="16"/>
                <w:szCs w:val="16"/>
              </w:rPr>
            </w:pPr>
            <w:r>
              <w:rPr>
                <w:sz w:val="16"/>
                <w:szCs w:val="16"/>
              </w:rPr>
              <w:t>–</w:t>
            </w:r>
            <w:r w:rsidR="003E637E">
              <w:rPr>
                <w:sz w:val="16"/>
                <w:szCs w:val="16"/>
              </w:rPr>
              <w:t>2.89</w:t>
            </w:r>
          </w:p>
        </w:tc>
        <w:tc>
          <w:tcPr>
            <w:tcW w:w="960" w:type="dxa"/>
            <w:tcBorders>
              <w:top w:val="nil"/>
              <w:left w:val="nil"/>
              <w:bottom w:val="nil"/>
              <w:right w:val="nil"/>
            </w:tcBorders>
            <w:shd w:val="clear" w:color="auto" w:fill="auto"/>
            <w:vAlign w:val="bottom"/>
            <w:hideMark/>
          </w:tcPr>
          <w:p w14:paraId="37F96F44" w14:textId="77777777" w:rsidR="003E637E" w:rsidRDefault="003E637E" w:rsidP="003E637E">
            <w:pPr>
              <w:jc w:val="right"/>
              <w:rPr>
                <w:sz w:val="16"/>
                <w:szCs w:val="16"/>
              </w:rPr>
            </w:pPr>
            <w:r>
              <w:rPr>
                <w:sz w:val="16"/>
                <w:szCs w:val="16"/>
              </w:rPr>
              <w:t>11.14</w:t>
            </w:r>
          </w:p>
        </w:tc>
        <w:tc>
          <w:tcPr>
            <w:tcW w:w="1141" w:type="dxa"/>
            <w:tcBorders>
              <w:top w:val="nil"/>
              <w:left w:val="nil"/>
              <w:bottom w:val="nil"/>
              <w:right w:val="nil"/>
            </w:tcBorders>
            <w:shd w:val="clear" w:color="auto" w:fill="auto"/>
            <w:vAlign w:val="bottom"/>
            <w:hideMark/>
          </w:tcPr>
          <w:p w14:paraId="772E5E37" w14:textId="77777777" w:rsidR="003E637E" w:rsidRDefault="003E637E" w:rsidP="00A10491">
            <w:pPr>
              <w:jc w:val="center"/>
              <w:rPr>
                <w:sz w:val="16"/>
                <w:szCs w:val="16"/>
              </w:rPr>
            </w:pPr>
            <w:r>
              <w:rPr>
                <w:sz w:val="16"/>
                <w:szCs w:val="16"/>
              </w:rPr>
              <w:t>1.63</w:t>
            </w:r>
          </w:p>
        </w:tc>
        <w:tc>
          <w:tcPr>
            <w:tcW w:w="759" w:type="dxa"/>
            <w:tcBorders>
              <w:top w:val="nil"/>
              <w:left w:val="nil"/>
              <w:bottom w:val="nil"/>
              <w:right w:val="nil"/>
            </w:tcBorders>
            <w:shd w:val="clear" w:color="auto" w:fill="auto"/>
            <w:vAlign w:val="bottom"/>
            <w:hideMark/>
          </w:tcPr>
          <w:p w14:paraId="48E14E01" w14:textId="77777777" w:rsidR="003E637E" w:rsidRDefault="003E637E" w:rsidP="003E637E">
            <w:pPr>
              <w:jc w:val="right"/>
              <w:rPr>
                <w:sz w:val="16"/>
                <w:szCs w:val="16"/>
              </w:rPr>
            </w:pPr>
            <w:r>
              <w:rPr>
                <w:sz w:val="16"/>
                <w:szCs w:val="16"/>
              </w:rPr>
              <w:t>5.76</w:t>
            </w:r>
          </w:p>
        </w:tc>
      </w:tr>
      <w:tr w:rsidR="003E637E" w14:paraId="2225A0B4"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E6C5903" w14:textId="77777777" w:rsidR="003E637E" w:rsidRDefault="003E637E" w:rsidP="003E637E">
            <w:pPr>
              <w:rPr>
                <w:sz w:val="16"/>
                <w:szCs w:val="16"/>
              </w:rPr>
            </w:pPr>
            <w:r>
              <w:rPr>
                <w:sz w:val="16"/>
                <w:szCs w:val="16"/>
              </w:rPr>
              <w:t>Netherlands</w:t>
            </w:r>
          </w:p>
        </w:tc>
        <w:tc>
          <w:tcPr>
            <w:tcW w:w="960" w:type="dxa"/>
            <w:tcBorders>
              <w:top w:val="nil"/>
              <w:left w:val="nil"/>
              <w:bottom w:val="nil"/>
              <w:right w:val="nil"/>
            </w:tcBorders>
            <w:shd w:val="clear" w:color="auto" w:fill="auto"/>
            <w:noWrap/>
            <w:vAlign w:val="bottom"/>
            <w:hideMark/>
          </w:tcPr>
          <w:p w14:paraId="3D9F9664" w14:textId="77777777" w:rsidR="003E637E" w:rsidRDefault="003E637E" w:rsidP="003E637E">
            <w:pPr>
              <w:jc w:val="right"/>
              <w:rPr>
                <w:sz w:val="16"/>
                <w:szCs w:val="16"/>
              </w:rPr>
            </w:pPr>
            <w:r>
              <w:rPr>
                <w:sz w:val="16"/>
                <w:szCs w:val="16"/>
              </w:rPr>
              <w:t>279</w:t>
            </w:r>
          </w:p>
        </w:tc>
        <w:tc>
          <w:tcPr>
            <w:tcW w:w="960" w:type="dxa"/>
            <w:tcBorders>
              <w:top w:val="nil"/>
              <w:left w:val="nil"/>
              <w:bottom w:val="nil"/>
              <w:right w:val="nil"/>
            </w:tcBorders>
            <w:shd w:val="clear" w:color="auto" w:fill="auto"/>
            <w:noWrap/>
            <w:vAlign w:val="bottom"/>
            <w:hideMark/>
          </w:tcPr>
          <w:p w14:paraId="2E594D0D" w14:textId="77777777" w:rsidR="003E637E" w:rsidRDefault="003E637E" w:rsidP="003E637E">
            <w:pPr>
              <w:jc w:val="right"/>
              <w:rPr>
                <w:sz w:val="16"/>
                <w:szCs w:val="16"/>
              </w:rPr>
            </w:pPr>
            <w:r>
              <w:rPr>
                <w:sz w:val="16"/>
                <w:szCs w:val="16"/>
              </w:rPr>
              <w:t>2,766</w:t>
            </w:r>
          </w:p>
        </w:tc>
        <w:tc>
          <w:tcPr>
            <w:tcW w:w="960" w:type="dxa"/>
            <w:tcBorders>
              <w:top w:val="nil"/>
              <w:left w:val="nil"/>
              <w:bottom w:val="nil"/>
              <w:right w:val="nil"/>
            </w:tcBorders>
            <w:shd w:val="clear" w:color="auto" w:fill="auto"/>
            <w:vAlign w:val="bottom"/>
            <w:hideMark/>
          </w:tcPr>
          <w:p w14:paraId="32EDB394" w14:textId="77777777" w:rsidR="003E637E" w:rsidRDefault="003E637E" w:rsidP="003E637E">
            <w:pPr>
              <w:jc w:val="right"/>
              <w:rPr>
                <w:sz w:val="16"/>
                <w:szCs w:val="16"/>
              </w:rPr>
            </w:pPr>
            <w:r>
              <w:rPr>
                <w:sz w:val="16"/>
                <w:szCs w:val="16"/>
              </w:rPr>
              <w:t>0.21</w:t>
            </w:r>
          </w:p>
        </w:tc>
        <w:tc>
          <w:tcPr>
            <w:tcW w:w="960" w:type="dxa"/>
            <w:tcBorders>
              <w:top w:val="nil"/>
              <w:left w:val="nil"/>
              <w:bottom w:val="nil"/>
              <w:right w:val="nil"/>
            </w:tcBorders>
            <w:shd w:val="clear" w:color="auto" w:fill="auto"/>
            <w:vAlign w:val="bottom"/>
            <w:hideMark/>
          </w:tcPr>
          <w:p w14:paraId="640F1605" w14:textId="77777777" w:rsidR="003E637E" w:rsidRDefault="003E637E" w:rsidP="003E637E">
            <w:pPr>
              <w:jc w:val="right"/>
              <w:rPr>
                <w:sz w:val="16"/>
                <w:szCs w:val="16"/>
              </w:rPr>
            </w:pPr>
            <w:r>
              <w:rPr>
                <w:sz w:val="16"/>
                <w:szCs w:val="16"/>
              </w:rPr>
              <w:t>14.49</w:t>
            </w:r>
          </w:p>
        </w:tc>
        <w:tc>
          <w:tcPr>
            <w:tcW w:w="1141" w:type="dxa"/>
            <w:tcBorders>
              <w:top w:val="nil"/>
              <w:left w:val="nil"/>
              <w:bottom w:val="nil"/>
              <w:right w:val="nil"/>
            </w:tcBorders>
            <w:shd w:val="clear" w:color="auto" w:fill="auto"/>
            <w:vAlign w:val="bottom"/>
            <w:hideMark/>
          </w:tcPr>
          <w:p w14:paraId="31CCB52E" w14:textId="77777777" w:rsidR="003E637E" w:rsidRDefault="003E637E" w:rsidP="00A10491">
            <w:pPr>
              <w:jc w:val="center"/>
              <w:rPr>
                <w:sz w:val="16"/>
                <w:szCs w:val="16"/>
              </w:rPr>
            </w:pPr>
            <w:r>
              <w:rPr>
                <w:sz w:val="16"/>
                <w:szCs w:val="16"/>
              </w:rPr>
              <w:t>1.03</w:t>
            </w:r>
          </w:p>
        </w:tc>
        <w:tc>
          <w:tcPr>
            <w:tcW w:w="759" w:type="dxa"/>
            <w:tcBorders>
              <w:top w:val="nil"/>
              <w:left w:val="nil"/>
              <w:bottom w:val="nil"/>
              <w:right w:val="nil"/>
            </w:tcBorders>
            <w:shd w:val="clear" w:color="auto" w:fill="auto"/>
            <w:vAlign w:val="bottom"/>
            <w:hideMark/>
          </w:tcPr>
          <w:p w14:paraId="154F66C0" w14:textId="77777777" w:rsidR="003E637E" w:rsidRDefault="003E637E" w:rsidP="003E637E">
            <w:pPr>
              <w:jc w:val="right"/>
              <w:rPr>
                <w:sz w:val="16"/>
                <w:szCs w:val="16"/>
              </w:rPr>
            </w:pPr>
            <w:r>
              <w:rPr>
                <w:sz w:val="16"/>
                <w:szCs w:val="16"/>
              </w:rPr>
              <w:t>1.26</w:t>
            </w:r>
          </w:p>
        </w:tc>
      </w:tr>
      <w:tr w:rsidR="003E637E" w14:paraId="7648F329"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892E1C6" w14:textId="77777777" w:rsidR="003E637E" w:rsidRDefault="003E637E" w:rsidP="003E637E">
            <w:pPr>
              <w:rPr>
                <w:sz w:val="16"/>
                <w:szCs w:val="16"/>
              </w:rPr>
            </w:pPr>
            <w:r>
              <w:rPr>
                <w:sz w:val="16"/>
                <w:szCs w:val="16"/>
              </w:rPr>
              <w:t>Norway</w:t>
            </w:r>
          </w:p>
        </w:tc>
        <w:tc>
          <w:tcPr>
            <w:tcW w:w="960" w:type="dxa"/>
            <w:tcBorders>
              <w:top w:val="nil"/>
              <w:left w:val="nil"/>
              <w:bottom w:val="nil"/>
              <w:right w:val="nil"/>
            </w:tcBorders>
            <w:shd w:val="clear" w:color="auto" w:fill="auto"/>
            <w:noWrap/>
            <w:vAlign w:val="bottom"/>
            <w:hideMark/>
          </w:tcPr>
          <w:p w14:paraId="55EC2E3D" w14:textId="77777777" w:rsidR="003E637E" w:rsidRDefault="003E637E" w:rsidP="003E637E">
            <w:pPr>
              <w:jc w:val="right"/>
              <w:rPr>
                <w:sz w:val="16"/>
                <w:szCs w:val="16"/>
              </w:rPr>
            </w:pPr>
            <w:r>
              <w:rPr>
                <w:sz w:val="16"/>
                <w:szCs w:val="16"/>
              </w:rPr>
              <w:t>159</w:t>
            </w:r>
          </w:p>
        </w:tc>
        <w:tc>
          <w:tcPr>
            <w:tcW w:w="960" w:type="dxa"/>
            <w:tcBorders>
              <w:top w:val="nil"/>
              <w:left w:val="nil"/>
              <w:bottom w:val="nil"/>
              <w:right w:val="nil"/>
            </w:tcBorders>
            <w:shd w:val="clear" w:color="auto" w:fill="auto"/>
            <w:noWrap/>
            <w:vAlign w:val="bottom"/>
            <w:hideMark/>
          </w:tcPr>
          <w:p w14:paraId="60B6B4AC" w14:textId="77777777" w:rsidR="003E637E" w:rsidRDefault="003E637E" w:rsidP="003E637E">
            <w:pPr>
              <w:jc w:val="right"/>
              <w:rPr>
                <w:sz w:val="16"/>
                <w:szCs w:val="16"/>
              </w:rPr>
            </w:pPr>
            <w:r>
              <w:rPr>
                <w:sz w:val="16"/>
                <w:szCs w:val="16"/>
              </w:rPr>
              <w:t>1,970</w:t>
            </w:r>
          </w:p>
        </w:tc>
        <w:tc>
          <w:tcPr>
            <w:tcW w:w="960" w:type="dxa"/>
            <w:tcBorders>
              <w:top w:val="nil"/>
              <w:left w:val="nil"/>
              <w:bottom w:val="nil"/>
              <w:right w:val="nil"/>
            </w:tcBorders>
            <w:shd w:val="clear" w:color="auto" w:fill="auto"/>
            <w:vAlign w:val="bottom"/>
            <w:hideMark/>
          </w:tcPr>
          <w:p w14:paraId="5C3E1482" w14:textId="77777777" w:rsidR="003E637E" w:rsidRDefault="003E637E" w:rsidP="003E637E">
            <w:pPr>
              <w:jc w:val="right"/>
              <w:rPr>
                <w:sz w:val="16"/>
                <w:szCs w:val="16"/>
              </w:rPr>
            </w:pPr>
            <w:r>
              <w:rPr>
                <w:sz w:val="16"/>
                <w:szCs w:val="16"/>
              </w:rPr>
              <w:t>14.27</w:t>
            </w:r>
          </w:p>
        </w:tc>
        <w:tc>
          <w:tcPr>
            <w:tcW w:w="960" w:type="dxa"/>
            <w:tcBorders>
              <w:top w:val="nil"/>
              <w:left w:val="nil"/>
              <w:bottom w:val="nil"/>
              <w:right w:val="nil"/>
            </w:tcBorders>
            <w:shd w:val="clear" w:color="auto" w:fill="auto"/>
            <w:vAlign w:val="bottom"/>
            <w:hideMark/>
          </w:tcPr>
          <w:p w14:paraId="54A599E4" w14:textId="77777777" w:rsidR="003E637E" w:rsidRDefault="003E637E" w:rsidP="003E637E">
            <w:pPr>
              <w:jc w:val="right"/>
              <w:rPr>
                <w:sz w:val="16"/>
                <w:szCs w:val="16"/>
              </w:rPr>
            </w:pPr>
            <w:r>
              <w:rPr>
                <w:sz w:val="16"/>
                <w:szCs w:val="16"/>
              </w:rPr>
              <w:t>12.47</w:t>
            </w:r>
          </w:p>
        </w:tc>
        <w:tc>
          <w:tcPr>
            <w:tcW w:w="1141" w:type="dxa"/>
            <w:tcBorders>
              <w:top w:val="nil"/>
              <w:left w:val="nil"/>
              <w:bottom w:val="nil"/>
              <w:right w:val="nil"/>
            </w:tcBorders>
            <w:shd w:val="clear" w:color="auto" w:fill="auto"/>
            <w:vAlign w:val="bottom"/>
            <w:hideMark/>
          </w:tcPr>
          <w:p w14:paraId="700D916C" w14:textId="77777777" w:rsidR="003E637E" w:rsidRDefault="003E637E" w:rsidP="00A10491">
            <w:pPr>
              <w:jc w:val="center"/>
              <w:rPr>
                <w:sz w:val="16"/>
                <w:szCs w:val="16"/>
              </w:rPr>
            </w:pPr>
            <w:r>
              <w:rPr>
                <w:sz w:val="16"/>
                <w:szCs w:val="16"/>
              </w:rPr>
              <w:t>1.56</w:t>
            </w:r>
          </w:p>
        </w:tc>
        <w:tc>
          <w:tcPr>
            <w:tcW w:w="759" w:type="dxa"/>
            <w:tcBorders>
              <w:top w:val="nil"/>
              <w:left w:val="nil"/>
              <w:bottom w:val="nil"/>
              <w:right w:val="nil"/>
            </w:tcBorders>
            <w:shd w:val="clear" w:color="auto" w:fill="auto"/>
            <w:vAlign w:val="bottom"/>
            <w:hideMark/>
          </w:tcPr>
          <w:p w14:paraId="5390D505" w14:textId="77777777" w:rsidR="003E637E" w:rsidRDefault="003E637E" w:rsidP="003E637E">
            <w:pPr>
              <w:jc w:val="right"/>
              <w:rPr>
                <w:sz w:val="16"/>
                <w:szCs w:val="16"/>
              </w:rPr>
            </w:pPr>
            <w:r>
              <w:rPr>
                <w:sz w:val="16"/>
                <w:szCs w:val="16"/>
              </w:rPr>
              <w:t>2.73</w:t>
            </w:r>
          </w:p>
        </w:tc>
      </w:tr>
      <w:tr w:rsidR="003E637E" w14:paraId="53B5E49B"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67A55DA2" w14:textId="77777777" w:rsidR="003E637E" w:rsidRDefault="003E637E" w:rsidP="003E637E">
            <w:pPr>
              <w:rPr>
                <w:sz w:val="16"/>
                <w:szCs w:val="16"/>
              </w:rPr>
            </w:pPr>
            <w:r>
              <w:rPr>
                <w:sz w:val="16"/>
                <w:szCs w:val="16"/>
              </w:rPr>
              <w:t>Poland</w:t>
            </w:r>
          </w:p>
        </w:tc>
        <w:tc>
          <w:tcPr>
            <w:tcW w:w="960" w:type="dxa"/>
            <w:tcBorders>
              <w:top w:val="nil"/>
              <w:left w:val="nil"/>
              <w:bottom w:val="nil"/>
              <w:right w:val="nil"/>
            </w:tcBorders>
            <w:shd w:val="clear" w:color="auto" w:fill="auto"/>
            <w:noWrap/>
            <w:vAlign w:val="bottom"/>
            <w:hideMark/>
          </w:tcPr>
          <w:p w14:paraId="4E0605DD" w14:textId="77777777" w:rsidR="003E637E" w:rsidRDefault="003E637E" w:rsidP="003E637E">
            <w:pPr>
              <w:jc w:val="right"/>
              <w:rPr>
                <w:sz w:val="16"/>
                <w:szCs w:val="16"/>
              </w:rPr>
            </w:pPr>
            <w:r>
              <w:rPr>
                <w:sz w:val="16"/>
                <w:szCs w:val="16"/>
              </w:rPr>
              <w:t>206</w:t>
            </w:r>
          </w:p>
        </w:tc>
        <w:tc>
          <w:tcPr>
            <w:tcW w:w="960" w:type="dxa"/>
            <w:tcBorders>
              <w:top w:val="nil"/>
              <w:left w:val="nil"/>
              <w:bottom w:val="nil"/>
              <w:right w:val="nil"/>
            </w:tcBorders>
            <w:shd w:val="clear" w:color="auto" w:fill="auto"/>
            <w:noWrap/>
            <w:vAlign w:val="bottom"/>
            <w:hideMark/>
          </w:tcPr>
          <w:p w14:paraId="581BCC58" w14:textId="77777777" w:rsidR="003E637E" w:rsidRDefault="003E637E" w:rsidP="003E637E">
            <w:pPr>
              <w:jc w:val="right"/>
              <w:rPr>
                <w:sz w:val="16"/>
                <w:szCs w:val="16"/>
              </w:rPr>
            </w:pPr>
            <w:r>
              <w:rPr>
                <w:sz w:val="16"/>
                <w:szCs w:val="16"/>
              </w:rPr>
              <w:t>466</w:t>
            </w:r>
          </w:p>
        </w:tc>
        <w:tc>
          <w:tcPr>
            <w:tcW w:w="960" w:type="dxa"/>
            <w:tcBorders>
              <w:top w:val="nil"/>
              <w:left w:val="nil"/>
              <w:bottom w:val="nil"/>
              <w:right w:val="nil"/>
            </w:tcBorders>
            <w:shd w:val="clear" w:color="auto" w:fill="auto"/>
            <w:vAlign w:val="bottom"/>
            <w:hideMark/>
          </w:tcPr>
          <w:p w14:paraId="3D7B3CBC" w14:textId="77777777" w:rsidR="003E637E" w:rsidRDefault="003E637E" w:rsidP="003E637E">
            <w:pPr>
              <w:jc w:val="right"/>
              <w:rPr>
                <w:sz w:val="16"/>
                <w:szCs w:val="16"/>
              </w:rPr>
            </w:pPr>
            <w:r>
              <w:rPr>
                <w:sz w:val="16"/>
                <w:szCs w:val="16"/>
              </w:rPr>
              <w:t>71.46</w:t>
            </w:r>
          </w:p>
        </w:tc>
        <w:tc>
          <w:tcPr>
            <w:tcW w:w="960" w:type="dxa"/>
            <w:tcBorders>
              <w:top w:val="nil"/>
              <w:left w:val="nil"/>
              <w:bottom w:val="nil"/>
              <w:right w:val="nil"/>
            </w:tcBorders>
            <w:shd w:val="clear" w:color="auto" w:fill="auto"/>
            <w:vAlign w:val="bottom"/>
            <w:hideMark/>
          </w:tcPr>
          <w:p w14:paraId="3BD5E04C" w14:textId="77777777" w:rsidR="003E637E" w:rsidRDefault="003E637E" w:rsidP="003E637E">
            <w:pPr>
              <w:jc w:val="right"/>
              <w:rPr>
                <w:sz w:val="16"/>
                <w:szCs w:val="16"/>
              </w:rPr>
            </w:pPr>
            <w:r>
              <w:rPr>
                <w:sz w:val="16"/>
                <w:szCs w:val="16"/>
              </w:rPr>
              <w:t>8.16</w:t>
            </w:r>
          </w:p>
        </w:tc>
        <w:tc>
          <w:tcPr>
            <w:tcW w:w="1141" w:type="dxa"/>
            <w:tcBorders>
              <w:top w:val="nil"/>
              <w:left w:val="nil"/>
              <w:bottom w:val="nil"/>
              <w:right w:val="nil"/>
            </w:tcBorders>
            <w:shd w:val="clear" w:color="auto" w:fill="auto"/>
            <w:vAlign w:val="bottom"/>
            <w:hideMark/>
          </w:tcPr>
          <w:p w14:paraId="170AA1F2" w14:textId="77777777" w:rsidR="003E637E" w:rsidRDefault="003E637E" w:rsidP="00A10491">
            <w:pPr>
              <w:jc w:val="center"/>
              <w:rPr>
                <w:sz w:val="16"/>
                <w:szCs w:val="16"/>
              </w:rPr>
            </w:pPr>
            <w:r>
              <w:rPr>
                <w:sz w:val="16"/>
                <w:szCs w:val="16"/>
              </w:rPr>
              <w:t>3.48</w:t>
            </w:r>
          </w:p>
        </w:tc>
        <w:tc>
          <w:tcPr>
            <w:tcW w:w="759" w:type="dxa"/>
            <w:tcBorders>
              <w:top w:val="nil"/>
              <w:left w:val="nil"/>
              <w:bottom w:val="nil"/>
              <w:right w:val="nil"/>
            </w:tcBorders>
            <w:shd w:val="clear" w:color="auto" w:fill="auto"/>
            <w:vAlign w:val="bottom"/>
            <w:hideMark/>
          </w:tcPr>
          <w:p w14:paraId="0DF38EB1" w14:textId="77777777" w:rsidR="003E637E" w:rsidRDefault="003E637E" w:rsidP="003E637E">
            <w:pPr>
              <w:jc w:val="right"/>
              <w:rPr>
                <w:sz w:val="16"/>
                <w:szCs w:val="16"/>
              </w:rPr>
            </w:pPr>
            <w:r>
              <w:rPr>
                <w:sz w:val="16"/>
                <w:szCs w:val="16"/>
              </w:rPr>
              <w:t>4.39</w:t>
            </w:r>
          </w:p>
        </w:tc>
      </w:tr>
      <w:tr w:rsidR="003E637E" w14:paraId="5204931C"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040FF304" w14:textId="77777777" w:rsidR="003E637E" w:rsidRDefault="003E637E" w:rsidP="003E637E">
            <w:pPr>
              <w:rPr>
                <w:sz w:val="16"/>
                <w:szCs w:val="16"/>
              </w:rPr>
            </w:pPr>
            <w:r>
              <w:rPr>
                <w:sz w:val="16"/>
                <w:szCs w:val="16"/>
              </w:rPr>
              <w:t>Portugal</w:t>
            </w:r>
          </w:p>
        </w:tc>
        <w:tc>
          <w:tcPr>
            <w:tcW w:w="960" w:type="dxa"/>
            <w:tcBorders>
              <w:top w:val="nil"/>
              <w:left w:val="nil"/>
              <w:bottom w:val="nil"/>
              <w:right w:val="nil"/>
            </w:tcBorders>
            <w:shd w:val="clear" w:color="auto" w:fill="auto"/>
            <w:noWrap/>
            <w:vAlign w:val="bottom"/>
            <w:hideMark/>
          </w:tcPr>
          <w:p w14:paraId="72EA98B9" w14:textId="77777777" w:rsidR="003E637E" w:rsidRDefault="003E637E" w:rsidP="003E637E">
            <w:pPr>
              <w:jc w:val="right"/>
              <w:rPr>
                <w:sz w:val="16"/>
                <w:szCs w:val="16"/>
              </w:rPr>
            </w:pPr>
            <w:r>
              <w:rPr>
                <w:sz w:val="16"/>
                <w:szCs w:val="16"/>
              </w:rPr>
              <w:t>50</w:t>
            </w:r>
          </w:p>
        </w:tc>
        <w:tc>
          <w:tcPr>
            <w:tcW w:w="960" w:type="dxa"/>
            <w:tcBorders>
              <w:top w:val="nil"/>
              <w:left w:val="nil"/>
              <w:bottom w:val="nil"/>
              <w:right w:val="nil"/>
            </w:tcBorders>
            <w:shd w:val="clear" w:color="auto" w:fill="auto"/>
            <w:noWrap/>
            <w:vAlign w:val="bottom"/>
            <w:hideMark/>
          </w:tcPr>
          <w:p w14:paraId="2CF1DADC" w14:textId="77777777" w:rsidR="003E637E" w:rsidRDefault="003E637E" w:rsidP="003E637E">
            <w:pPr>
              <w:jc w:val="right"/>
              <w:rPr>
                <w:sz w:val="16"/>
                <w:szCs w:val="16"/>
              </w:rPr>
            </w:pPr>
            <w:r>
              <w:rPr>
                <w:sz w:val="16"/>
                <w:szCs w:val="16"/>
              </w:rPr>
              <w:t>339</w:t>
            </w:r>
          </w:p>
        </w:tc>
        <w:tc>
          <w:tcPr>
            <w:tcW w:w="960" w:type="dxa"/>
            <w:tcBorders>
              <w:top w:val="nil"/>
              <w:left w:val="nil"/>
              <w:bottom w:val="nil"/>
              <w:right w:val="nil"/>
            </w:tcBorders>
            <w:shd w:val="clear" w:color="auto" w:fill="auto"/>
            <w:vAlign w:val="bottom"/>
            <w:hideMark/>
          </w:tcPr>
          <w:p w14:paraId="5565E1E4" w14:textId="1D97624E" w:rsidR="003E637E" w:rsidRDefault="000D7057" w:rsidP="003E637E">
            <w:pPr>
              <w:jc w:val="right"/>
              <w:rPr>
                <w:sz w:val="16"/>
                <w:szCs w:val="16"/>
              </w:rPr>
            </w:pPr>
            <w:r>
              <w:rPr>
                <w:sz w:val="16"/>
                <w:szCs w:val="16"/>
              </w:rPr>
              <w:t>–</w:t>
            </w:r>
            <w:r w:rsidR="003E637E">
              <w:rPr>
                <w:sz w:val="16"/>
                <w:szCs w:val="16"/>
              </w:rPr>
              <w:t>0.79</w:t>
            </w:r>
          </w:p>
        </w:tc>
        <w:tc>
          <w:tcPr>
            <w:tcW w:w="960" w:type="dxa"/>
            <w:tcBorders>
              <w:top w:val="nil"/>
              <w:left w:val="nil"/>
              <w:bottom w:val="nil"/>
              <w:right w:val="nil"/>
            </w:tcBorders>
            <w:shd w:val="clear" w:color="auto" w:fill="auto"/>
            <w:vAlign w:val="bottom"/>
            <w:hideMark/>
          </w:tcPr>
          <w:p w14:paraId="4097DBF8" w14:textId="77777777" w:rsidR="003E637E" w:rsidRDefault="003E637E" w:rsidP="003E637E">
            <w:pPr>
              <w:jc w:val="right"/>
              <w:rPr>
                <w:sz w:val="16"/>
                <w:szCs w:val="16"/>
              </w:rPr>
            </w:pPr>
            <w:r>
              <w:rPr>
                <w:sz w:val="16"/>
                <w:szCs w:val="16"/>
              </w:rPr>
              <w:t>10.91</w:t>
            </w:r>
          </w:p>
        </w:tc>
        <w:tc>
          <w:tcPr>
            <w:tcW w:w="1141" w:type="dxa"/>
            <w:tcBorders>
              <w:top w:val="nil"/>
              <w:left w:val="nil"/>
              <w:bottom w:val="nil"/>
              <w:right w:val="nil"/>
            </w:tcBorders>
            <w:shd w:val="clear" w:color="auto" w:fill="auto"/>
            <w:vAlign w:val="bottom"/>
            <w:hideMark/>
          </w:tcPr>
          <w:p w14:paraId="1CDE8167" w14:textId="77777777" w:rsidR="003E637E" w:rsidRDefault="003E637E" w:rsidP="00A10491">
            <w:pPr>
              <w:jc w:val="center"/>
              <w:rPr>
                <w:sz w:val="16"/>
                <w:szCs w:val="16"/>
              </w:rPr>
            </w:pPr>
            <w:r>
              <w:rPr>
                <w:sz w:val="16"/>
                <w:szCs w:val="16"/>
              </w:rPr>
              <w:t>1.87</w:t>
            </w:r>
          </w:p>
        </w:tc>
        <w:tc>
          <w:tcPr>
            <w:tcW w:w="759" w:type="dxa"/>
            <w:tcBorders>
              <w:top w:val="nil"/>
              <w:left w:val="nil"/>
              <w:bottom w:val="nil"/>
              <w:right w:val="nil"/>
            </w:tcBorders>
            <w:shd w:val="clear" w:color="auto" w:fill="auto"/>
            <w:vAlign w:val="bottom"/>
            <w:hideMark/>
          </w:tcPr>
          <w:p w14:paraId="1F170AC3" w14:textId="77777777" w:rsidR="003E637E" w:rsidRDefault="003E637E" w:rsidP="003E637E">
            <w:pPr>
              <w:jc w:val="right"/>
              <w:rPr>
                <w:sz w:val="16"/>
                <w:szCs w:val="16"/>
              </w:rPr>
            </w:pPr>
            <w:r>
              <w:rPr>
                <w:sz w:val="16"/>
                <w:szCs w:val="16"/>
              </w:rPr>
              <w:t>2.34</w:t>
            </w:r>
          </w:p>
        </w:tc>
      </w:tr>
      <w:tr w:rsidR="003E637E" w14:paraId="3EAB60A1"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48C82D3" w14:textId="77777777" w:rsidR="003E637E" w:rsidRDefault="003E637E" w:rsidP="003E637E">
            <w:pPr>
              <w:rPr>
                <w:sz w:val="16"/>
                <w:szCs w:val="16"/>
              </w:rPr>
            </w:pPr>
            <w:r>
              <w:rPr>
                <w:sz w:val="16"/>
                <w:szCs w:val="16"/>
              </w:rPr>
              <w:t>Singapore</w:t>
            </w:r>
          </w:p>
        </w:tc>
        <w:tc>
          <w:tcPr>
            <w:tcW w:w="960" w:type="dxa"/>
            <w:tcBorders>
              <w:top w:val="nil"/>
              <w:left w:val="nil"/>
              <w:bottom w:val="nil"/>
              <w:right w:val="nil"/>
            </w:tcBorders>
            <w:shd w:val="clear" w:color="auto" w:fill="auto"/>
            <w:noWrap/>
            <w:vAlign w:val="bottom"/>
            <w:hideMark/>
          </w:tcPr>
          <w:p w14:paraId="6D839079" w14:textId="77777777" w:rsidR="003E637E" w:rsidRDefault="003E637E" w:rsidP="003E637E">
            <w:pPr>
              <w:jc w:val="right"/>
              <w:rPr>
                <w:sz w:val="16"/>
                <w:szCs w:val="16"/>
              </w:rPr>
            </w:pPr>
            <w:r>
              <w:rPr>
                <w:sz w:val="16"/>
                <w:szCs w:val="16"/>
              </w:rPr>
              <w:t>89</w:t>
            </w:r>
          </w:p>
        </w:tc>
        <w:tc>
          <w:tcPr>
            <w:tcW w:w="960" w:type="dxa"/>
            <w:tcBorders>
              <w:top w:val="nil"/>
              <w:left w:val="nil"/>
              <w:bottom w:val="nil"/>
              <w:right w:val="nil"/>
            </w:tcBorders>
            <w:shd w:val="clear" w:color="auto" w:fill="auto"/>
            <w:noWrap/>
            <w:vAlign w:val="bottom"/>
            <w:hideMark/>
          </w:tcPr>
          <w:p w14:paraId="6B4A5828" w14:textId="77777777" w:rsidR="003E637E" w:rsidRDefault="003E637E" w:rsidP="003E637E">
            <w:pPr>
              <w:jc w:val="right"/>
              <w:rPr>
                <w:sz w:val="16"/>
                <w:szCs w:val="16"/>
              </w:rPr>
            </w:pPr>
            <w:r>
              <w:rPr>
                <w:sz w:val="16"/>
                <w:szCs w:val="16"/>
              </w:rPr>
              <w:t>879</w:t>
            </w:r>
          </w:p>
        </w:tc>
        <w:tc>
          <w:tcPr>
            <w:tcW w:w="960" w:type="dxa"/>
            <w:tcBorders>
              <w:top w:val="nil"/>
              <w:left w:val="nil"/>
              <w:bottom w:val="nil"/>
              <w:right w:val="nil"/>
            </w:tcBorders>
            <w:shd w:val="clear" w:color="auto" w:fill="auto"/>
            <w:vAlign w:val="bottom"/>
            <w:hideMark/>
          </w:tcPr>
          <w:p w14:paraId="1E24ED72" w14:textId="77777777" w:rsidR="003E637E" w:rsidRDefault="003E637E" w:rsidP="003E637E">
            <w:pPr>
              <w:jc w:val="right"/>
              <w:rPr>
                <w:sz w:val="16"/>
                <w:szCs w:val="16"/>
              </w:rPr>
            </w:pPr>
            <w:r>
              <w:rPr>
                <w:sz w:val="16"/>
                <w:szCs w:val="16"/>
              </w:rPr>
              <w:t>15.93</w:t>
            </w:r>
          </w:p>
        </w:tc>
        <w:tc>
          <w:tcPr>
            <w:tcW w:w="960" w:type="dxa"/>
            <w:tcBorders>
              <w:top w:val="nil"/>
              <w:left w:val="nil"/>
              <w:bottom w:val="nil"/>
              <w:right w:val="nil"/>
            </w:tcBorders>
            <w:shd w:val="clear" w:color="auto" w:fill="auto"/>
            <w:vAlign w:val="bottom"/>
            <w:hideMark/>
          </w:tcPr>
          <w:p w14:paraId="09B5EC15" w14:textId="77777777" w:rsidR="003E637E" w:rsidRDefault="003E637E" w:rsidP="003E637E">
            <w:pPr>
              <w:jc w:val="right"/>
              <w:rPr>
                <w:sz w:val="16"/>
                <w:szCs w:val="16"/>
              </w:rPr>
            </w:pPr>
            <w:r>
              <w:rPr>
                <w:sz w:val="16"/>
                <w:szCs w:val="16"/>
              </w:rPr>
              <w:t>11.22</w:t>
            </w:r>
          </w:p>
        </w:tc>
        <w:tc>
          <w:tcPr>
            <w:tcW w:w="1141" w:type="dxa"/>
            <w:tcBorders>
              <w:top w:val="nil"/>
              <w:left w:val="nil"/>
              <w:bottom w:val="nil"/>
              <w:right w:val="nil"/>
            </w:tcBorders>
            <w:shd w:val="clear" w:color="auto" w:fill="auto"/>
            <w:vAlign w:val="bottom"/>
            <w:hideMark/>
          </w:tcPr>
          <w:p w14:paraId="232EA7EA" w14:textId="77777777" w:rsidR="003E637E" w:rsidRDefault="003E637E" w:rsidP="00A10491">
            <w:pPr>
              <w:jc w:val="center"/>
              <w:rPr>
                <w:sz w:val="16"/>
                <w:szCs w:val="16"/>
              </w:rPr>
            </w:pPr>
            <w:r>
              <w:rPr>
                <w:sz w:val="16"/>
                <w:szCs w:val="16"/>
              </w:rPr>
              <w:t>1.37</w:t>
            </w:r>
          </w:p>
        </w:tc>
        <w:tc>
          <w:tcPr>
            <w:tcW w:w="759" w:type="dxa"/>
            <w:tcBorders>
              <w:top w:val="nil"/>
              <w:left w:val="nil"/>
              <w:bottom w:val="nil"/>
              <w:right w:val="nil"/>
            </w:tcBorders>
            <w:shd w:val="clear" w:color="auto" w:fill="auto"/>
            <w:vAlign w:val="bottom"/>
            <w:hideMark/>
          </w:tcPr>
          <w:p w14:paraId="4FEC7E05" w14:textId="77777777" w:rsidR="003E637E" w:rsidRDefault="003E637E" w:rsidP="003E637E">
            <w:pPr>
              <w:jc w:val="right"/>
              <w:rPr>
                <w:sz w:val="16"/>
                <w:szCs w:val="16"/>
              </w:rPr>
            </w:pPr>
            <w:r>
              <w:rPr>
                <w:sz w:val="16"/>
                <w:szCs w:val="16"/>
              </w:rPr>
              <w:t>3.95</w:t>
            </w:r>
          </w:p>
        </w:tc>
      </w:tr>
      <w:tr w:rsidR="003E637E" w14:paraId="46A75874"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4FA6E005" w14:textId="77777777" w:rsidR="003E637E" w:rsidRDefault="003E637E" w:rsidP="003E637E">
            <w:pPr>
              <w:rPr>
                <w:sz w:val="16"/>
                <w:szCs w:val="16"/>
              </w:rPr>
            </w:pPr>
            <w:r>
              <w:rPr>
                <w:sz w:val="16"/>
                <w:szCs w:val="16"/>
              </w:rPr>
              <w:t>South Korea</w:t>
            </w:r>
          </w:p>
        </w:tc>
        <w:tc>
          <w:tcPr>
            <w:tcW w:w="960" w:type="dxa"/>
            <w:tcBorders>
              <w:top w:val="nil"/>
              <w:left w:val="nil"/>
              <w:bottom w:val="nil"/>
              <w:right w:val="nil"/>
            </w:tcBorders>
            <w:shd w:val="clear" w:color="auto" w:fill="auto"/>
            <w:noWrap/>
            <w:vAlign w:val="bottom"/>
            <w:hideMark/>
          </w:tcPr>
          <w:p w14:paraId="4FED105C" w14:textId="77777777" w:rsidR="003E637E" w:rsidRDefault="003E637E" w:rsidP="003E637E">
            <w:pPr>
              <w:jc w:val="right"/>
              <w:rPr>
                <w:sz w:val="16"/>
                <w:szCs w:val="16"/>
              </w:rPr>
            </w:pPr>
            <w:r>
              <w:rPr>
                <w:sz w:val="16"/>
                <w:szCs w:val="16"/>
              </w:rPr>
              <w:t>43</w:t>
            </w:r>
          </w:p>
        </w:tc>
        <w:tc>
          <w:tcPr>
            <w:tcW w:w="960" w:type="dxa"/>
            <w:tcBorders>
              <w:top w:val="nil"/>
              <w:left w:val="nil"/>
              <w:bottom w:val="nil"/>
              <w:right w:val="nil"/>
            </w:tcBorders>
            <w:shd w:val="clear" w:color="auto" w:fill="auto"/>
            <w:noWrap/>
            <w:vAlign w:val="bottom"/>
            <w:hideMark/>
          </w:tcPr>
          <w:p w14:paraId="54996C84" w14:textId="77777777" w:rsidR="003E637E" w:rsidRDefault="003E637E" w:rsidP="003E637E">
            <w:pPr>
              <w:jc w:val="right"/>
              <w:rPr>
                <w:sz w:val="16"/>
                <w:szCs w:val="16"/>
              </w:rPr>
            </w:pPr>
            <w:r>
              <w:rPr>
                <w:sz w:val="16"/>
                <w:szCs w:val="16"/>
              </w:rPr>
              <w:t>2,102</w:t>
            </w:r>
          </w:p>
        </w:tc>
        <w:tc>
          <w:tcPr>
            <w:tcW w:w="960" w:type="dxa"/>
            <w:tcBorders>
              <w:top w:val="nil"/>
              <w:left w:val="nil"/>
              <w:bottom w:val="nil"/>
              <w:right w:val="nil"/>
            </w:tcBorders>
            <w:shd w:val="clear" w:color="auto" w:fill="auto"/>
            <w:vAlign w:val="bottom"/>
            <w:hideMark/>
          </w:tcPr>
          <w:p w14:paraId="1CE4EEA7" w14:textId="53A31962" w:rsidR="003E637E" w:rsidRDefault="000D7057" w:rsidP="003E637E">
            <w:pPr>
              <w:jc w:val="right"/>
              <w:rPr>
                <w:sz w:val="16"/>
                <w:szCs w:val="16"/>
              </w:rPr>
            </w:pPr>
            <w:r>
              <w:rPr>
                <w:sz w:val="16"/>
                <w:szCs w:val="16"/>
              </w:rPr>
              <w:t>–</w:t>
            </w:r>
            <w:r w:rsidR="003E637E">
              <w:rPr>
                <w:sz w:val="16"/>
                <w:szCs w:val="16"/>
              </w:rPr>
              <w:t>31.86</w:t>
            </w:r>
          </w:p>
        </w:tc>
        <w:tc>
          <w:tcPr>
            <w:tcW w:w="960" w:type="dxa"/>
            <w:tcBorders>
              <w:top w:val="nil"/>
              <w:left w:val="nil"/>
              <w:bottom w:val="nil"/>
              <w:right w:val="nil"/>
            </w:tcBorders>
            <w:shd w:val="clear" w:color="auto" w:fill="auto"/>
            <w:vAlign w:val="bottom"/>
            <w:hideMark/>
          </w:tcPr>
          <w:p w14:paraId="15A44953" w14:textId="77777777" w:rsidR="003E637E" w:rsidRDefault="003E637E" w:rsidP="003E637E">
            <w:pPr>
              <w:jc w:val="right"/>
              <w:rPr>
                <w:sz w:val="16"/>
                <w:szCs w:val="16"/>
              </w:rPr>
            </w:pPr>
            <w:r>
              <w:rPr>
                <w:sz w:val="16"/>
                <w:szCs w:val="16"/>
              </w:rPr>
              <w:t>6.51</w:t>
            </w:r>
          </w:p>
        </w:tc>
        <w:tc>
          <w:tcPr>
            <w:tcW w:w="1141" w:type="dxa"/>
            <w:tcBorders>
              <w:top w:val="nil"/>
              <w:left w:val="nil"/>
              <w:bottom w:val="nil"/>
              <w:right w:val="nil"/>
            </w:tcBorders>
            <w:shd w:val="clear" w:color="auto" w:fill="auto"/>
            <w:vAlign w:val="bottom"/>
            <w:hideMark/>
          </w:tcPr>
          <w:p w14:paraId="5A9DA1A9" w14:textId="77777777" w:rsidR="003E637E" w:rsidRDefault="003E637E" w:rsidP="00A10491">
            <w:pPr>
              <w:jc w:val="center"/>
              <w:rPr>
                <w:sz w:val="16"/>
                <w:szCs w:val="16"/>
              </w:rPr>
            </w:pPr>
            <w:r>
              <w:rPr>
                <w:sz w:val="16"/>
                <w:szCs w:val="16"/>
              </w:rPr>
              <w:t>1.55</w:t>
            </w:r>
          </w:p>
        </w:tc>
        <w:tc>
          <w:tcPr>
            <w:tcW w:w="759" w:type="dxa"/>
            <w:tcBorders>
              <w:top w:val="nil"/>
              <w:left w:val="nil"/>
              <w:bottom w:val="nil"/>
              <w:right w:val="nil"/>
            </w:tcBorders>
            <w:shd w:val="clear" w:color="auto" w:fill="auto"/>
            <w:vAlign w:val="bottom"/>
            <w:hideMark/>
          </w:tcPr>
          <w:p w14:paraId="6C4FA62F" w14:textId="77777777" w:rsidR="003E637E" w:rsidRDefault="003E637E" w:rsidP="003E637E">
            <w:pPr>
              <w:jc w:val="right"/>
              <w:rPr>
                <w:sz w:val="16"/>
                <w:szCs w:val="16"/>
              </w:rPr>
            </w:pPr>
            <w:r>
              <w:rPr>
                <w:sz w:val="16"/>
                <w:szCs w:val="16"/>
              </w:rPr>
              <w:t>0.08</w:t>
            </w:r>
          </w:p>
        </w:tc>
      </w:tr>
      <w:tr w:rsidR="003E637E" w14:paraId="274EF24D"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CF92BE4" w14:textId="77777777" w:rsidR="003E637E" w:rsidRDefault="003E637E" w:rsidP="003E637E">
            <w:pPr>
              <w:rPr>
                <w:sz w:val="16"/>
                <w:szCs w:val="16"/>
              </w:rPr>
            </w:pPr>
            <w:r>
              <w:rPr>
                <w:sz w:val="16"/>
                <w:szCs w:val="16"/>
              </w:rPr>
              <w:t>Spain</w:t>
            </w:r>
          </w:p>
        </w:tc>
        <w:tc>
          <w:tcPr>
            <w:tcW w:w="960" w:type="dxa"/>
            <w:tcBorders>
              <w:top w:val="nil"/>
              <w:left w:val="nil"/>
              <w:bottom w:val="nil"/>
              <w:right w:val="nil"/>
            </w:tcBorders>
            <w:shd w:val="clear" w:color="auto" w:fill="auto"/>
            <w:noWrap/>
            <w:vAlign w:val="bottom"/>
            <w:hideMark/>
          </w:tcPr>
          <w:p w14:paraId="1E1583D3" w14:textId="77777777" w:rsidR="003E637E" w:rsidRDefault="003E637E" w:rsidP="003E637E">
            <w:pPr>
              <w:jc w:val="right"/>
              <w:rPr>
                <w:sz w:val="16"/>
                <w:szCs w:val="16"/>
              </w:rPr>
            </w:pPr>
            <w:r>
              <w:rPr>
                <w:sz w:val="16"/>
                <w:szCs w:val="16"/>
              </w:rPr>
              <w:t>79</w:t>
            </w:r>
          </w:p>
        </w:tc>
        <w:tc>
          <w:tcPr>
            <w:tcW w:w="960" w:type="dxa"/>
            <w:tcBorders>
              <w:top w:val="nil"/>
              <w:left w:val="nil"/>
              <w:bottom w:val="nil"/>
              <w:right w:val="nil"/>
            </w:tcBorders>
            <w:shd w:val="clear" w:color="auto" w:fill="auto"/>
            <w:noWrap/>
            <w:vAlign w:val="bottom"/>
            <w:hideMark/>
          </w:tcPr>
          <w:p w14:paraId="3A6EFFC2" w14:textId="77777777" w:rsidR="003E637E" w:rsidRDefault="003E637E" w:rsidP="003E637E">
            <w:pPr>
              <w:jc w:val="right"/>
              <w:rPr>
                <w:sz w:val="16"/>
                <w:szCs w:val="16"/>
              </w:rPr>
            </w:pPr>
            <w:r>
              <w:rPr>
                <w:sz w:val="16"/>
                <w:szCs w:val="16"/>
              </w:rPr>
              <w:t>1,320</w:t>
            </w:r>
          </w:p>
        </w:tc>
        <w:tc>
          <w:tcPr>
            <w:tcW w:w="960" w:type="dxa"/>
            <w:tcBorders>
              <w:top w:val="nil"/>
              <w:left w:val="nil"/>
              <w:bottom w:val="nil"/>
              <w:right w:val="nil"/>
            </w:tcBorders>
            <w:shd w:val="clear" w:color="auto" w:fill="auto"/>
            <w:vAlign w:val="bottom"/>
            <w:hideMark/>
          </w:tcPr>
          <w:p w14:paraId="4F56819A" w14:textId="3311B6A5" w:rsidR="003E637E" w:rsidRDefault="000D7057" w:rsidP="003E637E">
            <w:pPr>
              <w:jc w:val="right"/>
              <w:rPr>
                <w:sz w:val="16"/>
                <w:szCs w:val="16"/>
              </w:rPr>
            </w:pPr>
            <w:r>
              <w:rPr>
                <w:sz w:val="16"/>
                <w:szCs w:val="16"/>
              </w:rPr>
              <w:t>–</w:t>
            </w:r>
            <w:r w:rsidR="003E637E">
              <w:rPr>
                <w:sz w:val="16"/>
                <w:szCs w:val="16"/>
              </w:rPr>
              <w:t>2.50</w:t>
            </w:r>
          </w:p>
        </w:tc>
        <w:tc>
          <w:tcPr>
            <w:tcW w:w="960" w:type="dxa"/>
            <w:tcBorders>
              <w:top w:val="nil"/>
              <w:left w:val="nil"/>
              <w:bottom w:val="nil"/>
              <w:right w:val="nil"/>
            </w:tcBorders>
            <w:shd w:val="clear" w:color="auto" w:fill="auto"/>
            <w:vAlign w:val="bottom"/>
            <w:hideMark/>
          </w:tcPr>
          <w:p w14:paraId="44B6DFC4" w14:textId="77777777" w:rsidR="003E637E" w:rsidRDefault="003E637E" w:rsidP="003E637E">
            <w:pPr>
              <w:jc w:val="right"/>
              <w:rPr>
                <w:sz w:val="16"/>
                <w:szCs w:val="16"/>
              </w:rPr>
            </w:pPr>
            <w:r>
              <w:rPr>
                <w:sz w:val="16"/>
                <w:szCs w:val="16"/>
              </w:rPr>
              <w:t>11.59</w:t>
            </w:r>
          </w:p>
        </w:tc>
        <w:tc>
          <w:tcPr>
            <w:tcW w:w="1141" w:type="dxa"/>
            <w:tcBorders>
              <w:top w:val="nil"/>
              <w:left w:val="nil"/>
              <w:bottom w:val="nil"/>
              <w:right w:val="nil"/>
            </w:tcBorders>
            <w:shd w:val="clear" w:color="auto" w:fill="auto"/>
            <w:vAlign w:val="bottom"/>
            <w:hideMark/>
          </w:tcPr>
          <w:p w14:paraId="36B32E7B" w14:textId="77777777" w:rsidR="003E637E" w:rsidRDefault="003E637E" w:rsidP="00A10491">
            <w:pPr>
              <w:jc w:val="center"/>
              <w:rPr>
                <w:sz w:val="16"/>
                <w:szCs w:val="16"/>
              </w:rPr>
            </w:pPr>
            <w:r>
              <w:rPr>
                <w:sz w:val="16"/>
                <w:szCs w:val="16"/>
              </w:rPr>
              <w:t>2.00</w:t>
            </w:r>
          </w:p>
        </w:tc>
        <w:tc>
          <w:tcPr>
            <w:tcW w:w="759" w:type="dxa"/>
            <w:tcBorders>
              <w:top w:val="nil"/>
              <w:left w:val="nil"/>
              <w:bottom w:val="nil"/>
              <w:right w:val="nil"/>
            </w:tcBorders>
            <w:shd w:val="clear" w:color="auto" w:fill="auto"/>
            <w:vAlign w:val="bottom"/>
            <w:hideMark/>
          </w:tcPr>
          <w:p w14:paraId="130AFB14" w14:textId="77777777" w:rsidR="003E637E" w:rsidRDefault="003E637E" w:rsidP="003E637E">
            <w:pPr>
              <w:jc w:val="right"/>
              <w:rPr>
                <w:sz w:val="16"/>
                <w:szCs w:val="16"/>
              </w:rPr>
            </w:pPr>
            <w:r>
              <w:rPr>
                <w:sz w:val="16"/>
                <w:szCs w:val="16"/>
              </w:rPr>
              <w:t>0.69</w:t>
            </w:r>
          </w:p>
        </w:tc>
      </w:tr>
      <w:tr w:rsidR="003E637E" w14:paraId="3A5F6E3D"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AB24B1E" w14:textId="77777777" w:rsidR="003E637E" w:rsidRDefault="003E637E" w:rsidP="003E637E">
            <w:pPr>
              <w:rPr>
                <w:sz w:val="16"/>
                <w:szCs w:val="16"/>
              </w:rPr>
            </w:pPr>
            <w:r>
              <w:rPr>
                <w:sz w:val="16"/>
                <w:szCs w:val="16"/>
              </w:rPr>
              <w:t>Sweden</w:t>
            </w:r>
          </w:p>
        </w:tc>
        <w:tc>
          <w:tcPr>
            <w:tcW w:w="960" w:type="dxa"/>
            <w:tcBorders>
              <w:top w:val="nil"/>
              <w:left w:val="nil"/>
              <w:bottom w:val="nil"/>
              <w:right w:val="nil"/>
            </w:tcBorders>
            <w:shd w:val="clear" w:color="auto" w:fill="auto"/>
            <w:noWrap/>
            <w:vAlign w:val="bottom"/>
            <w:hideMark/>
          </w:tcPr>
          <w:p w14:paraId="44F87AE4" w14:textId="77777777" w:rsidR="003E637E" w:rsidRDefault="003E637E" w:rsidP="003E637E">
            <w:pPr>
              <w:jc w:val="right"/>
              <w:rPr>
                <w:sz w:val="16"/>
                <w:szCs w:val="16"/>
              </w:rPr>
            </w:pPr>
            <w:r>
              <w:rPr>
                <w:sz w:val="16"/>
                <w:szCs w:val="16"/>
              </w:rPr>
              <w:t>450</w:t>
            </w:r>
          </w:p>
        </w:tc>
        <w:tc>
          <w:tcPr>
            <w:tcW w:w="960" w:type="dxa"/>
            <w:tcBorders>
              <w:top w:val="nil"/>
              <w:left w:val="nil"/>
              <w:bottom w:val="nil"/>
              <w:right w:val="nil"/>
            </w:tcBorders>
            <w:shd w:val="clear" w:color="auto" w:fill="auto"/>
            <w:noWrap/>
            <w:vAlign w:val="bottom"/>
            <w:hideMark/>
          </w:tcPr>
          <w:p w14:paraId="0B8F5120" w14:textId="77777777" w:rsidR="003E637E" w:rsidRDefault="003E637E" w:rsidP="003E637E">
            <w:pPr>
              <w:jc w:val="right"/>
              <w:rPr>
                <w:sz w:val="16"/>
                <w:szCs w:val="16"/>
              </w:rPr>
            </w:pPr>
            <w:r>
              <w:rPr>
                <w:sz w:val="16"/>
                <w:szCs w:val="16"/>
              </w:rPr>
              <w:t>12,371</w:t>
            </w:r>
          </w:p>
        </w:tc>
        <w:tc>
          <w:tcPr>
            <w:tcW w:w="960" w:type="dxa"/>
            <w:tcBorders>
              <w:top w:val="nil"/>
              <w:left w:val="nil"/>
              <w:bottom w:val="nil"/>
              <w:right w:val="nil"/>
            </w:tcBorders>
            <w:shd w:val="clear" w:color="auto" w:fill="auto"/>
            <w:vAlign w:val="bottom"/>
            <w:hideMark/>
          </w:tcPr>
          <w:p w14:paraId="1427F95E" w14:textId="77777777" w:rsidR="003E637E" w:rsidRDefault="003E637E" w:rsidP="003E637E">
            <w:pPr>
              <w:jc w:val="right"/>
              <w:rPr>
                <w:sz w:val="16"/>
                <w:szCs w:val="16"/>
              </w:rPr>
            </w:pPr>
            <w:r>
              <w:rPr>
                <w:sz w:val="16"/>
                <w:szCs w:val="16"/>
              </w:rPr>
              <w:t>5.36</w:t>
            </w:r>
          </w:p>
        </w:tc>
        <w:tc>
          <w:tcPr>
            <w:tcW w:w="960" w:type="dxa"/>
            <w:tcBorders>
              <w:top w:val="nil"/>
              <w:left w:val="nil"/>
              <w:bottom w:val="nil"/>
              <w:right w:val="nil"/>
            </w:tcBorders>
            <w:shd w:val="clear" w:color="auto" w:fill="auto"/>
            <w:vAlign w:val="bottom"/>
            <w:hideMark/>
          </w:tcPr>
          <w:p w14:paraId="5C963C3A" w14:textId="77777777" w:rsidR="003E637E" w:rsidRDefault="003E637E" w:rsidP="003E637E">
            <w:pPr>
              <w:jc w:val="right"/>
              <w:rPr>
                <w:sz w:val="16"/>
                <w:szCs w:val="16"/>
              </w:rPr>
            </w:pPr>
            <w:r>
              <w:rPr>
                <w:sz w:val="16"/>
                <w:szCs w:val="16"/>
              </w:rPr>
              <w:t>13.35</w:t>
            </w:r>
          </w:p>
        </w:tc>
        <w:tc>
          <w:tcPr>
            <w:tcW w:w="1141" w:type="dxa"/>
            <w:tcBorders>
              <w:top w:val="nil"/>
              <w:left w:val="nil"/>
              <w:bottom w:val="nil"/>
              <w:right w:val="nil"/>
            </w:tcBorders>
            <w:shd w:val="clear" w:color="auto" w:fill="auto"/>
            <w:vAlign w:val="bottom"/>
            <w:hideMark/>
          </w:tcPr>
          <w:p w14:paraId="0A9155F0" w14:textId="77777777" w:rsidR="003E637E" w:rsidRDefault="003E637E" w:rsidP="00A10491">
            <w:pPr>
              <w:jc w:val="center"/>
              <w:rPr>
                <w:sz w:val="16"/>
                <w:szCs w:val="16"/>
              </w:rPr>
            </w:pPr>
            <w:r>
              <w:rPr>
                <w:sz w:val="16"/>
                <w:szCs w:val="16"/>
              </w:rPr>
              <w:t>1.36</w:t>
            </w:r>
          </w:p>
        </w:tc>
        <w:tc>
          <w:tcPr>
            <w:tcW w:w="759" w:type="dxa"/>
            <w:tcBorders>
              <w:top w:val="nil"/>
              <w:left w:val="nil"/>
              <w:bottom w:val="nil"/>
              <w:right w:val="nil"/>
            </w:tcBorders>
            <w:shd w:val="clear" w:color="auto" w:fill="auto"/>
            <w:vAlign w:val="bottom"/>
            <w:hideMark/>
          </w:tcPr>
          <w:p w14:paraId="049A9C00" w14:textId="77777777" w:rsidR="003E637E" w:rsidRDefault="003E637E" w:rsidP="003E637E">
            <w:pPr>
              <w:jc w:val="right"/>
              <w:rPr>
                <w:sz w:val="16"/>
                <w:szCs w:val="16"/>
              </w:rPr>
            </w:pPr>
            <w:r>
              <w:rPr>
                <w:sz w:val="16"/>
                <w:szCs w:val="16"/>
              </w:rPr>
              <w:t>0.77</w:t>
            </w:r>
          </w:p>
        </w:tc>
      </w:tr>
      <w:tr w:rsidR="003E637E" w14:paraId="6AE0BC9D"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7A14E383" w14:textId="77777777" w:rsidR="003E637E" w:rsidRDefault="003E637E" w:rsidP="003E637E">
            <w:pPr>
              <w:rPr>
                <w:sz w:val="16"/>
                <w:szCs w:val="16"/>
              </w:rPr>
            </w:pPr>
            <w:r>
              <w:rPr>
                <w:sz w:val="16"/>
                <w:szCs w:val="16"/>
              </w:rPr>
              <w:t>Switzerland</w:t>
            </w:r>
          </w:p>
        </w:tc>
        <w:tc>
          <w:tcPr>
            <w:tcW w:w="960" w:type="dxa"/>
            <w:tcBorders>
              <w:top w:val="nil"/>
              <w:left w:val="nil"/>
              <w:bottom w:val="nil"/>
              <w:right w:val="nil"/>
            </w:tcBorders>
            <w:shd w:val="clear" w:color="auto" w:fill="auto"/>
            <w:noWrap/>
            <w:vAlign w:val="bottom"/>
            <w:hideMark/>
          </w:tcPr>
          <w:p w14:paraId="0E691220" w14:textId="77777777" w:rsidR="003E637E" w:rsidRDefault="003E637E" w:rsidP="003E637E">
            <w:pPr>
              <w:jc w:val="right"/>
              <w:rPr>
                <w:sz w:val="16"/>
                <w:szCs w:val="16"/>
              </w:rPr>
            </w:pPr>
            <w:r>
              <w:rPr>
                <w:sz w:val="16"/>
                <w:szCs w:val="16"/>
              </w:rPr>
              <w:t>308</w:t>
            </w:r>
          </w:p>
        </w:tc>
        <w:tc>
          <w:tcPr>
            <w:tcW w:w="960" w:type="dxa"/>
            <w:tcBorders>
              <w:top w:val="nil"/>
              <w:left w:val="nil"/>
              <w:bottom w:val="nil"/>
              <w:right w:val="nil"/>
            </w:tcBorders>
            <w:shd w:val="clear" w:color="auto" w:fill="auto"/>
            <w:noWrap/>
            <w:vAlign w:val="bottom"/>
            <w:hideMark/>
          </w:tcPr>
          <w:p w14:paraId="6FE92113" w14:textId="77777777" w:rsidR="003E637E" w:rsidRDefault="003E637E" w:rsidP="003E637E">
            <w:pPr>
              <w:jc w:val="right"/>
              <w:rPr>
                <w:sz w:val="16"/>
                <w:szCs w:val="16"/>
              </w:rPr>
            </w:pPr>
            <w:r>
              <w:rPr>
                <w:sz w:val="16"/>
                <w:szCs w:val="16"/>
              </w:rPr>
              <w:t>9,413</w:t>
            </w:r>
          </w:p>
        </w:tc>
        <w:tc>
          <w:tcPr>
            <w:tcW w:w="960" w:type="dxa"/>
            <w:tcBorders>
              <w:top w:val="nil"/>
              <w:left w:val="nil"/>
              <w:bottom w:val="nil"/>
              <w:right w:val="nil"/>
            </w:tcBorders>
            <w:shd w:val="clear" w:color="auto" w:fill="auto"/>
            <w:vAlign w:val="bottom"/>
            <w:hideMark/>
          </w:tcPr>
          <w:p w14:paraId="5DA6D2BB" w14:textId="77777777" w:rsidR="003E637E" w:rsidRDefault="003E637E" w:rsidP="003E637E">
            <w:pPr>
              <w:jc w:val="right"/>
              <w:rPr>
                <w:sz w:val="16"/>
                <w:szCs w:val="16"/>
              </w:rPr>
            </w:pPr>
            <w:r>
              <w:rPr>
                <w:sz w:val="16"/>
                <w:szCs w:val="16"/>
              </w:rPr>
              <w:t>6.20</w:t>
            </w:r>
          </w:p>
        </w:tc>
        <w:tc>
          <w:tcPr>
            <w:tcW w:w="960" w:type="dxa"/>
            <w:tcBorders>
              <w:top w:val="nil"/>
              <w:left w:val="nil"/>
              <w:bottom w:val="nil"/>
              <w:right w:val="nil"/>
            </w:tcBorders>
            <w:shd w:val="clear" w:color="auto" w:fill="auto"/>
            <w:vAlign w:val="bottom"/>
            <w:hideMark/>
          </w:tcPr>
          <w:p w14:paraId="63EF4173" w14:textId="77777777" w:rsidR="003E637E" w:rsidRDefault="003E637E" w:rsidP="003E637E">
            <w:pPr>
              <w:jc w:val="right"/>
              <w:rPr>
                <w:sz w:val="16"/>
                <w:szCs w:val="16"/>
              </w:rPr>
            </w:pPr>
            <w:r>
              <w:rPr>
                <w:sz w:val="16"/>
                <w:szCs w:val="16"/>
              </w:rPr>
              <w:t>12.53</w:t>
            </w:r>
          </w:p>
        </w:tc>
        <w:tc>
          <w:tcPr>
            <w:tcW w:w="1141" w:type="dxa"/>
            <w:tcBorders>
              <w:top w:val="nil"/>
              <w:left w:val="nil"/>
              <w:bottom w:val="nil"/>
              <w:right w:val="nil"/>
            </w:tcBorders>
            <w:shd w:val="clear" w:color="auto" w:fill="auto"/>
            <w:vAlign w:val="bottom"/>
            <w:hideMark/>
          </w:tcPr>
          <w:p w14:paraId="6CAEB9BB" w14:textId="77777777" w:rsidR="003E637E" w:rsidRDefault="003E637E" w:rsidP="00A10491">
            <w:pPr>
              <w:jc w:val="center"/>
              <w:rPr>
                <w:sz w:val="16"/>
                <w:szCs w:val="16"/>
              </w:rPr>
            </w:pPr>
            <w:r>
              <w:rPr>
                <w:sz w:val="16"/>
                <w:szCs w:val="16"/>
              </w:rPr>
              <w:t>1.19</w:t>
            </w:r>
          </w:p>
        </w:tc>
        <w:tc>
          <w:tcPr>
            <w:tcW w:w="759" w:type="dxa"/>
            <w:tcBorders>
              <w:top w:val="nil"/>
              <w:left w:val="nil"/>
              <w:bottom w:val="nil"/>
              <w:right w:val="nil"/>
            </w:tcBorders>
            <w:shd w:val="clear" w:color="auto" w:fill="auto"/>
            <w:vAlign w:val="bottom"/>
            <w:hideMark/>
          </w:tcPr>
          <w:p w14:paraId="06183CCA" w14:textId="77777777" w:rsidR="003E637E" w:rsidRDefault="003E637E" w:rsidP="003E637E">
            <w:pPr>
              <w:jc w:val="right"/>
              <w:rPr>
                <w:sz w:val="16"/>
                <w:szCs w:val="16"/>
              </w:rPr>
            </w:pPr>
            <w:r>
              <w:rPr>
                <w:sz w:val="16"/>
                <w:szCs w:val="16"/>
              </w:rPr>
              <w:t>4.50</w:t>
            </w:r>
          </w:p>
        </w:tc>
      </w:tr>
      <w:tr w:rsidR="003E637E" w14:paraId="755603A1"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4AB0CBD2" w14:textId="77777777" w:rsidR="003E637E" w:rsidRDefault="003E637E" w:rsidP="003E637E">
            <w:pPr>
              <w:rPr>
                <w:sz w:val="16"/>
                <w:szCs w:val="16"/>
              </w:rPr>
            </w:pPr>
            <w:r>
              <w:rPr>
                <w:sz w:val="16"/>
                <w:szCs w:val="16"/>
              </w:rPr>
              <w:t>Taiwan</w:t>
            </w:r>
          </w:p>
        </w:tc>
        <w:tc>
          <w:tcPr>
            <w:tcW w:w="960" w:type="dxa"/>
            <w:tcBorders>
              <w:top w:val="nil"/>
              <w:left w:val="nil"/>
              <w:bottom w:val="nil"/>
              <w:right w:val="nil"/>
            </w:tcBorders>
            <w:shd w:val="clear" w:color="auto" w:fill="auto"/>
            <w:noWrap/>
            <w:vAlign w:val="bottom"/>
            <w:hideMark/>
          </w:tcPr>
          <w:p w14:paraId="7B8809A2" w14:textId="77777777" w:rsidR="003E637E" w:rsidRDefault="003E637E" w:rsidP="003E637E">
            <w:pPr>
              <w:jc w:val="right"/>
              <w:rPr>
                <w:sz w:val="16"/>
                <w:szCs w:val="16"/>
              </w:rPr>
            </w:pPr>
            <w:r>
              <w:rPr>
                <w:sz w:val="16"/>
                <w:szCs w:val="16"/>
              </w:rPr>
              <w:t>59</w:t>
            </w:r>
          </w:p>
        </w:tc>
        <w:tc>
          <w:tcPr>
            <w:tcW w:w="960" w:type="dxa"/>
            <w:tcBorders>
              <w:top w:val="nil"/>
              <w:left w:val="nil"/>
              <w:bottom w:val="nil"/>
              <w:right w:val="nil"/>
            </w:tcBorders>
            <w:shd w:val="clear" w:color="auto" w:fill="auto"/>
            <w:noWrap/>
            <w:vAlign w:val="bottom"/>
            <w:hideMark/>
          </w:tcPr>
          <w:p w14:paraId="2CE67D98" w14:textId="77777777" w:rsidR="003E637E" w:rsidRDefault="003E637E" w:rsidP="003E637E">
            <w:pPr>
              <w:jc w:val="right"/>
              <w:rPr>
                <w:sz w:val="16"/>
                <w:szCs w:val="16"/>
              </w:rPr>
            </w:pPr>
            <w:r>
              <w:rPr>
                <w:sz w:val="16"/>
                <w:szCs w:val="16"/>
              </w:rPr>
              <w:t>743</w:t>
            </w:r>
          </w:p>
        </w:tc>
        <w:tc>
          <w:tcPr>
            <w:tcW w:w="960" w:type="dxa"/>
            <w:tcBorders>
              <w:top w:val="nil"/>
              <w:left w:val="nil"/>
              <w:bottom w:val="nil"/>
              <w:right w:val="nil"/>
            </w:tcBorders>
            <w:shd w:val="clear" w:color="auto" w:fill="auto"/>
            <w:vAlign w:val="bottom"/>
            <w:hideMark/>
          </w:tcPr>
          <w:p w14:paraId="216CFFDF" w14:textId="77777777" w:rsidR="003E637E" w:rsidRDefault="003E637E" w:rsidP="003E637E">
            <w:pPr>
              <w:jc w:val="right"/>
              <w:rPr>
                <w:sz w:val="16"/>
                <w:szCs w:val="16"/>
              </w:rPr>
            </w:pPr>
            <w:r>
              <w:rPr>
                <w:sz w:val="16"/>
                <w:szCs w:val="16"/>
              </w:rPr>
              <w:t>4.72</w:t>
            </w:r>
          </w:p>
        </w:tc>
        <w:tc>
          <w:tcPr>
            <w:tcW w:w="960" w:type="dxa"/>
            <w:tcBorders>
              <w:top w:val="nil"/>
              <w:left w:val="nil"/>
              <w:bottom w:val="nil"/>
              <w:right w:val="nil"/>
            </w:tcBorders>
            <w:shd w:val="clear" w:color="auto" w:fill="auto"/>
            <w:vAlign w:val="bottom"/>
            <w:hideMark/>
          </w:tcPr>
          <w:p w14:paraId="6DA0C4B5" w14:textId="77777777" w:rsidR="003E637E" w:rsidRDefault="003E637E" w:rsidP="003E637E">
            <w:pPr>
              <w:jc w:val="right"/>
              <w:rPr>
                <w:sz w:val="16"/>
                <w:szCs w:val="16"/>
              </w:rPr>
            </w:pPr>
            <w:r>
              <w:rPr>
                <w:sz w:val="16"/>
                <w:szCs w:val="16"/>
              </w:rPr>
              <w:t>10.53</w:t>
            </w:r>
          </w:p>
        </w:tc>
        <w:tc>
          <w:tcPr>
            <w:tcW w:w="1141" w:type="dxa"/>
            <w:tcBorders>
              <w:top w:val="nil"/>
              <w:left w:val="nil"/>
              <w:bottom w:val="nil"/>
              <w:right w:val="nil"/>
            </w:tcBorders>
            <w:shd w:val="clear" w:color="auto" w:fill="auto"/>
            <w:vAlign w:val="bottom"/>
            <w:hideMark/>
          </w:tcPr>
          <w:p w14:paraId="4BA74485" w14:textId="77777777" w:rsidR="003E637E" w:rsidRDefault="003E637E" w:rsidP="00A10491">
            <w:pPr>
              <w:jc w:val="center"/>
              <w:rPr>
                <w:sz w:val="16"/>
                <w:szCs w:val="16"/>
              </w:rPr>
            </w:pPr>
            <w:r>
              <w:rPr>
                <w:sz w:val="16"/>
                <w:szCs w:val="16"/>
              </w:rPr>
              <w:t>2.96</w:t>
            </w:r>
          </w:p>
        </w:tc>
        <w:tc>
          <w:tcPr>
            <w:tcW w:w="759" w:type="dxa"/>
            <w:tcBorders>
              <w:top w:val="nil"/>
              <w:left w:val="nil"/>
              <w:bottom w:val="nil"/>
              <w:right w:val="nil"/>
            </w:tcBorders>
            <w:shd w:val="clear" w:color="auto" w:fill="auto"/>
            <w:vAlign w:val="bottom"/>
            <w:hideMark/>
          </w:tcPr>
          <w:p w14:paraId="6AFC8A64" w14:textId="77777777" w:rsidR="003E637E" w:rsidRDefault="003E637E" w:rsidP="003E637E">
            <w:pPr>
              <w:jc w:val="right"/>
              <w:rPr>
                <w:sz w:val="16"/>
                <w:szCs w:val="16"/>
              </w:rPr>
            </w:pPr>
            <w:r>
              <w:rPr>
                <w:sz w:val="16"/>
                <w:szCs w:val="16"/>
              </w:rPr>
              <w:t>2.93</w:t>
            </w:r>
          </w:p>
        </w:tc>
      </w:tr>
      <w:tr w:rsidR="003E637E" w14:paraId="11737999"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7FD62781" w14:textId="77777777" w:rsidR="003E637E" w:rsidRDefault="003E637E" w:rsidP="003E637E">
            <w:pPr>
              <w:rPr>
                <w:sz w:val="16"/>
                <w:szCs w:val="16"/>
              </w:rPr>
            </w:pPr>
            <w:r>
              <w:rPr>
                <w:sz w:val="16"/>
                <w:szCs w:val="16"/>
              </w:rPr>
              <w:t>Thailand</w:t>
            </w:r>
          </w:p>
        </w:tc>
        <w:tc>
          <w:tcPr>
            <w:tcW w:w="960" w:type="dxa"/>
            <w:tcBorders>
              <w:top w:val="nil"/>
              <w:left w:val="nil"/>
              <w:bottom w:val="nil"/>
              <w:right w:val="nil"/>
            </w:tcBorders>
            <w:shd w:val="clear" w:color="auto" w:fill="auto"/>
            <w:noWrap/>
            <w:vAlign w:val="bottom"/>
            <w:hideMark/>
          </w:tcPr>
          <w:p w14:paraId="55B66EFB" w14:textId="77777777" w:rsidR="003E637E" w:rsidRDefault="003E637E" w:rsidP="003E637E">
            <w:pPr>
              <w:jc w:val="right"/>
              <w:rPr>
                <w:sz w:val="16"/>
                <w:szCs w:val="16"/>
              </w:rPr>
            </w:pPr>
            <w:r>
              <w:rPr>
                <w:sz w:val="16"/>
                <w:szCs w:val="16"/>
              </w:rPr>
              <w:t>21</w:t>
            </w:r>
          </w:p>
        </w:tc>
        <w:tc>
          <w:tcPr>
            <w:tcW w:w="960" w:type="dxa"/>
            <w:tcBorders>
              <w:top w:val="nil"/>
              <w:left w:val="nil"/>
              <w:bottom w:val="nil"/>
              <w:right w:val="nil"/>
            </w:tcBorders>
            <w:shd w:val="clear" w:color="auto" w:fill="auto"/>
            <w:noWrap/>
            <w:vAlign w:val="bottom"/>
            <w:hideMark/>
          </w:tcPr>
          <w:p w14:paraId="52CC7B68" w14:textId="77777777" w:rsidR="003E637E" w:rsidRDefault="003E637E" w:rsidP="003E637E">
            <w:pPr>
              <w:jc w:val="right"/>
              <w:rPr>
                <w:sz w:val="16"/>
                <w:szCs w:val="16"/>
              </w:rPr>
            </w:pPr>
            <w:r>
              <w:rPr>
                <w:sz w:val="16"/>
                <w:szCs w:val="16"/>
              </w:rPr>
              <w:t>347</w:t>
            </w:r>
          </w:p>
        </w:tc>
        <w:tc>
          <w:tcPr>
            <w:tcW w:w="960" w:type="dxa"/>
            <w:tcBorders>
              <w:top w:val="nil"/>
              <w:left w:val="nil"/>
              <w:bottom w:val="nil"/>
              <w:right w:val="nil"/>
            </w:tcBorders>
            <w:shd w:val="clear" w:color="auto" w:fill="auto"/>
            <w:vAlign w:val="bottom"/>
            <w:hideMark/>
          </w:tcPr>
          <w:p w14:paraId="09A73806" w14:textId="49989CF3" w:rsidR="003E637E" w:rsidRDefault="000D7057" w:rsidP="003E637E">
            <w:pPr>
              <w:jc w:val="right"/>
              <w:rPr>
                <w:sz w:val="16"/>
                <w:szCs w:val="16"/>
              </w:rPr>
            </w:pPr>
            <w:r>
              <w:rPr>
                <w:sz w:val="16"/>
                <w:szCs w:val="16"/>
              </w:rPr>
              <w:t>–</w:t>
            </w:r>
            <w:r w:rsidR="003E637E">
              <w:rPr>
                <w:sz w:val="16"/>
                <w:szCs w:val="16"/>
              </w:rPr>
              <w:t>7.89</w:t>
            </w:r>
          </w:p>
        </w:tc>
        <w:tc>
          <w:tcPr>
            <w:tcW w:w="960" w:type="dxa"/>
            <w:tcBorders>
              <w:top w:val="nil"/>
              <w:left w:val="nil"/>
              <w:bottom w:val="nil"/>
              <w:right w:val="nil"/>
            </w:tcBorders>
            <w:shd w:val="clear" w:color="auto" w:fill="auto"/>
            <w:vAlign w:val="bottom"/>
            <w:hideMark/>
          </w:tcPr>
          <w:p w14:paraId="6F1CFF97" w14:textId="77777777" w:rsidR="003E637E" w:rsidRDefault="003E637E" w:rsidP="003E637E">
            <w:pPr>
              <w:jc w:val="right"/>
              <w:rPr>
                <w:sz w:val="16"/>
                <w:szCs w:val="16"/>
              </w:rPr>
            </w:pPr>
            <w:r>
              <w:rPr>
                <w:sz w:val="16"/>
                <w:szCs w:val="16"/>
              </w:rPr>
              <w:t>8.89</w:t>
            </w:r>
          </w:p>
        </w:tc>
        <w:tc>
          <w:tcPr>
            <w:tcW w:w="1141" w:type="dxa"/>
            <w:tcBorders>
              <w:top w:val="nil"/>
              <w:left w:val="nil"/>
              <w:bottom w:val="nil"/>
              <w:right w:val="nil"/>
            </w:tcBorders>
            <w:shd w:val="clear" w:color="auto" w:fill="auto"/>
            <w:vAlign w:val="bottom"/>
            <w:hideMark/>
          </w:tcPr>
          <w:p w14:paraId="468633A6" w14:textId="77777777" w:rsidR="003E637E" w:rsidRDefault="003E637E" w:rsidP="00A10491">
            <w:pPr>
              <w:jc w:val="center"/>
              <w:rPr>
                <w:sz w:val="16"/>
                <w:szCs w:val="16"/>
              </w:rPr>
            </w:pPr>
            <w:r>
              <w:rPr>
                <w:sz w:val="16"/>
                <w:szCs w:val="16"/>
              </w:rPr>
              <w:t>1.43</w:t>
            </w:r>
          </w:p>
        </w:tc>
        <w:tc>
          <w:tcPr>
            <w:tcW w:w="759" w:type="dxa"/>
            <w:tcBorders>
              <w:top w:val="nil"/>
              <w:left w:val="nil"/>
              <w:bottom w:val="nil"/>
              <w:right w:val="nil"/>
            </w:tcBorders>
            <w:shd w:val="clear" w:color="auto" w:fill="auto"/>
            <w:vAlign w:val="bottom"/>
            <w:hideMark/>
          </w:tcPr>
          <w:p w14:paraId="25784172" w14:textId="77777777" w:rsidR="003E637E" w:rsidRDefault="003E637E" w:rsidP="003E637E">
            <w:pPr>
              <w:jc w:val="right"/>
              <w:rPr>
                <w:sz w:val="16"/>
                <w:szCs w:val="16"/>
              </w:rPr>
            </w:pPr>
            <w:r>
              <w:rPr>
                <w:sz w:val="16"/>
                <w:szCs w:val="16"/>
              </w:rPr>
              <w:t>1.14</w:t>
            </w:r>
          </w:p>
        </w:tc>
      </w:tr>
      <w:tr w:rsidR="003E637E" w14:paraId="5BEB2503"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160CAB7D" w14:textId="77777777" w:rsidR="003E637E" w:rsidRDefault="003E637E" w:rsidP="003E637E">
            <w:pPr>
              <w:rPr>
                <w:sz w:val="16"/>
                <w:szCs w:val="16"/>
              </w:rPr>
            </w:pPr>
            <w:r>
              <w:rPr>
                <w:sz w:val="16"/>
                <w:szCs w:val="16"/>
              </w:rPr>
              <w:t>UK</w:t>
            </w:r>
          </w:p>
        </w:tc>
        <w:tc>
          <w:tcPr>
            <w:tcW w:w="960" w:type="dxa"/>
            <w:tcBorders>
              <w:top w:val="nil"/>
              <w:left w:val="nil"/>
              <w:bottom w:val="nil"/>
              <w:right w:val="nil"/>
            </w:tcBorders>
            <w:shd w:val="clear" w:color="auto" w:fill="auto"/>
            <w:noWrap/>
            <w:vAlign w:val="bottom"/>
            <w:hideMark/>
          </w:tcPr>
          <w:p w14:paraId="7F1BAA21" w14:textId="77777777" w:rsidR="003E637E" w:rsidRDefault="003E637E" w:rsidP="003E637E">
            <w:pPr>
              <w:jc w:val="right"/>
              <w:rPr>
                <w:sz w:val="16"/>
                <w:szCs w:val="16"/>
              </w:rPr>
            </w:pPr>
            <w:r>
              <w:rPr>
                <w:sz w:val="16"/>
                <w:szCs w:val="16"/>
              </w:rPr>
              <w:t>584</w:t>
            </w:r>
          </w:p>
        </w:tc>
        <w:tc>
          <w:tcPr>
            <w:tcW w:w="960" w:type="dxa"/>
            <w:tcBorders>
              <w:top w:val="nil"/>
              <w:left w:val="nil"/>
              <w:bottom w:val="nil"/>
              <w:right w:val="nil"/>
            </w:tcBorders>
            <w:shd w:val="clear" w:color="auto" w:fill="auto"/>
            <w:noWrap/>
            <w:vAlign w:val="bottom"/>
            <w:hideMark/>
          </w:tcPr>
          <w:p w14:paraId="635ABE61" w14:textId="77777777" w:rsidR="003E637E" w:rsidRDefault="003E637E" w:rsidP="003E637E">
            <w:pPr>
              <w:jc w:val="right"/>
              <w:rPr>
                <w:sz w:val="16"/>
                <w:szCs w:val="16"/>
              </w:rPr>
            </w:pPr>
            <w:r>
              <w:rPr>
                <w:sz w:val="16"/>
                <w:szCs w:val="16"/>
              </w:rPr>
              <w:t>9,780</w:t>
            </w:r>
          </w:p>
        </w:tc>
        <w:tc>
          <w:tcPr>
            <w:tcW w:w="960" w:type="dxa"/>
            <w:tcBorders>
              <w:top w:val="nil"/>
              <w:left w:val="nil"/>
              <w:bottom w:val="nil"/>
              <w:right w:val="nil"/>
            </w:tcBorders>
            <w:shd w:val="clear" w:color="auto" w:fill="auto"/>
            <w:vAlign w:val="bottom"/>
            <w:hideMark/>
          </w:tcPr>
          <w:p w14:paraId="2B467BF6" w14:textId="77777777" w:rsidR="003E637E" w:rsidRDefault="003E637E" w:rsidP="003E637E">
            <w:pPr>
              <w:jc w:val="right"/>
              <w:rPr>
                <w:sz w:val="16"/>
                <w:szCs w:val="16"/>
              </w:rPr>
            </w:pPr>
            <w:r>
              <w:rPr>
                <w:sz w:val="16"/>
                <w:szCs w:val="16"/>
              </w:rPr>
              <w:t>4.21</w:t>
            </w:r>
          </w:p>
        </w:tc>
        <w:tc>
          <w:tcPr>
            <w:tcW w:w="960" w:type="dxa"/>
            <w:tcBorders>
              <w:top w:val="nil"/>
              <w:left w:val="nil"/>
              <w:bottom w:val="nil"/>
              <w:right w:val="nil"/>
            </w:tcBorders>
            <w:shd w:val="clear" w:color="auto" w:fill="auto"/>
            <w:vAlign w:val="bottom"/>
            <w:hideMark/>
          </w:tcPr>
          <w:p w14:paraId="4A0E5559" w14:textId="77777777" w:rsidR="003E637E" w:rsidRDefault="003E637E" w:rsidP="003E637E">
            <w:pPr>
              <w:jc w:val="right"/>
              <w:rPr>
                <w:sz w:val="16"/>
                <w:szCs w:val="16"/>
              </w:rPr>
            </w:pPr>
            <w:r>
              <w:rPr>
                <w:sz w:val="16"/>
                <w:szCs w:val="16"/>
              </w:rPr>
              <w:t>17.52</w:t>
            </w:r>
          </w:p>
        </w:tc>
        <w:tc>
          <w:tcPr>
            <w:tcW w:w="1141" w:type="dxa"/>
            <w:tcBorders>
              <w:top w:val="nil"/>
              <w:left w:val="nil"/>
              <w:bottom w:val="nil"/>
              <w:right w:val="nil"/>
            </w:tcBorders>
            <w:shd w:val="clear" w:color="auto" w:fill="auto"/>
            <w:vAlign w:val="bottom"/>
            <w:hideMark/>
          </w:tcPr>
          <w:p w14:paraId="22ED0E07" w14:textId="77777777" w:rsidR="003E637E" w:rsidRDefault="003E637E" w:rsidP="00A10491">
            <w:pPr>
              <w:jc w:val="center"/>
              <w:rPr>
                <w:sz w:val="16"/>
                <w:szCs w:val="16"/>
              </w:rPr>
            </w:pPr>
            <w:r>
              <w:rPr>
                <w:sz w:val="16"/>
                <w:szCs w:val="16"/>
              </w:rPr>
              <w:t>1.42</w:t>
            </w:r>
          </w:p>
        </w:tc>
        <w:tc>
          <w:tcPr>
            <w:tcW w:w="759" w:type="dxa"/>
            <w:tcBorders>
              <w:top w:val="nil"/>
              <w:left w:val="nil"/>
              <w:bottom w:val="nil"/>
              <w:right w:val="nil"/>
            </w:tcBorders>
            <w:shd w:val="clear" w:color="auto" w:fill="auto"/>
            <w:vAlign w:val="bottom"/>
            <w:hideMark/>
          </w:tcPr>
          <w:p w14:paraId="7B3FDC16" w14:textId="77777777" w:rsidR="003E637E" w:rsidRDefault="003E637E" w:rsidP="003E637E">
            <w:pPr>
              <w:jc w:val="right"/>
              <w:rPr>
                <w:sz w:val="16"/>
                <w:szCs w:val="16"/>
              </w:rPr>
            </w:pPr>
            <w:r>
              <w:rPr>
                <w:sz w:val="16"/>
                <w:szCs w:val="16"/>
              </w:rPr>
              <w:t>4.10</w:t>
            </w:r>
          </w:p>
        </w:tc>
      </w:tr>
      <w:tr w:rsidR="003E637E" w14:paraId="3BA6F8C3" w14:textId="77777777" w:rsidTr="00A10491">
        <w:trPr>
          <w:trHeight w:val="230"/>
          <w:jc w:val="center"/>
        </w:trPr>
        <w:tc>
          <w:tcPr>
            <w:tcW w:w="1540" w:type="dxa"/>
            <w:tcBorders>
              <w:top w:val="nil"/>
              <w:left w:val="nil"/>
              <w:bottom w:val="nil"/>
              <w:right w:val="nil"/>
            </w:tcBorders>
            <w:shd w:val="clear" w:color="auto" w:fill="auto"/>
            <w:noWrap/>
            <w:vAlign w:val="bottom"/>
            <w:hideMark/>
          </w:tcPr>
          <w:p w14:paraId="66F7C904" w14:textId="77777777" w:rsidR="003E637E" w:rsidRDefault="003E637E" w:rsidP="003E637E">
            <w:pPr>
              <w:rPr>
                <w:sz w:val="16"/>
                <w:szCs w:val="16"/>
              </w:rPr>
            </w:pPr>
            <w:r>
              <w:rPr>
                <w:sz w:val="16"/>
                <w:szCs w:val="16"/>
              </w:rPr>
              <w:t>US</w:t>
            </w:r>
          </w:p>
        </w:tc>
        <w:tc>
          <w:tcPr>
            <w:tcW w:w="960" w:type="dxa"/>
            <w:tcBorders>
              <w:top w:val="nil"/>
              <w:left w:val="nil"/>
              <w:bottom w:val="nil"/>
              <w:right w:val="nil"/>
            </w:tcBorders>
            <w:shd w:val="clear" w:color="auto" w:fill="auto"/>
            <w:noWrap/>
            <w:vAlign w:val="bottom"/>
            <w:hideMark/>
          </w:tcPr>
          <w:p w14:paraId="4AE791FE" w14:textId="77777777" w:rsidR="003E637E" w:rsidRDefault="003E637E" w:rsidP="003E637E">
            <w:pPr>
              <w:jc w:val="right"/>
              <w:rPr>
                <w:sz w:val="16"/>
                <w:szCs w:val="16"/>
              </w:rPr>
            </w:pPr>
            <w:r>
              <w:rPr>
                <w:sz w:val="16"/>
                <w:szCs w:val="16"/>
              </w:rPr>
              <w:t>1,243</w:t>
            </w:r>
          </w:p>
        </w:tc>
        <w:tc>
          <w:tcPr>
            <w:tcW w:w="960" w:type="dxa"/>
            <w:tcBorders>
              <w:top w:val="nil"/>
              <w:left w:val="nil"/>
              <w:bottom w:val="nil"/>
              <w:right w:val="nil"/>
            </w:tcBorders>
            <w:shd w:val="clear" w:color="auto" w:fill="auto"/>
            <w:noWrap/>
            <w:vAlign w:val="bottom"/>
            <w:hideMark/>
          </w:tcPr>
          <w:p w14:paraId="30D89A8F" w14:textId="77777777" w:rsidR="003E637E" w:rsidRDefault="003E637E" w:rsidP="003E637E">
            <w:pPr>
              <w:jc w:val="right"/>
              <w:rPr>
                <w:sz w:val="16"/>
                <w:szCs w:val="16"/>
              </w:rPr>
            </w:pPr>
            <w:r>
              <w:rPr>
                <w:sz w:val="16"/>
                <w:szCs w:val="16"/>
              </w:rPr>
              <w:t>51,670</w:t>
            </w:r>
          </w:p>
        </w:tc>
        <w:tc>
          <w:tcPr>
            <w:tcW w:w="960" w:type="dxa"/>
            <w:tcBorders>
              <w:top w:val="nil"/>
              <w:left w:val="nil"/>
              <w:bottom w:val="nil"/>
              <w:right w:val="nil"/>
            </w:tcBorders>
            <w:shd w:val="clear" w:color="auto" w:fill="auto"/>
            <w:vAlign w:val="bottom"/>
            <w:hideMark/>
          </w:tcPr>
          <w:p w14:paraId="00AE3F43" w14:textId="77777777" w:rsidR="003E637E" w:rsidRDefault="003E637E" w:rsidP="003E637E">
            <w:pPr>
              <w:jc w:val="right"/>
              <w:rPr>
                <w:sz w:val="16"/>
                <w:szCs w:val="16"/>
              </w:rPr>
            </w:pPr>
            <w:r>
              <w:rPr>
                <w:sz w:val="16"/>
                <w:szCs w:val="16"/>
              </w:rPr>
              <w:t>7.37</w:t>
            </w:r>
          </w:p>
        </w:tc>
        <w:tc>
          <w:tcPr>
            <w:tcW w:w="960" w:type="dxa"/>
            <w:tcBorders>
              <w:top w:val="nil"/>
              <w:left w:val="nil"/>
              <w:bottom w:val="nil"/>
              <w:right w:val="nil"/>
            </w:tcBorders>
            <w:shd w:val="clear" w:color="auto" w:fill="auto"/>
            <w:vAlign w:val="bottom"/>
            <w:hideMark/>
          </w:tcPr>
          <w:p w14:paraId="37BDA29D" w14:textId="77777777" w:rsidR="003E637E" w:rsidRDefault="003E637E" w:rsidP="003E637E">
            <w:pPr>
              <w:jc w:val="right"/>
              <w:rPr>
                <w:sz w:val="16"/>
                <w:szCs w:val="16"/>
              </w:rPr>
            </w:pPr>
            <w:r>
              <w:rPr>
                <w:sz w:val="16"/>
                <w:szCs w:val="16"/>
              </w:rPr>
              <w:t>13.83</w:t>
            </w:r>
          </w:p>
        </w:tc>
        <w:tc>
          <w:tcPr>
            <w:tcW w:w="1141" w:type="dxa"/>
            <w:tcBorders>
              <w:top w:val="nil"/>
              <w:left w:val="nil"/>
              <w:bottom w:val="nil"/>
              <w:right w:val="nil"/>
            </w:tcBorders>
            <w:shd w:val="clear" w:color="auto" w:fill="auto"/>
            <w:vAlign w:val="bottom"/>
            <w:hideMark/>
          </w:tcPr>
          <w:p w14:paraId="01144080" w14:textId="77777777" w:rsidR="003E637E" w:rsidRDefault="003E637E" w:rsidP="00A10491">
            <w:pPr>
              <w:jc w:val="center"/>
              <w:rPr>
                <w:sz w:val="16"/>
                <w:szCs w:val="16"/>
              </w:rPr>
            </w:pPr>
            <w:r>
              <w:rPr>
                <w:sz w:val="16"/>
                <w:szCs w:val="16"/>
              </w:rPr>
              <w:t>1.34</w:t>
            </w:r>
          </w:p>
        </w:tc>
        <w:tc>
          <w:tcPr>
            <w:tcW w:w="759" w:type="dxa"/>
            <w:tcBorders>
              <w:top w:val="nil"/>
              <w:left w:val="nil"/>
              <w:bottom w:val="nil"/>
              <w:right w:val="nil"/>
            </w:tcBorders>
            <w:shd w:val="clear" w:color="auto" w:fill="auto"/>
            <w:vAlign w:val="bottom"/>
            <w:hideMark/>
          </w:tcPr>
          <w:p w14:paraId="00FB16D1" w14:textId="77777777" w:rsidR="003E637E" w:rsidRDefault="003E637E" w:rsidP="003E637E">
            <w:pPr>
              <w:jc w:val="right"/>
              <w:rPr>
                <w:sz w:val="16"/>
                <w:szCs w:val="16"/>
              </w:rPr>
            </w:pPr>
            <w:r>
              <w:rPr>
                <w:sz w:val="16"/>
                <w:szCs w:val="16"/>
              </w:rPr>
              <w:t>1.80</w:t>
            </w:r>
          </w:p>
        </w:tc>
      </w:tr>
      <w:tr w:rsidR="003E637E" w14:paraId="66C87943" w14:textId="77777777" w:rsidTr="00A10491">
        <w:trPr>
          <w:trHeight w:val="120"/>
          <w:jc w:val="center"/>
        </w:trPr>
        <w:tc>
          <w:tcPr>
            <w:tcW w:w="1540" w:type="dxa"/>
            <w:tcBorders>
              <w:top w:val="nil"/>
              <w:left w:val="nil"/>
              <w:bottom w:val="nil"/>
              <w:right w:val="nil"/>
            </w:tcBorders>
            <w:shd w:val="clear" w:color="auto" w:fill="auto"/>
            <w:noWrap/>
            <w:vAlign w:val="bottom"/>
            <w:hideMark/>
          </w:tcPr>
          <w:p w14:paraId="0FA235F5" w14:textId="77777777" w:rsidR="003E637E" w:rsidRDefault="003E637E" w:rsidP="003E637E">
            <w:pPr>
              <w:rPr>
                <w:sz w:val="16"/>
                <w:szCs w:val="16"/>
              </w:rPr>
            </w:pPr>
            <w:r>
              <w:rPr>
                <w:sz w:val="16"/>
                <w:szCs w:val="16"/>
              </w:rPr>
              <w:t xml:space="preserve"> </w:t>
            </w:r>
          </w:p>
        </w:tc>
        <w:tc>
          <w:tcPr>
            <w:tcW w:w="960" w:type="dxa"/>
            <w:tcBorders>
              <w:top w:val="nil"/>
              <w:left w:val="nil"/>
              <w:bottom w:val="nil"/>
              <w:right w:val="nil"/>
            </w:tcBorders>
            <w:shd w:val="clear" w:color="auto" w:fill="auto"/>
            <w:noWrap/>
            <w:vAlign w:val="bottom"/>
            <w:hideMark/>
          </w:tcPr>
          <w:p w14:paraId="5CFCAC74" w14:textId="77777777" w:rsidR="003E637E" w:rsidRDefault="003E637E" w:rsidP="003E637E">
            <w:pPr>
              <w:rPr>
                <w:sz w:val="16"/>
                <w:szCs w:val="16"/>
              </w:rPr>
            </w:pPr>
          </w:p>
        </w:tc>
        <w:tc>
          <w:tcPr>
            <w:tcW w:w="960" w:type="dxa"/>
            <w:tcBorders>
              <w:top w:val="nil"/>
              <w:left w:val="nil"/>
              <w:bottom w:val="nil"/>
              <w:right w:val="nil"/>
            </w:tcBorders>
            <w:shd w:val="clear" w:color="auto" w:fill="auto"/>
            <w:noWrap/>
            <w:vAlign w:val="bottom"/>
            <w:hideMark/>
          </w:tcPr>
          <w:p w14:paraId="6470BDAC" w14:textId="77777777" w:rsidR="003E637E" w:rsidRDefault="003E637E" w:rsidP="003E637E">
            <w:pPr>
              <w:jc w:val="right"/>
              <w:rPr>
                <w:sz w:val="20"/>
                <w:szCs w:val="20"/>
              </w:rPr>
            </w:pPr>
          </w:p>
        </w:tc>
        <w:tc>
          <w:tcPr>
            <w:tcW w:w="960" w:type="dxa"/>
            <w:tcBorders>
              <w:top w:val="nil"/>
              <w:left w:val="nil"/>
              <w:bottom w:val="nil"/>
              <w:right w:val="nil"/>
            </w:tcBorders>
            <w:shd w:val="clear" w:color="auto" w:fill="auto"/>
            <w:noWrap/>
            <w:vAlign w:val="bottom"/>
            <w:hideMark/>
          </w:tcPr>
          <w:p w14:paraId="54296007" w14:textId="77777777" w:rsidR="003E637E" w:rsidRDefault="003E637E" w:rsidP="003E637E">
            <w:pPr>
              <w:jc w:val="right"/>
              <w:rPr>
                <w:sz w:val="20"/>
                <w:szCs w:val="20"/>
              </w:rPr>
            </w:pPr>
          </w:p>
        </w:tc>
        <w:tc>
          <w:tcPr>
            <w:tcW w:w="960" w:type="dxa"/>
            <w:tcBorders>
              <w:top w:val="nil"/>
              <w:left w:val="nil"/>
              <w:bottom w:val="nil"/>
              <w:right w:val="nil"/>
            </w:tcBorders>
            <w:shd w:val="clear" w:color="auto" w:fill="auto"/>
            <w:noWrap/>
            <w:vAlign w:val="bottom"/>
            <w:hideMark/>
          </w:tcPr>
          <w:p w14:paraId="5255BFA3" w14:textId="77777777" w:rsidR="003E637E" w:rsidRDefault="003E637E" w:rsidP="003E637E">
            <w:pPr>
              <w:jc w:val="right"/>
              <w:rPr>
                <w:sz w:val="20"/>
                <w:szCs w:val="20"/>
              </w:rPr>
            </w:pPr>
          </w:p>
        </w:tc>
        <w:tc>
          <w:tcPr>
            <w:tcW w:w="1141" w:type="dxa"/>
            <w:tcBorders>
              <w:top w:val="nil"/>
              <w:left w:val="nil"/>
              <w:bottom w:val="nil"/>
              <w:right w:val="nil"/>
            </w:tcBorders>
            <w:shd w:val="clear" w:color="auto" w:fill="auto"/>
            <w:noWrap/>
            <w:vAlign w:val="bottom"/>
            <w:hideMark/>
          </w:tcPr>
          <w:p w14:paraId="3EA5BAEA" w14:textId="77777777" w:rsidR="003E637E" w:rsidRDefault="003E637E" w:rsidP="00A10491">
            <w:pPr>
              <w:jc w:val="center"/>
              <w:rPr>
                <w:sz w:val="20"/>
                <w:szCs w:val="20"/>
              </w:rPr>
            </w:pPr>
          </w:p>
        </w:tc>
        <w:tc>
          <w:tcPr>
            <w:tcW w:w="759" w:type="dxa"/>
            <w:tcBorders>
              <w:top w:val="nil"/>
              <w:left w:val="nil"/>
              <w:bottom w:val="nil"/>
              <w:right w:val="nil"/>
            </w:tcBorders>
            <w:shd w:val="clear" w:color="auto" w:fill="auto"/>
            <w:noWrap/>
            <w:vAlign w:val="bottom"/>
            <w:hideMark/>
          </w:tcPr>
          <w:p w14:paraId="77006FA8" w14:textId="77777777" w:rsidR="003E637E" w:rsidRDefault="003E637E" w:rsidP="003E637E">
            <w:pPr>
              <w:jc w:val="right"/>
              <w:rPr>
                <w:sz w:val="20"/>
                <w:szCs w:val="20"/>
              </w:rPr>
            </w:pPr>
          </w:p>
        </w:tc>
      </w:tr>
      <w:tr w:rsidR="003E637E" w14:paraId="5391E8CE" w14:textId="77777777" w:rsidTr="00A10491">
        <w:trPr>
          <w:trHeight w:val="230"/>
          <w:jc w:val="center"/>
        </w:trPr>
        <w:tc>
          <w:tcPr>
            <w:tcW w:w="1540" w:type="dxa"/>
            <w:tcBorders>
              <w:top w:val="nil"/>
              <w:left w:val="nil"/>
              <w:bottom w:val="single" w:sz="4" w:space="0" w:color="auto"/>
              <w:right w:val="nil"/>
            </w:tcBorders>
            <w:shd w:val="clear" w:color="auto" w:fill="auto"/>
            <w:noWrap/>
            <w:vAlign w:val="bottom"/>
            <w:hideMark/>
          </w:tcPr>
          <w:p w14:paraId="33E0FBA6" w14:textId="77777777" w:rsidR="003E637E" w:rsidRDefault="003E637E" w:rsidP="003E637E">
            <w:pPr>
              <w:rPr>
                <w:sz w:val="16"/>
                <w:szCs w:val="16"/>
              </w:rPr>
            </w:pPr>
            <w:r>
              <w:rPr>
                <w:sz w:val="16"/>
                <w:szCs w:val="16"/>
              </w:rPr>
              <w:t>All Countries</w:t>
            </w:r>
          </w:p>
        </w:tc>
        <w:tc>
          <w:tcPr>
            <w:tcW w:w="960" w:type="dxa"/>
            <w:tcBorders>
              <w:top w:val="nil"/>
              <w:left w:val="nil"/>
              <w:bottom w:val="single" w:sz="4" w:space="0" w:color="auto"/>
              <w:right w:val="nil"/>
            </w:tcBorders>
            <w:shd w:val="clear" w:color="auto" w:fill="auto"/>
            <w:noWrap/>
            <w:vAlign w:val="bottom"/>
            <w:hideMark/>
          </w:tcPr>
          <w:p w14:paraId="5922CFE4" w14:textId="77777777" w:rsidR="003E637E" w:rsidRDefault="003E637E" w:rsidP="003E637E">
            <w:pPr>
              <w:jc w:val="right"/>
              <w:rPr>
                <w:sz w:val="16"/>
                <w:szCs w:val="16"/>
              </w:rPr>
            </w:pPr>
            <w:r>
              <w:rPr>
                <w:sz w:val="16"/>
                <w:szCs w:val="16"/>
              </w:rPr>
              <w:t>671</w:t>
            </w:r>
          </w:p>
        </w:tc>
        <w:tc>
          <w:tcPr>
            <w:tcW w:w="960" w:type="dxa"/>
            <w:tcBorders>
              <w:top w:val="nil"/>
              <w:left w:val="nil"/>
              <w:bottom w:val="single" w:sz="4" w:space="0" w:color="auto"/>
              <w:right w:val="nil"/>
            </w:tcBorders>
            <w:shd w:val="clear" w:color="auto" w:fill="auto"/>
            <w:noWrap/>
            <w:vAlign w:val="bottom"/>
            <w:hideMark/>
          </w:tcPr>
          <w:p w14:paraId="278E4DB3" w14:textId="77777777" w:rsidR="003E637E" w:rsidRDefault="003E637E" w:rsidP="003E637E">
            <w:pPr>
              <w:jc w:val="right"/>
              <w:rPr>
                <w:sz w:val="16"/>
                <w:szCs w:val="16"/>
              </w:rPr>
            </w:pPr>
            <w:r>
              <w:rPr>
                <w:sz w:val="16"/>
                <w:szCs w:val="16"/>
              </w:rPr>
              <w:t>26,317</w:t>
            </w:r>
          </w:p>
        </w:tc>
        <w:tc>
          <w:tcPr>
            <w:tcW w:w="960" w:type="dxa"/>
            <w:tcBorders>
              <w:top w:val="nil"/>
              <w:left w:val="nil"/>
              <w:bottom w:val="single" w:sz="4" w:space="0" w:color="auto"/>
              <w:right w:val="nil"/>
            </w:tcBorders>
            <w:shd w:val="clear" w:color="auto" w:fill="auto"/>
            <w:noWrap/>
            <w:vAlign w:val="bottom"/>
            <w:hideMark/>
          </w:tcPr>
          <w:p w14:paraId="194786C6" w14:textId="77777777" w:rsidR="003E637E" w:rsidRDefault="003E637E" w:rsidP="003E637E">
            <w:pPr>
              <w:jc w:val="right"/>
              <w:rPr>
                <w:sz w:val="16"/>
                <w:szCs w:val="16"/>
              </w:rPr>
            </w:pPr>
            <w:r>
              <w:rPr>
                <w:sz w:val="16"/>
                <w:szCs w:val="16"/>
              </w:rPr>
              <w:t>3.76</w:t>
            </w:r>
          </w:p>
        </w:tc>
        <w:tc>
          <w:tcPr>
            <w:tcW w:w="960" w:type="dxa"/>
            <w:tcBorders>
              <w:top w:val="nil"/>
              <w:left w:val="nil"/>
              <w:bottom w:val="single" w:sz="4" w:space="0" w:color="auto"/>
              <w:right w:val="nil"/>
            </w:tcBorders>
            <w:shd w:val="clear" w:color="auto" w:fill="auto"/>
            <w:noWrap/>
            <w:vAlign w:val="bottom"/>
            <w:hideMark/>
          </w:tcPr>
          <w:p w14:paraId="680A1CFD" w14:textId="77777777" w:rsidR="003E637E" w:rsidRDefault="003E637E" w:rsidP="003E637E">
            <w:pPr>
              <w:jc w:val="right"/>
              <w:rPr>
                <w:sz w:val="16"/>
                <w:szCs w:val="16"/>
              </w:rPr>
            </w:pPr>
            <w:r>
              <w:rPr>
                <w:sz w:val="16"/>
                <w:szCs w:val="16"/>
              </w:rPr>
              <w:t>12.54</w:t>
            </w:r>
          </w:p>
        </w:tc>
        <w:tc>
          <w:tcPr>
            <w:tcW w:w="1141" w:type="dxa"/>
            <w:tcBorders>
              <w:top w:val="nil"/>
              <w:left w:val="nil"/>
              <w:bottom w:val="single" w:sz="4" w:space="0" w:color="auto"/>
              <w:right w:val="nil"/>
            </w:tcBorders>
            <w:shd w:val="clear" w:color="auto" w:fill="auto"/>
            <w:noWrap/>
            <w:vAlign w:val="bottom"/>
            <w:hideMark/>
          </w:tcPr>
          <w:p w14:paraId="6707058D" w14:textId="77777777" w:rsidR="003E637E" w:rsidRDefault="003E637E" w:rsidP="00A10491">
            <w:pPr>
              <w:jc w:val="center"/>
              <w:rPr>
                <w:sz w:val="16"/>
                <w:szCs w:val="16"/>
              </w:rPr>
            </w:pPr>
            <w:r>
              <w:rPr>
                <w:sz w:val="16"/>
                <w:szCs w:val="16"/>
              </w:rPr>
              <w:t>1.56</w:t>
            </w:r>
          </w:p>
        </w:tc>
        <w:tc>
          <w:tcPr>
            <w:tcW w:w="759" w:type="dxa"/>
            <w:tcBorders>
              <w:top w:val="nil"/>
              <w:left w:val="nil"/>
              <w:bottom w:val="single" w:sz="4" w:space="0" w:color="auto"/>
              <w:right w:val="nil"/>
            </w:tcBorders>
            <w:shd w:val="clear" w:color="auto" w:fill="auto"/>
            <w:noWrap/>
            <w:vAlign w:val="bottom"/>
            <w:hideMark/>
          </w:tcPr>
          <w:p w14:paraId="136CE4CB" w14:textId="77777777" w:rsidR="003E637E" w:rsidRDefault="003E637E" w:rsidP="003E637E">
            <w:pPr>
              <w:jc w:val="right"/>
              <w:rPr>
                <w:sz w:val="16"/>
                <w:szCs w:val="16"/>
              </w:rPr>
            </w:pPr>
            <w:r>
              <w:rPr>
                <w:sz w:val="16"/>
                <w:szCs w:val="16"/>
              </w:rPr>
              <w:t>2.44</w:t>
            </w:r>
          </w:p>
        </w:tc>
      </w:tr>
    </w:tbl>
    <w:p w14:paraId="1A88C94D" w14:textId="77777777" w:rsidR="009F5C92" w:rsidRPr="003A1742" w:rsidRDefault="009F5C92" w:rsidP="009F5C92">
      <w:pPr>
        <w:jc w:val="center"/>
        <w:rPr>
          <w:sz w:val="18"/>
          <w:szCs w:val="18"/>
        </w:rPr>
      </w:pPr>
    </w:p>
    <w:p w14:paraId="0C9F3EA1" w14:textId="7EC9FB47" w:rsidR="009F5C92" w:rsidRPr="00B50F7F" w:rsidRDefault="009F5C92" w:rsidP="009F5C92">
      <w:pPr>
        <w:jc w:val="center"/>
        <w:rPr>
          <w:i/>
          <w:sz w:val="18"/>
          <w:szCs w:val="18"/>
        </w:rPr>
      </w:pPr>
      <w:r w:rsidRPr="00B50F7F">
        <w:rPr>
          <w:i/>
          <w:sz w:val="18"/>
          <w:szCs w:val="18"/>
        </w:rPr>
        <w:t>Panel D</w:t>
      </w:r>
      <w:r w:rsidR="00D95A5C" w:rsidRPr="00B50F7F">
        <w:rPr>
          <w:i/>
          <w:sz w:val="18"/>
          <w:szCs w:val="18"/>
        </w:rPr>
        <w:t>:</w:t>
      </w:r>
      <w:r w:rsidRPr="00B50F7F">
        <w:rPr>
          <w:i/>
          <w:sz w:val="18"/>
          <w:szCs w:val="18"/>
        </w:rPr>
        <w:t xml:space="preserve"> Pairwise correlations among fund characteristics</w:t>
      </w:r>
    </w:p>
    <w:tbl>
      <w:tblPr>
        <w:tblW w:w="9108" w:type="dxa"/>
        <w:jc w:val="center"/>
        <w:tblLook w:val="04A0" w:firstRow="1" w:lastRow="0" w:firstColumn="1" w:lastColumn="0" w:noHBand="0" w:noVBand="1"/>
      </w:tblPr>
      <w:tblGrid>
        <w:gridCol w:w="1457"/>
        <w:gridCol w:w="380"/>
        <w:gridCol w:w="683"/>
        <w:gridCol w:w="695"/>
        <w:gridCol w:w="611"/>
        <w:gridCol w:w="749"/>
        <w:gridCol w:w="728"/>
        <w:gridCol w:w="718"/>
        <w:gridCol w:w="622"/>
        <w:gridCol w:w="665"/>
        <w:gridCol w:w="596"/>
        <w:gridCol w:w="651"/>
        <w:gridCol w:w="553"/>
      </w:tblGrid>
      <w:tr w:rsidR="00431D15" w:rsidRPr="00A239D8" w14:paraId="5B9A9CC2" w14:textId="77777777" w:rsidTr="00B50F7F">
        <w:trPr>
          <w:trHeight w:val="210"/>
          <w:jc w:val="center"/>
        </w:trPr>
        <w:tc>
          <w:tcPr>
            <w:tcW w:w="1457" w:type="dxa"/>
            <w:tcBorders>
              <w:top w:val="single" w:sz="4" w:space="0" w:color="auto"/>
              <w:left w:val="nil"/>
              <w:bottom w:val="single" w:sz="4" w:space="0" w:color="auto"/>
              <w:right w:val="nil"/>
            </w:tcBorders>
            <w:shd w:val="clear" w:color="auto" w:fill="auto"/>
            <w:noWrap/>
            <w:vAlign w:val="bottom"/>
            <w:hideMark/>
          </w:tcPr>
          <w:p w14:paraId="54326E0B" w14:textId="77777777" w:rsidR="009F5C92" w:rsidRPr="00A239D8" w:rsidRDefault="009F5C92" w:rsidP="009F5C92">
            <w:pPr>
              <w:rPr>
                <w:color w:val="000000"/>
                <w:sz w:val="16"/>
                <w:szCs w:val="16"/>
              </w:rPr>
            </w:pPr>
            <w:r w:rsidRPr="00A239D8">
              <w:rPr>
                <w:color w:val="000000"/>
                <w:sz w:val="16"/>
                <w:szCs w:val="16"/>
              </w:rPr>
              <w:t> </w:t>
            </w:r>
          </w:p>
        </w:tc>
        <w:tc>
          <w:tcPr>
            <w:tcW w:w="380" w:type="dxa"/>
            <w:tcBorders>
              <w:top w:val="single" w:sz="4" w:space="0" w:color="auto"/>
              <w:left w:val="nil"/>
              <w:bottom w:val="single" w:sz="4" w:space="0" w:color="auto"/>
              <w:right w:val="nil"/>
            </w:tcBorders>
            <w:shd w:val="clear" w:color="auto" w:fill="auto"/>
            <w:noWrap/>
            <w:vAlign w:val="bottom"/>
            <w:hideMark/>
          </w:tcPr>
          <w:p w14:paraId="2DB487BF" w14:textId="77777777" w:rsidR="009F5C92" w:rsidRPr="00A239D8" w:rsidRDefault="009F5C92" w:rsidP="009F5C92">
            <w:pPr>
              <w:rPr>
                <w:color w:val="000000"/>
                <w:sz w:val="16"/>
                <w:szCs w:val="16"/>
              </w:rPr>
            </w:pPr>
            <w:r w:rsidRPr="00A239D8">
              <w:rPr>
                <w:color w:val="000000"/>
                <w:sz w:val="16"/>
                <w:szCs w:val="16"/>
              </w:rPr>
              <w:t> </w:t>
            </w:r>
          </w:p>
        </w:tc>
        <w:tc>
          <w:tcPr>
            <w:tcW w:w="683" w:type="dxa"/>
            <w:tcBorders>
              <w:top w:val="single" w:sz="4" w:space="0" w:color="auto"/>
              <w:left w:val="nil"/>
              <w:bottom w:val="single" w:sz="4" w:space="0" w:color="auto"/>
              <w:right w:val="nil"/>
            </w:tcBorders>
            <w:shd w:val="clear" w:color="auto" w:fill="auto"/>
            <w:noWrap/>
            <w:vAlign w:val="bottom"/>
            <w:hideMark/>
          </w:tcPr>
          <w:p w14:paraId="01C86582" w14:textId="77777777" w:rsidR="009F5C92" w:rsidRPr="00A239D8" w:rsidRDefault="009F5C92" w:rsidP="009F5C92">
            <w:pPr>
              <w:jc w:val="right"/>
              <w:rPr>
                <w:color w:val="000000"/>
                <w:sz w:val="16"/>
                <w:szCs w:val="16"/>
              </w:rPr>
            </w:pPr>
            <w:r w:rsidRPr="00A239D8">
              <w:rPr>
                <w:color w:val="000000"/>
                <w:sz w:val="16"/>
                <w:szCs w:val="16"/>
              </w:rPr>
              <w:t>1</w:t>
            </w:r>
          </w:p>
        </w:tc>
        <w:tc>
          <w:tcPr>
            <w:tcW w:w="695" w:type="dxa"/>
            <w:tcBorders>
              <w:top w:val="single" w:sz="4" w:space="0" w:color="auto"/>
              <w:left w:val="nil"/>
              <w:bottom w:val="single" w:sz="4" w:space="0" w:color="auto"/>
              <w:right w:val="nil"/>
            </w:tcBorders>
            <w:shd w:val="clear" w:color="auto" w:fill="auto"/>
            <w:noWrap/>
            <w:vAlign w:val="bottom"/>
            <w:hideMark/>
          </w:tcPr>
          <w:p w14:paraId="7FEAEBC3" w14:textId="77777777" w:rsidR="009F5C92" w:rsidRPr="00A239D8" w:rsidRDefault="009F5C92" w:rsidP="009F5C92">
            <w:pPr>
              <w:jc w:val="right"/>
              <w:rPr>
                <w:color w:val="000000"/>
                <w:sz w:val="16"/>
                <w:szCs w:val="16"/>
              </w:rPr>
            </w:pPr>
            <w:r w:rsidRPr="00A239D8">
              <w:rPr>
                <w:color w:val="000000"/>
                <w:sz w:val="16"/>
                <w:szCs w:val="16"/>
              </w:rPr>
              <w:t>2</w:t>
            </w:r>
          </w:p>
        </w:tc>
        <w:tc>
          <w:tcPr>
            <w:tcW w:w="611" w:type="dxa"/>
            <w:tcBorders>
              <w:top w:val="single" w:sz="4" w:space="0" w:color="auto"/>
              <w:left w:val="nil"/>
              <w:bottom w:val="single" w:sz="4" w:space="0" w:color="auto"/>
              <w:right w:val="nil"/>
            </w:tcBorders>
            <w:shd w:val="clear" w:color="auto" w:fill="auto"/>
            <w:noWrap/>
            <w:vAlign w:val="bottom"/>
            <w:hideMark/>
          </w:tcPr>
          <w:p w14:paraId="7263993E" w14:textId="77777777" w:rsidR="009F5C92" w:rsidRPr="00A239D8" w:rsidRDefault="009F5C92" w:rsidP="009F5C92">
            <w:pPr>
              <w:jc w:val="right"/>
              <w:rPr>
                <w:color w:val="000000"/>
                <w:sz w:val="16"/>
                <w:szCs w:val="16"/>
              </w:rPr>
            </w:pPr>
            <w:r w:rsidRPr="00A239D8">
              <w:rPr>
                <w:color w:val="000000"/>
                <w:sz w:val="16"/>
                <w:szCs w:val="16"/>
              </w:rPr>
              <w:t>3</w:t>
            </w:r>
          </w:p>
        </w:tc>
        <w:tc>
          <w:tcPr>
            <w:tcW w:w="749" w:type="dxa"/>
            <w:tcBorders>
              <w:top w:val="single" w:sz="4" w:space="0" w:color="auto"/>
              <w:left w:val="nil"/>
              <w:bottom w:val="single" w:sz="4" w:space="0" w:color="auto"/>
              <w:right w:val="nil"/>
            </w:tcBorders>
            <w:shd w:val="clear" w:color="auto" w:fill="auto"/>
            <w:noWrap/>
            <w:vAlign w:val="bottom"/>
            <w:hideMark/>
          </w:tcPr>
          <w:p w14:paraId="71FAC499" w14:textId="77777777" w:rsidR="009F5C92" w:rsidRPr="00A239D8" w:rsidRDefault="009F5C92" w:rsidP="009F5C92">
            <w:pPr>
              <w:jc w:val="right"/>
              <w:rPr>
                <w:color w:val="000000"/>
                <w:sz w:val="16"/>
                <w:szCs w:val="16"/>
              </w:rPr>
            </w:pPr>
            <w:r w:rsidRPr="00A239D8">
              <w:rPr>
                <w:color w:val="000000"/>
                <w:sz w:val="16"/>
                <w:szCs w:val="16"/>
              </w:rPr>
              <w:t>4</w:t>
            </w:r>
          </w:p>
        </w:tc>
        <w:tc>
          <w:tcPr>
            <w:tcW w:w="728" w:type="dxa"/>
            <w:tcBorders>
              <w:top w:val="single" w:sz="4" w:space="0" w:color="auto"/>
              <w:left w:val="nil"/>
              <w:bottom w:val="single" w:sz="4" w:space="0" w:color="auto"/>
              <w:right w:val="nil"/>
            </w:tcBorders>
            <w:shd w:val="clear" w:color="auto" w:fill="auto"/>
            <w:noWrap/>
            <w:vAlign w:val="bottom"/>
            <w:hideMark/>
          </w:tcPr>
          <w:p w14:paraId="3C552322" w14:textId="77777777" w:rsidR="009F5C92" w:rsidRPr="00A239D8" w:rsidRDefault="009F5C92" w:rsidP="009F5C92">
            <w:pPr>
              <w:jc w:val="right"/>
              <w:rPr>
                <w:color w:val="000000"/>
                <w:sz w:val="16"/>
                <w:szCs w:val="16"/>
              </w:rPr>
            </w:pPr>
            <w:r w:rsidRPr="00A239D8">
              <w:rPr>
                <w:color w:val="000000"/>
                <w:sz w:val="16"/>
                <w:szCs w:val="16"/>
              </w:rPr>
              <w:t>5</w:t>
            </w:r>
          </w:p>
        </w:tc>
        <w:tc>
          <w:tcPr>
            <w:tcW w:w="718" w:type="dxa"/>
            <w:tcBorders>
              <w:top w:val="single" w:sz="4" w:space="0" w:color="auto"/>
              <w:left w:val="nil"/>
              <w:bottom w:val="single" w:sz="4" w:space="0" w:color="auto"/>
              <w:right w:val="nil"/>
            </w:tcBorders>
            <w:shd w:val="clear" w:color="auto" w:fill="auto"/>
            <w:noWrap/>
            <w:vAlign w:val="bottom"/>
            <w:hideMark/>
          </w:tcPr>
          <w:p w14:paraId="2931AB71" w14:textId="77777777" w:rsidR="009F5C92" w:rsidRPr="00A239D8" w:rsidRDefault="009F5C92" w:rsidP="009F5C92">
            <w:pPr>
              <w:jc w:val="right"/>
              <w:rPr>
                <w:color w:val="000000"/>
                <w:sz w:val="16"/>
                <w:szCs w:val="16"/>
              </w:rPr>
            </w:pPr>
            <w:r w:rsidRPr="00A239D8">
              <w:rPr>
                <w:color w:val="000000"/>
                <w:sz w:val="16"/>
                <w:szCs w:val="16"/>
              </w:rPr>
              <w:t>6</w:t>
            </w:r>
          </w:p>
        </w:tc>
        <w:tc>
          <w:tcPr>
            <w:tcW w:w="622" w:type="dxa"/>
            <w:tcBorders>
              <w:top w:val="single" w:sz="4" w:space="0" w:color="auto"/>
              <w:left w:val="nil"/>
              <w:bottom w:val="single" w:sz="4" w:space="0" w:color="auto"/>
              <w:right w:val="nil"/>
            </w:tcBorders>
            <w:shd w:val="clear" w:color="auto" w:fill="auto"/>
            <w:noWrap/>
            <w:vAlign w:val="bottom"/>
            <w:hideMark/>
          </w:tcPr>
          <w:p w14:paraId="718ACA97" w14:textId="77777777" w:rsidR="009F5C92" w:rsidRPr="00A239D8" w:rsidRDefault="009F5C92" w:rsidP="009F5C92">
            <w:pPr>
              <w:jc w:val="right"/>
              <w:rPr>
                <w:color w:val="000000"/>
                <w:sz w:val="16"/>
                <w:szCs w:val="16"/>
              </w:rPr>
            </w:pPr>
            <w:r w:rsidRPr="00A239D8">
              <w:rPr>
                <w:color w:val="000000"/>
                <w:sz w:val="16"/>
                <w:szCs w:val="16"/>
              </w:rPr>
              <w:t>7</w:t>
            </w:r>
          </w:p>
        </w:tc>
        <w:tc>
          <w:tcPr>
            <w:tcW w:w="665" w:type="dxa"/>
            <w:tcBorders>
              <w:top w:val="single" w:sz="4" w:space="0" w:color="auto"/>
              <w:left w:val="nil"/>
              <w:bottom w:val="single" w:sz="4" w:space="0" w:color="auto"/>
              <w:right w:val="nil"/>
            </w:tcBorders>
            <w:shd w:val="clear" w:color="auto" w:fill="auto"/>
            <w:noWrap/>
            <w:vAlign w:val="bottom"/>
            <w:hideMark/>
          </w:tcPr>
          <w:p w14:paraId="748AFA10" w14:textId="77777777" w:rsidR="009F5C92" w:rsidRPr="00A239D8" w:rsidRDefault="009F5C92" w:rsidP="009F5C92">
            <w:pPr>
              <w:jc w:val="right"/>
              <w:rPr>
                <w:color w:val="000000"/>
                <w:sz w:val="16"/>
                <w:szCs w:val="16"/>
              </w:rPr>
            </w:pPr>
            <w:r w:rsidRPr="00A239D8">
              <w:rPr>
                <w:color w:val="000000"/>
                <w:sz w:val="16"/>
                <w:szCs w:val="16"/>
              </w:rPr>
              <w:t>8</w:t>
            </w:r>
          </w:p>
        </w:tc>
        <w:tc>
          <w:tcPr>
            <w:tcW w:w="596" w:type="dxa"/>
            <w:tcBorders>
              <w:top w:val="single" w:sz="4" w:space="0" w:color="auto"/>
              <w:left w:val="nil"/>
              <w:bottom w:val="single" w:sz="4" w:space="0" w:color="auto"/>
              <w:right w:val="nil"/>
            </w:tcBorders>
            <w:shd w:val="clear" w:color="auto" w:fill="auto"/>
            <w:noWrap/>
            <w:vAlign w:val="bottom"/>
            <w:hideMark/>
          </w:tcPr>
          <w:p w14:paraId="12A837B8" w14:textId="77777777" w:rsidR="009F5C92" w:rsidRPr="00A239D8" w:rsidRDefault="009F5C92" w:rsidP="009F5C92">
            <w:pPr>
              <w:jc w:val="right"/>
              <w:rPr>
                <w:color w:val="000000"/>
                <w:sz w:val="16"/>
                <w:szCs w:val="16"/>
              </w:rPr>
            </w:pPr>
            <w:r w:rsidRPr="00A239D8">
              <w:rPr>
                <w:color w:val="000000"/>
                <w:sz w:val="16"/>
                <w:szCs w:val="16"/>
              </w:rPr>
              <w:t>9</w:t>
            </w:r>
          </w:p>
        </w:tc>
        <w:tc>
          <w:tcPr>
            <w:tcW w:w="651" w:type="dxa"/>
            <w:tcBorders>
              <w:top w:val="single" w:sz="4" w:space="0" w:color="auto"/>
              <w:left w:val="nil"/>
              <w:bottom w:val="single" w:sz="4" w:space="0" w:color="auto"/>
              <w:right w:val="nil"/>
            </w:tcBorders>
            <w:shd w:val="clear" w:color="auto" w:fill="auto"/>
            <w:noWrap/>
            <w:vAlign w:val="bottom"/>
            <w:hideMark/>
          </w:tcPr>
          <w:p w14:paraId="5A6E43B7" w14:textId="77777777" w:rsidR="009F5C92" w:rsidRPr="00A239D8" w:rsidRDefault="009F5C92" w:rsidP="009F5C92">
            <w:pPr>
              <w:jc w:val="right"/>
              <w:rPr>
                <w:color w:val="000000"/>
                <w:sz w:val="16"/>
                <w:szCs w:val="16"/>
              </w:rPr>
            </w:pPr>
            <w:r w:rsidRPr="00A239D8">
              <w:rPr>
                <w:color w:val="000000"/>
                <w:sz w:val="16"/>
                <w:szCs w:val="16"/>
              </w:rPr>
              <w:t>10</w:t>
            </w:r>
          </w:p>
        </w:tc>
        <w:tc>
          <w:tcPr>
            <w:tcW w:w="553" w:type="dxa"/>
            <w:tcBorders>
              <w:top w:val="single" w:sz="4" w:space="0" w:color="auto"/>
              <w:left w:val="nil"/>
              <w:bottom w:val="single" w:sz="4" w:space="0" w:color="auto"/>
              <w:right w:val="nil"/>
            </w:tcBorders>
            <w:shd w:val="clear" w:color="auto" w:fill="auto"/>
            <w:noWrap/>
            <w:vAlign w:val="bottom"/>
            <w:hideMark/>
          </w:tcPr>
          <w:p w14:paraId="5328B452" w14:textId="77777777" w:rsidR="009F5C92" w:rsidRPr="00A239D8" w:rsidRDefault="009F5C92" w:rsidP="009F5C92">
            <w:pPr>
              <w:jc w:val="right"/>
              <w:rPr>
                <w:color w:val="000000"/>
                <w:sz w:val="16"/>
                <w:szCs w:val="16"/>
              </w:rPr>
            </w:pPr>
            <w:r w:rsidRPr="00A239D8">
              <w:rPr>
                <w:color w:val="000000"/>
                <w:sz w:val="16"/>
                <w:szCs w:val="16"/>
              </w:rPr>
              <w:t>11</w:t>
            </w:r>
          </w:p>
        </w:tc>
      </w:tr>
      <w:tr w:rsidR="00431D15" w:rsidRPr="00A239D8" w14:paraId="1064D04B"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557C98B0" w14:textId="3B9775D3" w:rsidR="009F5C92" w:rsidRPr="00A239D8" w:rsidRDefault="000323FA" w:rsidP="009F5C92">
            <w:pPr>
              <w:rPr>
                <w:sz w:val="16"/>
                <w:szCs w:val="16"/>
              </w:rPr>
            </w:pPr>
            <w:r>
              <w:rPr>
                <w:sz w:val="16"/>
                <w:szCs w:val="16"/>
              </w:rPr>
              <w:t xml:space="preserve"> </w:t>
            </w:r>
            <w:r w:rsidR="009F5C92" w:rsidRPr="00A239D8">
              <w:rPr>
                <w:sz w:val="16"/>
                <w:szCs w:val="16"/>
              </w:rPr>
              <w:t>Raw return</w:t>
            </w:r>
          </w:p>
        </w:tc>
        <w:tc>
          <w:tcPr>
            <w:tcW w:w="380" w:type="dxa"/>
            <w:tcBorders>
              <w:top w:val="nil"/>
              <w:left w:val="nil"/>
              <w:bottom w:val="nil"/>
              <w:right w:val="nil"/>
            </w:tcBorders>
            <w:shd w:val="clear" w:color="auto" w:fill="auto"/>
            <w:noWrap/>
            <w:vAlign w:val="bottom"/>
            <w:hideMark/>
          </w:tcPr>
          <w:p w14:paraId="27FA8C74" w14:textId="77777777" w:rsidR="009F5C92" w:rsidRPr="00A239D8" w:rsidRDefault="009F5C92" w:rsidP="009F5C92">
            <w:pPr>
              <w:jc w:val="right"/>
              <w:rPr>
                <w:color w:val="000000"/>
                <w:sz w:val="16"/>
                <w:szCs w:val="16"/>
              </w:rPr>
            </w:pPr>
            <w:r w:rsidRPr="00A239D8">
              <w:rPr>
                <w:color w:val="000000"/>
                <w:sz w:val="16"/>
                <w:szCs w:val="16"/>
              </w:rPr>
              <w:t>1</w:t>
            </w:r>
          </w:p>
        </w:tc>
        <w:tc>
          <w:tcPr>
            <w:tcW w:w="683" w:type="dxa"/>
            <w:tcBorders>
              <w:top w:val="nil"/>
              <w:left w:val="nil"/>
              <w:bottom w:val="nil"/>
              <w:right w:val="nil"/>
            </w:tcBorders>
            <w:shd w:val="clear" w:color="auto" w:fill="auto"/>
            <w:noWrap/>
            <w:vAlign w:val="bottom"/>
            <w:hideMark/>
          </w:tcPr>
          <w:p w14:paraId="51EB02ED" w14:textId="77777777" w:rsidR="009F5C92" w:rsidRPr="00A239D8" w:rsidRDefault="009F5C92" w:rsidP="009F5C92">
            <w:pPr>
              <w:jc w:val="right"/>
              <w:rPr>
                <w:color w:val="000000"/>
                <w:sz w:val="16"/>
                <w:szCs w:val="16"/>
              </w:rPr>
            </w:pPr>
            <w:r w:rsidRPr="00A239D8">
              <w:rPr>
                <w:color w:val="000000"/>
                <w:sz w:val="16"/>
                <w:szCs w:val="16"/>
              </w:rPr>
              <w:t>1</w:t>
            </w:r>
          </w:p>
        </w:tc>
        <w:tc>
          <w:tcPr>
            <w:tcW w:w="695" w:type="dxa"/>
            <w:tcBorders>
              <w:top w:val="nil"/>
              <w:left w:val="nil"/>
              <w:bottom w:val="nil"/>
              <w:right w:val="nil"/>
            </w:tcBorders>
            <w:shd w:val="clear" w:color="auto" w:fill="auto"/>
            <w:noWrap/>
            <w:vAlign w:val="bottom"/>
            <w:hideMark/>
          </w:tcPr>
          <w:p w14:paraId="3FDC0E32" w14:textId="77777777" w:rsidR="009F5C92" w:rsidRPr="00A239D8" w:rsidRDefault="009F5C92" w:rsidP="009F5C92">
            <w:pPr>
              <w:jc w:val="right"/>
              <w:rPr>
                <w:color w:val="000000"/>
                <w:sz w:val="16"/>
                <w:szCs w:val="16"/>
              </w:rPr>
            </w:pPr>
          </w:p>
        </w:tc>
        <w:tc>
          <w:tcPr>
            <w:tcW w:w="611" w:type="dxa"/>
            <w:tcBorders>
              <w:top w:val="nil"/>
              <w:left w:val="nil"/>
              <w:bottom w:val="nil"/>
              <w:right w:val="nil"/>
            </w:tcBorders>
            <w:shd w:val="clear" w:color="auto" w:fill="auto"/>
            <w:noWrap/>
            <w:vAlign w:val="bottom"/>
            <w:hideMark/>
          </w:tcPr>
          <w:p w14:paraId="781974AB" w14:textId="77777777" w:rsidR="009F5C92" w:rsidRPr="00A239D8" w:rsidRDefault="009F5C92" w:rsidP="009F5C92">
            <w:pPr>
              <w:rPr>
                <w:sz w:val="16"/>
                <w:szCs w:val="16"/>
              </w:rPr>
            </w:pPr>
          </w:p>
        </w:tc>
        <w:tc>
          <w:tcPr>
            <w:tcW w:w="749" w:type="dxa"/>
            <w:tcBorders>
              <w:top w:val="nil"/>
              <w:left w:val="nil"/>
              <w:bottom w:val="nil"/>
              <w:right w:val="nil"/>
            </w:tcBorders>
            <w:shd w:val="clear" w:color="auto" w:fill="auto"/>
            <w:noWrap/>
            <w:vAlign w:val="bottom"/>
            <w:hideMark/>
          </w:tcPr>
          <w:p w14:paraId="039DC287" w14:textId="77777777" w:rsidR="009F5C92" w:rsidRPr="00A239D8" w:rsidRDefault="009F5C92" w:rsidP="009F5C92">
            <w:pPr>
              <w:rPr>
                <w:sz w:val="16"/>
                <w:szCs w:val="16"/>
              </w:rPr>
            </w:pPr>
          </w:p>
        </w:tc>
        <w:tc>
          <w:tcPr>
            <w:tcW w:w="728" w:type="dxa"/>
            <w:tcBorders>
              <w:top w:val="nil"/>
              <w:left w:val="nil"/>
              <w:bottom w:val="nil"/>
              <w:right w:val="nil"/>
            </w:tcBorders>
            <w:shd w:val="clear" w:color="auto" w:fill="auto"/>
            <w:noWrap/>
            <w:vAlign w:val="bottom"/>
            <w:hideMark/>
          </w:tcPr>
          <w:p w14:paraId="563C7900" w14:textId="77777777" w:rsidR="009F5C92" w:rsidRPr="00A239D8" w:rsidRDefault="009F5C92" w:rsidP="009F5C92">
            <w:pPr>
              <w:rPr>
                <w:sz w:val="16"/>
                <w:szCs w:val="16"/>
              </w:rPr>
            </w:pPr>
          </w:p>
        </w:tc>
        <w:tc>
          <w:tcPr>
            <w:tcW w:w="718" w:type="dxa"/>
            <w:tcBorders>
              <w:top w:val="nil"/>
              <w:left w:val="nil"/>
              <w:bottom w:val="nil"/>
              <w:right w:val="nil"/>
            </w:tcBorders>
            <w:shd w:val="clear" w:color="auto" w:fill="auto"/>
            <w:noWrap/>
            <w:vAlign w:val="bottom"/>
            <w:hideMark/>
          </w:tcPr>
          <w:p w14:paraId="68FAEB89" w14:textId="77777777" w:rsidR="009F5C92" w:rsidRPr="00A239D8" w:rsidRDefault="009F5C92" w:rsidP="009F5C92">
            <w:pPr>
              <w:rPr>
                <w:sz w:val="16"/>
                <w:szCs w:val="16"/>
              </w:rPr>
            </w:pPr>
          </w:p>
        </w:tc>
        <w:tc>
          <w:tcPr>
            <w:tcW w:w="622" w:type="dxa"/>
            <w:tcBorders>
              <w:top w:val="nil"/>
              <w:left w:val="nil"/>
              <w:bottom w:val="nil"/>
              <w:right w:val="nil"/>
            </w:tcBorders>
            <w:shd w:val="clear" w:color="auto" w:fill="auto"/>
            <w:noWrap/>
            <w:vAlign w:val="bottom"/>
            <w:hideMark/>
          </w:tcPr>
          <w:p w14:paraId="7D2ACE3E" w14:textId="77777777" w:rsidR="009F5C92" w:rsidRPr="00A239D8" w:rsidRDefault="009F5C92" w:rsidP="009F5C92">
            <w:pPr>
              <w:rPr>
                <w:sz w:val="16"/>
                <w:szCs w:val="16"/>
              </w:rPr>
            </w:pPr>
          </w:p>
        </w:tc>
        <w:tc>
          <w:tcPr>
            <w:tcW w:w="665" w:type="dxa"/>
            <w:tcBorders>
              <w:top w:val="nil"/>
              <w:left w:val="nil"/>
              <w:bottom w:val="nil"/>
              <w:right w:val="nil"/>
            </w:tcBorders>
            <w:shd w:val="clear" w:color="auto" w:fill="auto"/>
            <w:noWrap/>
            <w:vAlign w:val="bottom"/>
            <w:hideMark/>
          </w:tcPr>
          <w:p w14:paraId="6E371ACE"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530C3B75"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1751E3A1"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3B964F16" w14:textId="77777777" w:rsidR="009F5C92" w:rsidRPr="00A239D8" w:rsidRDefault="009F5C92" w:rsidP="009F5C92">
            <w:pPr>
              <w:rPr>
                <w:sz w:val="16"/>
                <w:szCs w:val="16"/>
              </w:rPr>
            </w:pPr>
          </w:p>
        </w:tc>
      </w:tr>
      <w:tr w:rsidR="00431D15" w:rsidRPr="00A239D8" w14:paraId="52E0DF18"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069783CC" w14:textId="76B172FE" w:rsidR="009F5C92" w:rsidRPr="00A239D8" w:rsidRDefault="000323FA" w:rsidP="009F5C92">
            <w:pPr>
              <w:rPr>
                <w:sz w:val="16"/>
                <w:szCs w:val="16"/>
              </w:rPr>
            </w:pPr>
            <w:r>
              <w:rPr>
                <w:sz w:val="16"/>
                <w:szCs w:val="16"/>
              </w:rPr>
              <w:t xml:space="preserve"> </w:t>
            </w:r>
            <w:r w:rsidR="009F5C92" w:rsidRPr="00A239D8">
              <w:rPr>
                <w:sz w:val="16"/>
                <w:szCs w:val="16"/>
              </w:rPr>
              <w:t>Four-factor alpha</w:t>
            </w:r>
          </w:p>
        </w:tc>
        <w:tc>
          <w:tcPr>
            <w:tcW w:w="380" w:type="dxa"/>
            <w:tcBorders>
              <w:top w:val="nil"/>
              <w:left w:val="nil"/>
              <w:bottom w:val="nil"/>
              <w:right w:val="nil"/>
            </w:tcBorders>
            <w:shd w:val="clear" w:color="auto" w:fill="auto"/>
            <w:noWrap/>
            <w:vAlign w:val="bottom"/>
            <w:hideMark/>
          </w:tcPr>
          <w:p w14:paraId="7DA7E593" w14:textId="77777777" w:rsidR="009F5C92" w:rsidRPr="00A239D8" w:rsidRDefault="009F5C92" w:rsidP="009F5C92">
            <w:pPr>
              <w:jc w:val="right"/>
              <w:rPr>
                <w:color w:val="000000"/>
                <w:sz w:val="16"/>
                <w:szCs w:val="16"/>
              </w:rPr>
            </w:pPr>
            <w:r w:rsidRPr="00A239D8">
              <w:rPr>
                <w:color w:val="000000"/>
                <w:sz w:val="16"/>
                <w:szCs w:val="16"/>
              </w:rPr>
              <w:t>2</w:t>
            </w:r>
          </w:p>
        </w:tc>
        <w:tc>
          <w:tcPr>
            <w:tcW w:w="683" w:type="dxa"/>
            <w:tcBorders>
              <w:top w:val="nil"/>
              <w:left w:val="nil"/>
              <w:bottom w:val="nil"/>
              <w:right w:val="nil"/>
            </w:tcBorders>
            <w:shd w:val="clear" w:color="auto" w:fill="auto"/>
            <w:noWrap/>
            <w:vAlign w:val="bottom"/>
            <w:hideMark/>
          </w:tcPr>
          <w:p w14:paraId="2D1F28A5" w14:textId="77777777" w:rsidR="009F5C92" w:rsidRPr="00A239D8" w:rsidRDefault="009F5C92" w:rsidP="009F5C92">
            <w:pPr>
              <w:jc w:val="right"/>
              <w:rPr>
                <w:color w:val="000000"/>
                <w:sz w:val="16"/>
                <w:szCs w:val="16"/>
              </w:rPr>
            </w:pPr>
            <w:r w:rsidRPr="00A239D8">
              <w:rPr>
                <w:color w:val="000000"/>
                <w:sz w:val="16"/>
                <w:szCs w:val="16"/>
              </w:rPr>
              <w:t>0.23</w:t>
            </w:r>
          </w:p>
        </w:tc>
        <w:tc>
          <w:tcPr>
            <w:tcW w:w="695" w:type="dxa"/>
            <w:tcBorders>
              <w:top w:val="nil"/>
              <w:left w:val="nil"/>
              <w:bottom w:val="nil"/>
              <w:right w:val="nil"/>
            </w:tcBorders>
            <w:shd w:val="clear" w:color="auto" w:fill="auto"/>
            <w:noWrap/>
            <w:vAlign w:val="bottom"/>
            <w:hideMark/>
          </w:tcPr>
          <w:p w14:paraId="1F671FAE" w14:textId="77777777" w:rsidR="009F5C92" w:rsidRPr="00A239D8" w:rsidRDefault="009F5C92" w:rsidP="009F5C92">
            <w:pPr>
              <w:jc w:val="right"/>
              <w:rPr>
                <w:color w:val="000000"/>
                <w:sz w:val="16"/>
                <w:szCs w:val="16"/>
              </w:rPr>
            </w:pPr>
            <w:r w:rsidRPr="00A239D8">
              <w:rPr>
                <w:color w:val="000000"/>
                <w:sz w:val="16"/>
                <w:szCs w:val="16"/>
              </w:rPr>
              <w:t>1</w:t>
            </w:r>
          </w:p>
        </w:tc>
        <w:tc>
          <w:tcPr>
            <w:tcW w:w="611" w:type="dxa"/>
            <w:tcBorders>
              <w:top w:val="nil"/>
              <w:left w:val="nil"/>
              <w:bottom w:val="nil"/>
              <w:right w:val="nil"/>
            </w:tcBorders>
            <w:shd w:val="clear" w:color="auto" w:fill="auto"/>
            <w:noWrap/>
            <w:vAlign w:val="bottom"/>
            <w:hideMark/>
          </w:tcPr>
          <w:p w14:paraId="5237129A" w14:textId="77777777" w:rsidR="009F5C92" w:rsidRPr="00A239D8" w:rsidRDefault="009F5C92" w:rsidP="009F5C92">
            <w:pPr>
              <w:jc w:val="right"/>
              <w:rPr>
                <w:color w:val="000000"/>
                <w:sz w:val="16"/>
                <w:szCs w:val="16"/>
              </w:rPr>
            </w:pPr>
          </w:p>
        </w:tc>
        <w:tc>
          <w:tcPr>
            <w:tcW w:w="749" w:type="dxa"/>
            <w:tcBorders>
              <w:top w:val="nil"/>
              <w:left w:val="nil"/>
              <w:bottom w:val="nil"/>
              <w:right w:val="nil"/>
            </w:tcBorders>
            <w:shd w:val="clear" w:color="auto" w:fill="auto"/>
            <w:noWrap/>
            <w:vAlign w:val="bottom"/>
            <w:hideMark/>
          </w:tcPr>
          <w:p w14:paraId="25D18739" w14:textId="77777777" w:rsidR="009F5C92" w:rsidRPr="00A239D8" w:rsidRDefault="009F5C92" w:rsidP="009F5C92">
            <w:pPr>
              <w:rPr>
                <w:sz w:val="16"/>
                <w:szCs w:val="16"/>
              </w:rPr>
            </w:pPr>
          </w:p>
        </w:tc>
        <w:tc>
          <w:tcPr>
            <w:tcW w:w="728" w:type="dxa"/>
            <w:tcBorders>
              <w:top w:val="nil"/>
              <w:left w:val="nil"/>
              <w:bottom w:val="nil"/>
              <w:right w:val="nil"/>
            </w:tcBorders>
            <w:shd w:val="clear" w:color="auto" w:fill="auto"/>
            <w:noWrap/>
            <w:vAlign w:val="bottom"/>
            <w:hideMark/>
          </w:tcPr>
          <w:p w14:paraId="723D510C" w14:textId="77777777" w:rsidR="009F5C92" w:rsidRPr="00A239D8" w:rsidRDefault="009F5C92" w:rsidP="009F5C92">
            <w:pPr>
              <w:rPr>
                <w:sz w:val="16"/>
                <w:szCs w:val="16"/>
              </w:rPr>
            </w:pPr>
          </w:p>
        </w:tc>
        <w:tc>
          <w:tcPr>
            <w:tcW w:w="718" w:type="dxa"/>
            <w:tcBorders>
              <w:top w:val="nil"/>
              <w:left w:val="nil"/>
              <w:bottom w:val="nil"/>
              <w:right w:val="nil"/>
            </w:tcBorders>
            <w:shd w:val="clear" w:color="auto" w:fill="auto"/>
            <w:noWrap/>
            <w:vAlign w:val="bottom"/>
            <w:hideMark/>
          </w:tcPr>
          <w:p w14:paraId="355B342B" w14:textId="77777777" w:rsidR="009F5C92" w:rsidRPr="00A239D8" w:rsidRDefault="009F5C92" w:rsidP="009F5C92">
            <w:pPr>
              <w:rPr>
                <w:sz w:val="16"/>
                <w:szCs w:val="16"/>
              </w:rPr>
            </w:pPr>
          </w:p>
        </w:tc>
        <w:tc>
          <w:tcPr>
            <w:tcW w:w="622" w:type="dxa"/>
            <w:tcBorders>
              <w:top w:val="nil"/>
              <w:left w:val="nil"/>
              <w:bottom w:val="nil"/>
              <w:right w:val="nil"/>
            </w:tcBorders>
            <w:shd w:val="clear" w:color="auto" w:fill="auto"/>
            <w:noWrap/>
            <w:vAlign w:val="bottom"/>
            <w:hideMark/>
          </w:tcPr>
          <w:p w14:paraId="06ED2460" w14:textId="77777777" w:rsidR="009F5C92" w:rsidRPr="00A239D8" w:rsidRDefault="009F5C92" w:rsidP="009F5C92">
            <w:pPr>
              <w:rPr>
                <w:sz w:val="16"/>
                <w:szCs w:val="16"/>
              </w:rPr>
            </w:pPr>
          </w:p>
        </w:tc>
        <w:tc>
          <w:tcPr>
            <w:tcW w:w="665" w:type="dxa"/>
            <w:tcBorders>
              <w:top w:val="nil"/>
              <w:left w:val="nil"/>
              <w:bottom w:val="nil"/>
              <w:right w:val="nil"/>
            </w:tcBorders>
            <w:shd w:val="clear" w:color="auto" w:fill="auto"/>
            <w:noWrap/>
            <w:vAlign w:val="bottom"/>
            <w:hideMark/>
          </w:tcPr>
          <w:p w14:paraId="529926AE"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586DB6B4"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0406FAE6"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1AD4056D" w14:textId="77777777" w:rsidR="009F5C92" w:rsidRPr="00A239D8" w:rsidRDefault="009F5C92" w:rsidP="009F5C92">
            <w:pPr>
              <w:rPr>
                <w:sz w:val="16"/>
                <w:szCs w:val="16"/>
              </w:rPr>
            </w:pPr>
          </w:p>
        </w:tc>
      </w:tr>
      <w:tr w:rsidR="00431D15" w:rsidRPr="00A239D8" w14:paraId="2CBF5710"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17DB73EA" w14:textId="4DAE785A" w:rsidR="009F5C92" w:rsidRPr="00A239D8" w:rsidRDefault="000323FA" w:rsidP="009F5C92">
            <w:pPr>
              <w:rPr>
                <w:sz w:val="16"/>
                <w:szCs w:val="16"/>
              </w:rPr>
            </w:pPr>
            <w:r>
              <w:rPr>
                <w:sz w:val="16"/>
                <w:szCs w:val="16"/>
              </w:rPr>
              <w:t xml:space="preserve"> </w:t>
            </w:r>
            <w:r w:rsidR="009F5C92" w:rsidRPr="00A239D8">
              <w:rPr>
                <w:sz w:val="16"/>
                <w:szCs w:val="16"/>
              </w:rPr>
              <w:t>Size</w:t>
            </w:r>
          </w:p>
        </w:tc>
        <w:tc>
          <w:tcPr>
            <w:tcW w:w="380" w:type="dxa"/>
            <w:tcBorders>
              <w:top w:val="nil"/>
              <w:left w:val="nil"/>
              <w:bottom w:val="nil"/>
              <w:right w:val="nil"/>
            </w:tcBorders>
            <w:shd w:val="clear" w:color="auto" w:fill="auto"/>
            <w:noWrap/>
            <w:vAlign w:val="bottom"/>
            <w:hideMark/>
          </w:tcPr>
          <w:p w14:paraId="58FA8377" w14:textId="77777777" w:rsidR="009F5C92" w:rsidRPr="00A239D8" w:rsidRDefault="009F5C92" w:rsidP="009F5C92">
            <w:pPr>
              <w:jc w:val="right"/>
              <w:rPr>
                <w:color w:val="000000"/>
                <w:sz w:val="16"/>
                <w:szCs w:val="16"/>
              </w:rPr>
            </w:pPr>
            <w:r w:rsidRPr="00A239D8">
              <w:rPr>
                <w:color w:val="000000"/>
                <w:sz w:val="16"/>
                <w:szCs w:val="16"/>
              </w:rPr>
              <w:t>3</w:t>
            </w:r>
          </w:p>
        </w:tc>
        <w:tc>
          <w:tcPr>
            <w:tcW w:w="683" w:type="dxa"/>
            <w:tcBorders>
              <w:top w:val="nil"/>
              <w:left w:val="nil"/>
              <w:bottom w:val="nil"/>
              <w:right w:val="nil"/>
            </w:tcBorders>
            <w:shd w:val="clear" w:color="auto" w:fill="auto"/>
            <w:noWrap/>
            <w:vAlign w:val="bottom"/>
            <w:hideMark/>
          </w:tcPr>
          <w:p w14:paraId="1D92538F" w14:textId="77777777" w:rsidR="009F5C92" w:rsidRPr="00A239D8" w:rsidRDefault="009F5C92" w:rsidP="009F5C92">
            <w:pPr>
              <w:jc w:val="right"/>
              <w:rPr>
                <w:color w:val="000000"/>
                <w:sz w:val="16"/>
                <w:szCs w:val="16"/>
              </w:rPr>
            </w:pPr>
            <w:r w:rsidRPr="00A239D8">
              <w:rPr>
                <w:color w:val="000000"/>
                <w:sz w:val="16"/>
                <w:szCs w:val="16"/>
              </w:rPr>
              <w:t>0.01</w:t>
            </w:r>
          </w:p>
        </w:tc>
        <w:tc>
          <w:tcPr>
            <w:tcW w:w="695" w:type="dxa"/>
            <w:tcBorders>
              <w:top w:val="nil"/>
              <w:left w:val="nil"/>
              <w:bottom w:val="nil"/>
              <w:right w:val="nil"/>
            </w:tcBorders>
            <w:shd w:val="clear" w:color="auto" w:fill="auto"/>
            <w:noWrap/>
            <w:vAlign w:val="bottom"/>
            <w:hideMark/>
          </w:tcPr>
          <w:p w14:paraId="119C5AEF" w14:textId="77777777" w:rsidR="009F5C92" w:rsidRPr="00A239D8" w:rsidRDefault="009F5C92" w:rsidP="00B50F7F">
            <w:pPr>
              <w:ind w:right="-160"/>
              <w:jc w:val="right"/>
              <w:rPr>
                <w:color w:val="000000"/>
                <w:sz w:val="16"/>
                <w:szCs w:val="16"/>
              </w:rPr>
            </w:pPr>
            <w:r w:rsidRPr="00A239D8">
              <w:rPr>
                <w:color w:val="000000"/>
                <w:sz w:val="16"/>
                <w:szCs w:val="16"/>
              </w:rPr>
              <w:t>0.01</w:t>
            </w:r>
          </w:p>
        </w:tc>
        <w:tc>
          <w:tcPr>
            <w:tcW w:w="611" w:type="dxa"/>
            <w:tcBorders>
              <w:top w:val="nil"/>
              <w:left w:val="nil"/>
              <w:bottom w:val="nil"/>
              <w:right w:val="nil"/>
            </w:tcBorders>
            <w:shd w:val="clear" w:color="auto" w:fill="auto"/>
            <w:noWrap/>
            <w:vAlign w:val="bottom"/>
            <w:hideMark/>
          </w:tcPr>
          <w:p w14:paraId="36594F54" w14:textId="77777777" w:rsidR="009F5C92" w:rsidRPr="00A239D8" w:rsidRDefault="009F5C92" w:rsidP="009F5C92">
            <w:pPr>
              <w:jc w:val="right"/>
              <w:rPr>
                <w:color w:val="000000"/>
                <w:sz w:val="16"/>
                <w:szCs w:val="16"/>
              </w:rPr>
            </w:pPr>
            <w:r w:rsidRPr="00A239D8">
              <w:rPr>
                <w:color w:val="000000"/>
                <w:sz w:val="16"/>
                <w:szCs w:val="16"/>
              </w:rPr>
              <w:t>1</w:t>
            </w:r>
          </w:p>
        </w:tc>
        <w:tc>
          <w:tcPr>
            <w:tcW w:w="749" w:type="dxa"/>
            <w:tcBorders>
              <w:top w:val="nil"/>
              <w:left w:val="nil"/>
              <w:bottom w:val="nil"/>
              <w:right w:val="nil"/>
            </w:tcBorders>
            <w:shd w:val="clear" w:color="auto" w:fill="auto"/>
            <w:noWrap/>
            <w:vAlign w:val="bottom"/>
            <w:hideMark/>
          </w:tcPr>
          <w:p w14:paraId="1B450E74" w14:textId="77777777" w:rsidR="009F5C92" w:rsidRPr="00A239D8" w:rsidRDefault="009F5C92" w:rsidP="009F5C92">
            <w:pPr>
              <w:jc w:val="right"/>
              <w:rPr>
                <w:color w:val="000000"/>
                <w:sz w:val="16"/>
                <w:szCs w:val="16"/>
              </w:rPr>
            </w:pPr>
          </w:p>
        </w:tc>
        <w:tc>
          <w:tcPr>
            <w:tcW w:w="728" w:type="dxa"/>
            <w:tcBorders>
              <w:top w:val="nil"/>
              <w:left w:val="nil"/>
              <w:bottom w:val="nil"/>
              <w:right w:val="nil"/>
            </w:tcBorders>
            <w:shd w:val="clear" w:color="auto" w:fill="auto"/>
            <w:noWrap/>
            <w:vAlign w:val="bottom"/>
            <w:hideMark/>
          </w:tcPr>
          <w:p w14:paraId="43482FD0" w14:textId="77777777" w:rsidR="009F5C92" w:rsidRPr="00A239D8" w:rsidRDefault="009F5C92" w:rsidP="009F5C92">
            <w:pPr>
              <w:rPr>
                <w:sz w:val="16"/>
                <w:szCs w:val="16"/>
              </w:rPr>
            </w:pPr>
          </w:p>
        </w:tc>
        <w:tc>
          <w:tcPr>
            <w:tcW w:w="718" w:type="dxa"/>
            <w:tcBorders>
              <w:top w:val="nil"/>
              <w:left w:val="nil"/>
              <w:bottom w:val="nil"/>
              <w:right w:val="nil"/>
            </w:tcBorders>
            <w:shd w:val="clear" w:color="auto" w:fill="auto"/>
            <w:noWrap/>
            <w:vAlign w:val="bottom"/>
            <w:hideMark/>
          </w:tcPr>
          <w:p w14:paraId="435F16D4" w14:textId="77777777" w:rsidR="009F5C92" w:rsidRPr="00A239D8" w:rsidRDefault="009F5C92" w:rsidP="009F5C92">
            <w:pPr>
              <w:rPr>
                <w:sz w:val="16"/>
                <w:szCs w:val="16"/>
              </w:rPr>
            </w:pPr>
          </w:p>
        </w:tc>
        <w:tc>
          <w:tcPr>
            <w:tcW w:w="622" w:type="dxa"/>
            <w:tcBorders>
              <w:top w:val="nil"/>
              <w:left w:val="nil"/>
              <w:bottom w:val="nil"/>
              <w:right w:val="nil"/>
            </w:tcBorders>
            <w:shd w:val="clear" w:color="auto" w:fill="auto"/>
            <w:noWrap/>
            <w:vAlign w:val="bottom"/>
            <w:hideMark/>
          </w:tcPr>
          <w:p w14:paraId="31FB9BCF" w14:textId="77777777" w:rsidR="009F5C92" w:rsidRPr="00A239D8" w:rsidRDefault="009F5C92" w:rsidP="009F5C92">
            <w:pPr>
              <w:rPr>
                <w:sz w:val="16"/>
                <w:szCs w:val="16"/>
              </w:rPr>
            </w:pPr>
          </w:p>
        </w:tc>
        <w:tc>
          <w:tcPr>
            <w:tcW w:w="665" w:type="dxa"/>
            <w:tcBorders>
              <w:top w:val="nil"/>
              <w:left w:val="nil"/>
              <w:bottom w:val="nil"/>
              <w:right w:val="nil"/>
            </w:tcBorders>
            <w:shd w:val="clear" w:color="auto" w:fill="auto"/>
            <w:noWrap/>
            <w:vAlign w:val="bottom"/>
            <w:hideMark/>
          </w:tcPr>
          <w:p w14:paraId="1C95110B"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1DBB995B"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40F7010A"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5EEFB353" w14:textId="77777777" w:rsidR="009F5C92" w:rsidRPr="00A239D8" w:rsidRDefault="009F5C92" w:rsidP="009F5C92">
            <w:pPr>
              <w:rPr>
                <w:sz w:val="16"/>
                <w:szCs w:val="16"/>
              </w:rPr>
            </w:pPr>
          </w:p>
        </w:tc>
      </w:tr>
      <w:tr w:rsidR="00431D15" w:rsidRPr="00A239D8" w14:paraId="1BB0AAFA"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437BC778" w14:textId="30167A6F" w:rsidR="009F5C92" w:rsidRPr="00A239D8" w:rsidRDefault="000323FA" w:rsidP="009F5C92">
            <w:pPr>
              <w:rPr>
                <w:sz w:val="16"/>
                <w:szCs w:val="16"/>
              </w:rPr>
            </w:pPr>
            <w:r>
              <w:rPr>
                <w:sz w:val="16"/>
                <w:szCs w:val="16"/>
              </w:rPr>
              <w:t xml:space="preserve"> </w:t>
            </w:r>
            <w:r w:rsidR="009F5C92" w:rsidRPr="00A239D8">
              <w:rPr>
                <w:sz w:val="16"/>
                <w:szCs w:val="16"/>
              </w:rPr>
              <w:t>Family size</w:t>
            </w:r>
          </w:p>
        </w:tc>
        <w:tc>
          <w:tcPr>
            <w:tcW w:w="380" w:type="dxa"/>
            <w:tcBorders>
              <w:top w:val="nil"/>
              <w:left w:val="nil"/>
              <w:bottom w:val="nil"/>
              <w:right w:val="nil"/>
            </w:tcBorders>
            <w:shd w:val="clear" w:color="auto" w:fill="auto"/>
            <w:noWrap/>
            <w:vAlign w:val="bottom"/>
            <w:hideMark/>
          </w:tcPr>
          <w:p w14:paraId="7EA02B72" w14:textId="77777777" w:rsidR="009F5C92" w:rsidRPr="00A239D8" w:rsidRDefault="009F5C92" w:rsidP="009F5C92">
            <w:pPr>
              <w:jc w:val="right"/>
              <w:rPr>
                <w:color w:val="000000"/>
                <w:sz w:val="16"/>
                <w:szCs w:val="16"/>
              </w:rPr>
            </w:pPr>
            <w:r w:rsidRPr="00A239D8">
              <w:rPr>
                <w:color w:val="000000"/>
                <w:sz w:val="16"/>
                <w:szCs w:val="16"/>
              </w:rPr>
              <w:t>4</w:t>
            </w:r>
          </w:p>
        </w:tc>
        <w:tc>
          <w:tcPr>
            <w:tcW w:w="683" w:type="dxa"/>
            <w:tcBorders>
              <w:top w:val="nil"/>
              <w:left w:val="nil"/>
              <w:bottom w:val="nil"/>
              <w:right w:val="nil"/>
            </w:tcBorders>
            <w:shd w:val="clear" w:color="auto" w:fill="auto"/>
            <w:noWrap/>
            <w:vAlign w:val="bottom"/>
            <w:hideMark/>
          </w:tcPr>
          <w:p w14:paraId="61AFA0FC" w14:textId="77777777" w:rsidR="009F5C92" w:rsidRPr="00A239D8" w:rsidRDefault="009F5C92" w:rsidP="009F5C92">
            <w:pPr>
              <w:jc w:val="right"/>
              <w:rPr>
                <w:color w:val="000000"/>
                <w:sz w:val="16"/>
                <w:szCs w:val="16"/>
              </w:rPr>
            </w:pPr>
            <w:r w:rsidRPr="00A239D8">
              <w:rPr>
                <w:color w:val="000000"/>
                <w:sz w:val="16"/>
                <w:szCs w:val="16"/>
              </w:rPr>
              <w:t>0.02</w:t>
            </w:r>
          </w:p>
        </w:tc>
        <w:tc>
          <w:tcPr>
            <w:tcW w:w="695" w:type="dxa"/>
            <w:tcBorders>
              <w:top w:val="nil"/>
              <w:left w:val="nil"/>
              <w:bottom w:val="nil"/>
              <w:right w:val="nil"/>
            </w:tcBorders>
            <w:shd w:val="clear" w:color="auto" w:fill="auto"/>
            <w:noWrap/>
            <w:vAlign w:val="bottom"/>
            <w:hideMark/>
          </w:tcPr>
          <w:p w14:paraId="29BFC508" w14:textId="77777777" w:rsidR="009F5C92" w:rsidRPr="00A239D8" w:rsidRDefault="009F5C92" w:rsidP="009F5C92">
            <w:pPr>
              <w:jc w:val="right"/>
              <w:rPr>
                <w:color w:val="000000"/>
                <w:sz w:val="16"/>
                <w:szCs w:val="16"/>
              </w:rPr>
            </w:pPr>
            <w:r w:rsidRPr="00A239D8">
              <w:rPr>
                <w:color w:val="000000"/>
                <w:sz w:val="16"/>
                <w:szCs w:val="16"/>
              </w:rPr>
              <w:t>0.03</w:t>
            </w:r>
          </w:p>
        </w:tc>
        <w:tc>
          <w:tcPr>
            <w:tcW w:w="611" w:type="dxa"/>
            <w:tcBorders>
              <w:top w:val="nil"/>
              <w:left w:val="nil"/>
              <w:bottom w:val="nil"/>
              <w:right w:val="nil"/>
            </w:tcBorders>
            <w:shd w:val="clear" w:color="auto" w:fill="auto"/>
            <w:noWrap/>
            <w:vAlign w:val="bottom"/>
            <w:hideMark/>
          </w:tcPr>
          <w:p w14:paraId="3CF68372" w14:textId="77777777" w:rsidR="009F5C92" w:rsidRPr="00A239D8" w:rsidRDefault="009F5C92" w:rsidP="009F5C92">
            <w:pPr>
              <w:jc w:val="right"/>
              <w:rPr>
                <w:color w:val="000000"/>
                <w:sz w:val="16"/>
                <w:szCs w:val="16"/>
              </w:rPr>
            </w:pPr>
            <w:r w:rsidRPr="00A239D8">
              <w:rPr>
                <w:color w:val="000000"/>
                <w:sz w:val="16"/>
                <w:szCs w:val="16"/>
              </w:rPr>
              <w:t>0.32</w:t>
            </w:r>
          </w:p>
        </w:tc>
        <w:tc>
          <w:tcPr>
            <w:tcW w:w="749" w:type="dxa"/>
            <w:tcBorders>
              <w:top w:val="nil"/>
              <w:left w:val="nil"/>
              <w:bottom w:val="nil"/>
              <w:right w:val="nil"/>
            </w:tcBorders>
            <w:shd w:val="clear" w:color="auto" w:fill="auto"/>
            <w:noWrap/>
            <w:vAlign w:val="bottom"/>
            <w:hideMark/>
          </w:tcPr>
          <w:p w14:paraId="581D8773" w14:textId="77777777" w:rsidR="009F5C92" w:rsidRPr="00A239D8" w:rsidRDefault="009F5C92" w:rsidP="009F5C92">
            <w:pPr>
              <w:jc w:val="right"/>
              <w:rPr>
                <w:color w:val="000000"/>
                <w:sz w:val="16"/>
                <w:szCs w:val="16"/>
              </w:rPr>
            </w:pPr>
            <w:r w:rsidRPr="00A239D8">
              <w:rPr>
                <w:color w:val="000000"/>
                <w:sz w:val="16"/>
                <w:szCs w:val="16"/>
              </w:rPr>
              <w:t>1</w:t>
            </w:r>
          </w:p>
        </w:tc>
        <w:tc>
          <w:tcPr>
            <w:tcW w:w="728" w:type="dxa"/>
            <w:tcBorders>
              <w:top w:val="nil"/>
              <w:left w:val="nil"/>
              <w:bottom w:val="nil"/>
              <w:right w:val="nil"/>
            </w:tcBorders>
            <w:shd w:val="clear" w:color="auto" w:fill="auto"/>
            <w:noWrap/>
            <w:vAlign w:val="bottom"/>
            <w:hideMark/>
          </w:tcPr>
          <w:p w14:paraId="7FE23B36" w14:textId="77777777" w:rsidR="009F5C92" w:rsidRPr="00A239D8" w:rsidRDefault="009F5C92" w:rsidP="009F5C92">
            <w:pPr>
              <w:jc w:val="right"/>
              <w:rPr>
                <w:color w:val="000000"/>
                <w:sz w:val="16"/>
                <w:szCs w:val="16"/>
              </w:rPr>
            </w:pPr>
          </w:p>
        </w:tc>
        <w:tc>
          <w:tcPr>
            <w:tcW w:w="718" w:type="dxa"/>
            <w:tcBorders>
              <w:top w:val="nil"/>
              <w:left w:val="nil"/>
              <w:bottom w:val="nil"/>
              <w:right w:val="nil"/>
            </w:tcBorders>
            <w:shd w:val="clear" w:color="auto" w:fill="auto"/>
            <w:noWrap/>
            <w:vAlign w:val="bottom"/>
            <w:hideMark/>
          </w:tcPr>
          <w:p w14:paraId="25069129" w14:textId="77777777" w:rsidR="009F5C92" w:rsidRPr="00A239D8" w:rsidRDefault="009F5C92" w:rsidP="009F5C92">
            <w:pPr>
              <w:rPr>
                <w:sz w:val="16"/>
                <w:szCs w:val="16"/>
              </w:rPr>
            </w:pPr>
          </w:p>
        </w:tc>
        <w:tc>
          <w:tcPr>
            <w:tcW w:w="622" w:type="dxa"/>
            <w:tcBorders>
              <w:top w:val="nil"/>
              <w:left w:val="nil"/>
              <w:bottom w:val="nil"/>
              <w:right w:val="nil"/>
            </w:tcBorders>
            <w:shd w:val="clear" w:color="auto" w:fill="auto"/>
            <w:noWrap/>
            <w:vAlign w:val="bottom"/>
            <w:hideMark/>
          </w:tcPr>
          <w:p w14:paraId="07FBA631" w14:textId="77777777" w:rsidR="009F5C92" w:rsidRPr="00A239D8" w:rsidRDefault="009F5C92" w:rsidP="009F5C92">
            <w:pPr>
              <w:rPr>
                <w:sz w:val="16"/>
                <w:szCs w:val="16"/>
              </w:rPr>
            </w:pPr>
          </w:p>
        </w:tc>
        <w:tc>
          <w:tcPr>
            <w:tcW w:w="665" w:type="dxa"/>
            <w:tcBorders>
              <w:top w:val="nil"/>
              <w:left w:val="nil"/>
              <w:bottom w:val="nil"/>
              <w:right w:val="nil"/>
            </w:tcBorders>
            <w:shd w:val="clear" w:color="auto" w:fill="auto"/>
            <w:noWrap/>
            <w:vAlign w:val="bottom"/>
            <w:hideMark/>
          </w:tcPr>
          <w:p w14:paraId="5C23668A"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55219393"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04274745"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71E5E5E0" w14:textId="77777777" w:rsidR="009F5C92" w:rsidRPr="00A239D8" w:rsidRDefault="009F5C92" w:rsidP="009F5C92">
            <w:pPr>
              <w:rPr>
                <w:sz w:val="16"/>
                <w:szCs w:val="16"/>
              </w:rPr>
            </w:pPr>
          </w:p>
        </w:tc>
      </w:tr>
      <w:tr w:rsidR="00431D15" w:rsidRPr="00A239D8" w14:paraId="7BAC8A45"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639C022C" w14:textId="35984B0B" w:rsidR="009F5C92" w:rsidRPr="00A239D8" w:rsidRDefault="000323FA" w:rsidP="009F5C92">
            <w:pPr>
              <w:rPr>
                <w:sz w:val="16"/>
                <w:szCs w:val="16"/>
              </w:rPr>
            </w:pPr>
            <w:r>
              <w:rPr>
                <w:sz w:val="16"/>
                <w:szCs w:val="16"/>
              </w:rPr>
              <w:t xml:space="preserve"> </w:t>
            </w:r>
            <w:r w:rsidR="009F5C92" w:rsidRPr="00A239D8">
              <w:rPr>
                <w:sz w:val="16"/>
                <w:szCs w:val="16"/>
              </w:rPr>
              <w:t>Flows</w:t>
            </w:r>
          </w:p>
        </w:tc>
        <w:tc>
          <w:tcPr>
            <w:tcW w:w="380" w:type="dxa"/>
            <w:tcBorders>
              <w:top w:val="nil"/>
              <w:left w:val="nil"/>
              <w:bottom w:val="nil"/>
              <w:right w:val="nil"/>
            </w:tcBorders>
            <w:shd w:val="clear" w:color="auto" w:fill="auto"/>
            <w:noWrap/>
            <w:vAlign w:val="bottom"/>
            <w:hideMark/>
          </w:tcPr>
          <w:p w14:paraId="730C4B84" w14:textId="77777777" w:rsidR="009F5C92" w:rsidRPr="00A239D8" w:rsidRDefault="009F5C92" w:rsidP="009F5C92">
            <w:pPr>
              <w:jc w:val="right"/>
              <w:rPr>
                <w:color w:val="000000"/>
                <w:sz w:val="16"/>
                <w:szCs w:val="16"/>
              </w:rPr>
            </w:pPr>
            <w:r w:rsidRPr="00A239D8">
              <w:rPr>
                <w:color w:val="000000"/>
                <w:sz w:val="16"/>
                <w:szCs w:val="16"/>
              </w:rPr>
              <w:t>5</w:t>
            </w:r>
          </w:p>
        </w:tc>
        <w:tc>
          <w:tcPr>
            <w:tcW w:w="683" w:type="dxa"/>
            <w:tcBorders>
              <w:top w:val="nil"/>
              <w:left w:val="nil"/>
              <w:bottom w:val="nil"/>
              <w:right w:val="nil"/>
            </w:tcBorders>
            <w:shd w:val="clear" w:color="auto" w:fill="auto"/>
            <w:noWrap/>
            <w:vAlign w:val="bottom"/>
            <w:hideMark/>
          </w:tcPr>
          <w:p w14:paraId="39B9F89F" w14:textId="77777777" w:rsidR="009F5C92" w:rsidRPr="00A239D8" w:rsidRDefault="009F5C92" w:rsidP="009F5C92">
            <w:pPr>
              <w:jc w:val="right"/>
              <w:rPr>
                <w:color w:val="000000"/>
                <w:sz w:val="16"/>
                <w:szCs w:val="16"/>
              </w:rPr>
            </w:pPr>
            <w:r w:rsidRPr="00A239D8">
              <w:rPr>
                <w:color w:val="000000"/>
                <w:sz w:val="16"/>
                <w:szCs w:val="16"/>
              </w:rPr>
              <w:t>0.07</w:t>
            </w:r>
          </w:p>
        </w:tc>
        <w:tc>
          <w:tcPr>
            <w:tcW w:w="695" w:type="dxa"/>
            <w:tcBorders>
              <w:top w:val="nil"/>
              <w:left w:val="nil"/>
              <w:bottom w:val="nil"/>
              <w:right w:val="nil"/>
            </w:tcBorders>
            <w:shd w:val="clear" w:color="auto" w:fill="auto"/>
            <w:noWrap/>
            <w:vAlign w:val="bottom"/>
            <w:hideMark/>
          </w:tcPr>
          <w:p w14:paraId="2E83B45E" w14:textId="77777777" w:rsidR="009F5C92" w:rsidRPr="00A239D8" w:rsidRDefault="009F5C92" w:rsidP="009F5C92">
            <w:pPr>
              <w:jc w:val="right"/>
              <w:rPr>
                <w:color w:val="000000"/>
                <w:sz w:val="16"/>
                <w:szCs w:val="16"/>
              </w:rPr>
            </w:pPr>
            <w:r w:rsidRPr="00A239D8">
              <w:rPr>
                <w:color w:val="000000"/>
                <w:sz w:val="16"/>
                <w:szCs w:val="16"/>
              </w:rPr>
              <w:t>0.09</w:t>
            </w:r>
          </w:p>
        </w:tc>
        <w:tc>
          <w:tcPr>
            <w:tcW w:w="611" w:type="dxa"/>
            <w:tcBorders>
              <w:top w:val="nil"/>
              <w:left w:val="nil"/>
              <w:bottom w:val="nil"/>
              <w:right w:val="nil"/>
            </w:tcBorders>
            <w:shd w:val="clear" w:color="auto" w:fill="auto"/>
            <w:noWrap/>
            <w:vAlign w:val="bottom"/>
            <w:hideMark/>
          </w:tcPr>
          <w:p w14:paraId="0DAB545E" w14:textId="77777777" w:rsidR="009F5C92" w:rsidRPr="00A239D8" w:rsidRDefault="009F5C92" w:rsidP="009F5C92">
            <w:pPr>
              <w:jc w:val="right"/>
              <w:rPr>
                <w:color w:val="000000"/>
                <w:sz w:val="16"/>
                <w:szCs w:val="16"/>
              </w:rPr>
            </w:pPr>
            <w:r w:rsidRPr="00A239D8">
              <w:rPr>
                <w:color w:val="000000"/>
                <w:sz w:val="16"/>
                <w:szCs w:val="16"/>
              </w:rPr>
              <w:t>0.01</w:t>
            </w:r>
          </w:p>
        </w:tc>
        <w:tc>
          <w:tcPr>
            <w:tcW w:w="749" w:type="dxa"/>
            <w:tcBorders>
              <w:top w:val="nil"/>
              <w:left w:val="nil"/>
              <w:bottom w:val="nil"/>
              <w:right w:val="nil"/>
            </w:tcBorders>
            <w:shd w:val="clear" w:color="auto" w:fill="auto"/>
            <w:noWrap/>
            <w:vAlign w:val="bottom"/>
            <w:hideMark/>
          </w:tcPr>
          <w:p w14:paraId="00D041F1" w14:textId="77777777" w:rsidR="009F5C92" w:rsidRPr="00A239D8" w:rsidRDefault="009F5C92" w:rsidP="009F5C92">
            <w:pPr>
              <w:jc w:val="right"/>
              <w:rPr>
                <w:color w:val="000000"/>
                <w:sz w:val="16"/>
                <w:szCs w:val="16"/>
              </w:rPr>
            </w:pPr>
            <w:r w:rsidRPr="00A239D8">
              <w:rPr>
                <w:color w:val="000000"/>
                <w:sz w:val="16"/>
                <w:szCs w:val="16"/>
              </w:rPr>
              <w:t>0.02</w:t>
            </w:r>
          </w:p>
        </w:tc>
        <w:tc>
          <w:tcPr>
            <w:tcW w:w="728" w:type="dxa"/>
            <w:tcBorders>
              <w:top w:val="nil"/>
              <w:left w:val="nil"/>
              <w:bottom w:val="nil"/>
              <w:right w:val="nil"/>
            </w:tcBorders>
            <w:shd w:val="clear" w:color="auto" w:fill="auto"/>
            <w:noWrap/>
            <w:vAlign w:val="bottom"/>
            <w:hideMark/>
          </w:tcPr>
          <w:p w14:paraId="507E58F9" w14:textId="77777777" w:rsidR="009F5C92" w:rsidRPr="00A239D8" w:rsidRDefault="009F5C92" w:rsidP="009F5C92">
            <w:pPr>
              <w:jc w:val="right"/>
              <w:rPr>
                <w:color w:val="000000"/>
                <w:sz w:val="16"/>
                <w:szCs w:val="16"/>
              </w:rPr>
            </w:pPr>
            <w:r w:rsidRPr="00A239D8">
              <w:rPr>
                <w:color w:val="000000"/>
                <w:sz w:val="16"/>
                <w:szCs w:val="16"/>
              </w:rPr>
              <w:t>1</w:t>
            </w:r>
          </w:p>
        </w:tc>
        <w:tc>
          <w:tcPr>
            <w:tcW w:w="718" w:type="dxa"/>
            <w:tcBorders>
              <w:top w:val="nil"/>
              <w:left w:val="nil"/>
              <w:bottom w:val="nil"/>
              <w:right w:val="nil"/>
            </w:tcBorders>
            <w:shd w:val="clear" w:color="auto" w:fill="auto"/>
            <w:noWrap/>
            <w:vAlign w:val="bottom"/>
            <w:hideMark/>
          </w:tcPr>
          <w:p w14:paraId="1A28188F" w14:textId="77777777" w:rsidR="009F5C92" w:rsidRPr="00A239D8" w:rsidRDefault="009F5C92" w:rsidP="009F5C92">
            <w:pPr>
              <w:jc w:val="right"/>
              <w:rPr>
                <w:color w:val="000000"/>
                <w:sz w:val="16"/>
                <w:szCs w:val="16"/>
              </w:rPr>
            </w:pPr>
          </w:p>
        </w:tc>
        <w:tc>
          <w:tcPr>
            <w:tcW w:w="622" w:type="dxa"/>
            <w:tcBorders>
              <w:top w:val="nil"/>
              <w:left w:val="nil"/>
              <w:bottom w:val="nil"/>
              <w:right w:val="nil"/>
            </w:tcBorders>
            <w:shd w:val="clear" w:color="auto" w:fill="auto"/>
            <w:noWrap/>
            <w:vAlign w:val="bottom"/>
            <w:hideMark/>
          </w:tcPr>
          <w:p w14:paraId="0F42EB90" w14:textId="77777777" w:rsidR="009F5C92" w:rsidRPr="00A239D8" w:rsidRDefault="009F5C92" w:rsidP="009F5C92">
            <w:pPr>
              <w:rPr>
                <w:sz w:val="16"/>
                <w:szCs w:val="16"/>
              </w:rPr>
            </w:pPr>
          </w:p>
        </w:tc>
        <w:tc>
          <w:tcPr>
            <w:tcW w:w="665" w:type="dxa"/>
            <w:tcBorders>
              <w:top w:val="nil"/>
              <w:left w:val="nil"/>
              <w:bottom w:val="nil"/>
              <w:right w:val="nil"/>
            </w:tcBorders>
            <w:shd w:val="clear" w:color="auto" w:fill="auto"/>
            <w:noWrap/>
            <w:vAlign w:val="bottom"/>
            <w:hideMark/>
          </w:tcPr>
          <w:p w14:paraId="15539CFA"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43B9D5FF"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4B5373CC"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5B8E42FB" w14:textId="77777777" w:rsidR="009F5C92" w:rsidRPr="00A239D8" w:rsidRDefault="009F5C92" w:rsidP="009F5C92">
            <w:pPr>
              <w:rPr>
                <w:sz w:val="16"/>
                <w:szCs w:val="16"/>
              </w:rPr>
            </w:pPr>
          </w:p>
        </w:tc>
      </w:tr>
      <w:tr w:rsidR="00431D15" w:rsidRPr="00A239D8" w14:paraId="2DAEFFD7"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25417945" w14:textId="0BFE2ECB" w:rsidR="009F5C92" w:rsidRPr="00A239D8" w:rsidRDefault="000323FA" w:rsidP="009F5C92">
            <w:pPr>
              <w:rPr>
                <w:sz w:val="16"/>
                <w:szCs w:val="16"/>
              </w:rPr>
            </w:pPr>
            <w:r>
              <w:rPr>
                <w:sz w:val="16"/>
                <w:szCs w:val="16"/>
              </w:rPr>
              <w:t xml:space="preserve"> </w:t>
            </w:r>
            <w:r w:rsidR="009F5C92" w:rsidRPr="00A239D8">
              <w:rPr>
                <w:sz w:val="16"/>
                <w:szCs w:val="16"/>
              </w:rPr>
              <w:t>Age</w:t>
            </w:r>
          </w:p>
        </w:tc>
        <w:tc>
          <w:tcPr>
            <w:tcW w:w="380" w:type="dxa"/>
            <w:tcBorders>
              <w:top w:val="nil"/>
              <w:left w:val="nil"/>
              <w:bottom w:val="nil"/>
              <w:right w:val="nil"/>
            </w:tcBorders>
            <w:shd w:val="clear" w:color="auto" w:fill="auto"/>
            <w:noWrap/>
            <w:vAlign w:val="bottom"/>
            <w:hideMark/>
          </w:tcPr>
          <w:p w14:paraId="5BD61DD0" w14:textId="77777777" w:rsidR="009F5C92" w:rsidRPr="00A239D8" w:rsidRDefault="009F5C92" w:rsidP="009F5C92">
            <w:pPr>
              <w:jc w:val="right"/>
              <w:rPr>
                <w:color w:val="000000"/>
                <w:sz w:val="16"/>
                <w:szCs w:val="16"/>
              </w:rPr>
            </w:pPr>
            <w:r w:rsidRPr="00A239D8">
              <w:rPr>
                <w:color w:val="000000"/>
                <w:sz w:val="16"/>
                <w:szCs w:val="16"/>
              </w:rPr>
              <w:t>6</w:t>
            </w:r>
          </w:p>
        </w:tc>
        <w:tc>
          <w:tcPr>
            <w:tcW w:w="683" w:type="dxa"/>
            <w:tcBorders>
              <w:top w:val="nil"/>
              <w:left w:val="nil"/>
              <w:bottom w:val="nil"/>
              <w:right w:val="nil"/>
            </w:tcBorders>
            <w:shd w:val="clear" w:color="auto" w:fill="auto"/>
            <w:noWrap/>
            <w:vAlign w:val="bottom"/>
            <w:hideMark/>
          </w:tcPr>
          <w:p w14:paraId="404294EC" w14:textId="25B9CD4D"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695" w:type="dxa"/>
            <w:tcBorders>
              <w:top w:val="nil"/>
              <w:left w:val="nil"/>
              <w:bottom w:val="nil"/>
              <w:right w:val="nil"/>
            </w:tcBorders>
            <w:shd w:val="clear" w:color="auto" w:fill="auto"/>
            <w:noWrap/>
            <w:vAlign w:val="bottom"/>
            <w:hideMark/>
          </w:tcPr>
          <w:p w14:paraId="5557EBD6" w14:textId="77777777" w:rsidR="009F5C92" w:rsidRPr="00A239D8" w:rsidRDefault="009F5C92" w:rsidP="009F5C92">
            <w:pPr>
              <w:jc w:val="right"/>
              <w:rPr>
                <w:color w:val="000000"/>
                <w:sz w:val="16"/>
                <w:szCs w:val="16"/>
              </w:rPr>
            </w:pPr>
            <w:r w:rsidRPr="00A239D8">
              <w:rPr>
                <w:color w:val="000000"/>
                <w:sz w:val="16"/>
                <w:szCs w:val="16"/>
              </w:rPr>
              <w:t>0.00</w:t>
            </w:r>
          </w:p>
        </w:tc>
        <w:tc>
          <w:tcPr>
            <w:tcW w:w="611" w:type="dxa"/>
            <w:tcBorders>
              <w:top w:val="nil"/>
              <w:left w:val="nil"/>
              <w:bottom w:val="nil"/>
              <w:right w:val="nil"/>
            </w:tcBorders>
            <w:shd w:val="clear" w:color="auto" w:fill="auto"/>
            <w:noWrap/>
            <w:vAlign w:val="bottom"/>
            <w:hideMark/>
          </w:tcPr>
          <w:p w14:paraId="28FF633C" w14:textId="77777777" w:rsidR="009F5C92" w:rsidRPr="00A239D8" w:rsidRDefault="009F5C92" w:rsidP="009F5C92">
            <w:pPr>
              <w:jc w:val="right"/>
              <w:rPr>
                <w:color w:val="000000"/>
                <w:sz w:val="16"/>
                <w:szCs w:val="16"/>
              </w:rPr>
            </w:pPr>
            <w:r w:rsidRPr="00A239D8">
              <w:rPr>
                <w:color w:val="000000"/>
                <w:sz w:val="16"/>
                <w:szCs w:val="16"/>
              </w:rPr>
              <w:t>0.26</w:t>
            </w:r>
          </w:p>
        </w:tc>
        <w:tc>
          <w:tcPr>
            <w:tcW w:w="749" w:type="dxa"/>
            <w:tcBorders>
              <w:top w:val="nil"/>
              <w:left w:val="nil"/>
              <w:bottom w:val="nil"/>
              <w:right w:val="nil"/>
            </w:tcBorders>
            <w:shd w:val="clear" w:color="auto" w:fill="auto"/>
            <w:noWrap/>
            <w:vAlign w:val="bottom"/>
            <w:hideMark/>
          </w:tcPr>
          <w:p w14:paraId="688EBD40" w14:textId="77777777" w:rsidR="009F5C92" w:rsidRPr="00A239D8" w:rsidRDefault="009F5C92" w:rsidP="009F5C92">
            <w:pPr>
              <w:jc w:val="right"/>
              <w:rPr>
                <w:color w:val="000000"/>
                <w:sz w:val="16"/>
                <w:szCs w:val="16"/>
              </w:rPr>
            </w:pPr>
            <w:r w:rsidRPr="00A239D8">
              <w:rPr>
                <w:color w:val="000000"/>
                <w:sz w:val="16"/>
                <w:szCs w:val="16"/>
              </w:rPr>
              <w:t>0.15</w:t>
            </w:r>
          </w:p>
        </w:tc>
        <w:tc>
          <w:tcPr>
            <w:tcW w:w="728" w:type="dxa"/>
            <w:tcBorders>
              <w:top w:val="nil"/>
              <w:left w:val="nil"/>
              <w:bottom w:val="nil"/>
              <w:right w:val="nil"/>
            </w:tcBorders>
            <w:shd w:val="clear" w:color="auto" w:fill="auto"/>
            <w:noWrap/>
            <w:vAlign w:val="bottom"/>
            <w:hideMark/>
          </w:tcPr>
          <w:p w14:paraId="46FF32E4" w14:textId="6405DC36"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0.06</w:t>
            </w:r>
          </w:p>
        </w:tc>
        <w:tc>
          <w:tcPr>
            <w:tcW w:w="718" w:type="dxa"/>
            <w:tcBorders>
              <w:top w:val="nil"/>
              <w:left w:val="nil"/>
              <w:bottom w:val="nil"/>
              <w:right w:val="nil"/>
            </w:tcBorders>
            <w:shd w:val="clear" w:color="auto" w:fill="auto"/>
            <w:noWrap/>
            <w:vAlign w:val="bottom"/>
            <w:hideMark/>
          </w:tcPr>
          <w:p w14:paraId="47502B38" w14:textId="77777777" w:rsidR="009F5C92" w:rsidRPr="00A239D8" w:rsidRDefault="009F5C92" w:rsidP="009F5C92">
            <w:pPr>
              <w:jc w:val="right"/>
              <w:rPr>
                <w:color w:val="000000"/>
                <w:sz w:val="16"/>
                <w:szCs w:val="16"/>
              </w:rPr>
            </w:pPr>
            <w:r w:rsidRPr="00A239D8">
              <w:rPr>
                <w:color w:val="000000"/>
                <w:sz w:val="16"/>
                <w:szCs w:val="16"/>
              </w:rPr>
              <w:t>1</w:t>
            </w:r>
          </w:p>
        </w:tc>
        <w:tc>
          <w:tcPr>
            <w:tcW w:w="622" w:type="dxa"/>
            <w:tcBorders>
              <w:top w:val="nil"/>
              <w:left w:val="nil"/>
              <w:bottom w:val="nil"/>
              <w:right w:val="nil"/>
            </w:tcBorders>
            <w:shd w:val="clear" w:color="auto" w:fill="auto"/>
            <w:noWrap/>
            <w:vAlign w:val="bottom"/>
            <w:hideMark/>
          </w:tcPr>
          <w:p w14:paraId="6996EDBD" w14:textId="77777777" w:rsidR="009F5C92" w:rsidRPr="00A239D8" w:rsidRDefault="009F5C92" w:rsidP="009F5C92">
            <w:pPr>
              <w:jc w:val="right"/>
              <w:rPr>
                <w:color w:val="000000"/>
                <w:sz w:val="16"/>
                <w:szCs w:val="16"/>
              </w:rPr>
            </w:pPr>
          </w:p>
        </w:tc>
        <w:tc>
          <w:tcPr>
            <w:tcW w:w="665" w:type="dxa"/>
            <w:tcBorders>
              <w:top w:val="nil"/>
              <w:left w:val="nil"/>
              <w:bottom w:val="nil"/>
              <w:right w:val="nil"/>
            </w:tcBorders>
            <w:shd w:val="clear" w:color="auto" w:fill="auto"/>
            <w:noWrap/>
            <w:vAlign w:val="bottom"/>
            <w:hideMark/>
          </w:tcPr>
          <w:p w14:paraId="5E2B692A" w14:textId="77777777" w:rsidR="009F5C92" w:rsidRPr="00A239D8" w:rsidRDefault="009F5C92" w:rsidP="009F5C92">
            <w:pPr>
              <w:rPr>
                <w:sz w:val="16"/>
                <w:szCs w:val="16"/>
              </w:rPr>
            </w:pPr>
          </w:p>
        </w:tc>
        <w:tc>
          <w:tcPr>
            <w:tcW w:w="596" w:type="dxa"/>
            <w:tcBorders>
              <w:top w:val="nil"/>
              <w:left w:val="nil"/>
              <w:bottom w:val="nil"/>
              <w:right w:val="nil"/>
            </w:tcBorders>
            <w:shd w:val="clear" w:color="auto" w:fill="auto"/>
            <w:noWrap/>
            <w:vAlign w:val="bottom"/>
            <w:hideMark/>
          </w:tcPr>
          <w:p w14:paraId="426E539D" w14:textId="77777777" w:rsidR="009F5C92" w:rsidRPr="00A239D8" w:rsidRDefault="009F5C92" w:rsidP="009F5C92">
            <w:pPr>
              <w:rPr>
                <w:sz w:val="16"/>
                <w:szCs w:val="16"/>
              </w:rPr>
            </w:pPr>
          </w:p>
        </w:tc>
        <w:tc>
          <w:tcPr>
            <w:tcW w:w="651" w:type="dxa"/>
            <w:tcBorders>
              <w:top w:val="nil"/>
              <w:left w:val="nil"/>
              <w:bottom w:val="nil"/>
              <w:right w:val="nil"/>
            </w:tcBorders>
            <w:shd w:val="clear" w:color="auto" w:fill="auto"/>
            <w:noWrap/>
            <w:vAlign w:val="bottom"/>
            <w:hideMark/>
          </w:tcPr>
          <w:p w14:paraId="1D8A8255"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65B6B79D" w14:textId="77777777" w:rsidR="009F5C92" w:rsidRPr="00A239D8" w:rsidRDefault="009F5C92" w:rsidP="009F5C92">
            <w:pPr>
              <w:rPr>
                <w:sz w:val="16"/>
                <w:szCs w:val="16"/>
              </w:rPr>
            </w:pPr>
          </w:p>
        </w:tc>
      </w:tr>
      <w:tr w:rsidR="00431D15" w:rsidRPr="00A239D8" w14:paraId="047367AF"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2D99B3F9" w14:textId="45129B2E" w:rsidR="009F5C92" w:rsidRPr="00A239D8" w:rsidRDefault="000323FA" w:rsidP="009F5C92">
            <w:pPr>
              <w:rPr>
                <w:sz w:val="16"/>
                <w:szCs w:val="16"/>
              </w:rPr>
            </w:pPr>
            <w:r>
              <w:rPr>
                <w:sz w:val="16"/>
                <w:szCs w:val="16"/>
              </w:rPr>
              <w:t xml:space="preserve"> </w:t>
            </w:r>
            <w:r w:rsidR="009F5C92" w:rsidRPr="00A239D8">
              <w:rPr>
                <w:sz w:val="16"/>
                <w:szCs w:val="16"/>
              </w:rPr>
              <w:t>Expense ratio</w:t>
            </w:r>
          </w:p>
        </w:tc>
        <w:tc>
          <w:tcPr>
            <w:tcW w:w="380" w:type="dxa"/>
            <w:tcBorders>
              <w:top w:val="nil"/>
              <w:left w:val="nil"/>
              <w:bottom w:val="nil"/>
              <w:right w:val="nil"/>
            </w:tcBorders>
            <w:shd w:val="clear" w:color="auto" w:fill="auto"/>
            <w:noWrap/>
            <w:vAlign w:val="bottom"/>
            <w:hideMark/>
          </w:tcPr>
          <w:p w14:paraId="7C9A1B44" w14:textId="77777777" w:rsidR="009F5C92" w:rsidRPr="00A239D8" w:rsidRDefault="009F5C92" w:rsidP="009F5C92">
            <w:pPr>
              <w:jc w:val="right"/>
              <w:rPr>
                <w:color w:val="000000"/>
                <w:sz w:val="16"/>
                <w:szCs w:val="16"/>
              </w:rPr>
            </w:pPr>
            <w:r w:rsidRPr="00A239D8">
              <w:rPr>
                <w:color w:val="000000"/>
                <w:sz w:val="16"/>
                <w:szCs w:val="16"/>
              </w:rPr>
              <w:t>7</w:t>
            </w:r>
          </w:p>
        </w:tc>
        <w:tc>
          <w:tcPr>
            <w:tcW w:w="683" w:type="dxa"/>
            <w:tcBorders>
              <w:top w:val="nil"/>
              <w:left w:val="nil"/>
              <w:bottom w:val="nil"/>
              <w:right w:val="nil"/>
            </w:tcBorders>
            <w:shd w:val="clear" w:color="auto" w:fill="auto"/>
            <w:noWrap/>
            <w:vAlign w:val="bottom"/>
            <w:hideMark/>
          </w:tcPr>
          <w:p w14:paraId="3F14E84E" w14:textId="77777777" w:rsidR="009F5C92" w:rsidRPr="00A239D8" w:rsidRDefault="009F5C92" w:rsidP="009F5C92">
            <w:pPr>
              <w:jc w:val="right"/>
              <w:rPr>
                <w:color w:val="000000"/>
                <w:sz w:val="16"/>
                <w:szCs w:val="16"/>
              </w:rPr>
            </w:pPr>
            <w:r w:rsidRPr="00A239D8">
              <w:rPr>
                <w:color w:val="000000"/>
                <w:sz w:val="16"/>
                <w:szCs w:val="16"/>
              </w:rPr>
              <w:t>0.01</w:t>
            </w:r>
          </w:p>
        </w:tc>
        <w:tc>
          <w:tcPr>
            <w:tcW w:w="695" w:type="dxa"/>
            <w:tcBorders>
              <w:top w:val="nil"/>
              <w:left w:val="nil"/>
              <w:bottom w:val="nil"/>
              <w:right w:val="nil"/>
            </w:tcBorders>
            <w:shd w:val="clear" w:color="auto" w:fill="auto"/>
            <w:noWrap/>
            <w:vAlign w:val="bottom"/>
            <w:hideMark/>
          </w:tcPr>
          <w:p w14:paraId="2020C1B1" w14:textId="4FDDEA45"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0.07</w:t>
            </w:r>
          </w:p>
        </w:tc>
        <w:tc>
          <w:tcPr>
            <w:tcW w:w="611" w:type="dxa"/>
            <w:tcBorders>
              <w:top w:val="nil"/>
              <w:left w:val="nil"/>
              <w:bottom w:val="nil"/>
              <w:right w:val="nil"/>
            </w:tcBorders>
            <w:shd w:val="clear" w:color="auto" w:fill="auto"/>
            <w:noWrap/>
            <w:vAlign w:val="bottom"/>
            <w:hideMark/>
          </w:tcPr>
          <w:p w14:paraId="23B37679" w14:textId="0F712D10"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0.13</w:t>
            </w:r>
          </w:p>
        </w:tc>
        <w:tc>
          <w:tcPr>
            <w:tcW w:w="749" w:type="dxa"/>
            <w:tcBorders>
              <w:top w:val="nil"/>
              <w:left w:val="nil"/>
              <w:bottom w:val="nil"/>
              <w:right w:val="nil"/>
            </w:tcBorders>
            <w:shd w:val="clear" w:color="auto" w:fill="auto"/>
            <w:noWrap/>
            <w:vAlign w:val="bottom"/>
            <w:hideMark/>
          </w:tcPr>
          <w:p w14:paraId="36D4CB43" w14:textId="03DA8A0B"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0.16</w:t>
            </w:r>
          </w:p>
        </w:tc>
        <w:tc>
          <w:tcPr>
            <w:tcW w:w="728" w:type="dxa"/>
            <w:tcBorders>
              <w:top w:val="nil"/>
              <w:left w:val="nil"/>
              <w:bottom w:val="nil"/>
              <w:right w:val="nil"/>
            </w:tcBorders>
            <w:shd w:val="clear" w:color="auto" w:fill="auto"/>
            <w:noWrap/>
            <w:vAlign w:val="bottom"/>
            <w:hideMark/>
          </w:tcPr>
          <w:p w14:paraId="1C8691DF" w14:textId="71EE898E"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718" w:type="dxa"/>
            <w:tcBorders>
              <w:top w:val="nil"/>
              <w:left w:val="nil"/>
              <w:bottom w:val="nil"/>
              <w:right w:val="nil"/>
            </w:tcBorders>
            <w:shd w:val="clear" w:color="auto" w:fill="auto"/>
            <w:noWrap/>
            <w:vAlign w:val="bottom"/>
            <w:hideMark/>
          </w:tcPr>
          <w:p w14:paraId="7196EB41" w14:textId="67200A50"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0.11</w:t>
            </w:r>
          </w:p>
        </w:tc>
        <w:tc>
          <w:tcPr>
            <w:tcW w:w="622" w:type="dxa"/>
            <w:tcBorders>
              <w:top w:val="nil"/>
              <w:left w:val="nil"/>
              <w:bottom w:val="nil"/>
              <w:right w:val="nil"/>
            </w:tcBorders>
            <w:shd w:val="clear" w:color="auto" w:fill="auto"/>
            <w:noWrap/>
            <w:vAlign w:val="bottom"/>
            <w:hideMark/>
          </w:tcPr>
          <w:p w14:paraId="45CC153F" w14:textId="77777777" w:rsidR="009F5C92" w:rsidRPr="00A239D8" w:rsidRDefault="009F5C92" w:rsidP="009F5C92">
            <w:pPr>
              <w:jc w:val="right"/>
              <w:rPr>
                <w:color w:val="000000"/>
                <w:sz w:val="16"/>
                <w:szCs w:val="16"/>
              </w:rPr>
            </w:pPr>
            <w:r w:rsidRPr="00A239D8">
              <w:rPr>
                <w:color w:val="000000"/>
                <w:sz w:val="16"/>
                <w:szCs w:val="16"/>
              </w:rPr>
              <w:t>1</w:t>
            </w:r>
          </w:p>
        </w:tc>
        <w:tc>
          <w:tcPr>
            <w:tcW w:w="665" w:type="dxa"/>
            <w:tcBorders>
              <w:top w:val="nil"/>
              <w:left w:val="nil"/>
              <w:bottom w:val="nil"/>
              <w:right w:val="nil"/>
            </w:tcBorders>
            <w:shd w:val="clear" w:color="auto" w:fill="auto"/>
            <w:noWrap/>
            <w:vAlign w:val="bottom"/>
            <w:hideMark/>
          </w:tcPr>
          <w:p w14:paraId="4157FCCF" w14:textId="77777777" w:rsidR="009F5C92" w:rsidRPr="00A239D8" w:rsidRDefault="009F5C92" w:rsidP="009F5C92">
            <w:pPr>
              <w:rPr>
                <w:color w:val="000000"/>
                <w:sz w:val="16"/>
                <w:szCs w:val="16"/>
              </w:rPr>
            </w:pPr>
            <w:r w:rsidRPr="00A239D8">
              <w:rPr>
                <w:color w:val="000000"/>
                <w:sz w:val="16"/>
                <w:szCs w:val="16"/>
              </w:rPr>
              <w:t xml:space="preserve"> </w:t>
            </w:r>
          </w:p>
        </w:tc>
        <w:tc>
          <w:tcPr>
            <w:tcW w:w="596" w:type="dxa"/>
            <w:tcBorders>
              <w:top w:val="nil"/>
              <w:left w:val="nil"/>
              <w:bottom w:val="nil"/>
              <w:right w:val="nil"/>
            </w:tcBorders>
            <w:shd w:val="clear" w:color="auto" w:fill="auto"/>
            <w:noWrap/>
            <w:vAlign w:val="bottom"/>
            <w:hideMark/>
          </w:tcPr>
          <w:p w14:paraId="678A72C1" w14:textId="77777777" w:rsidR="009F5C92" w:rsidRPr="00A239D8" w:rsidRDefault="009F5C92" w:rsidP="009F5C92">
            <w:pPr>
              <w:rPr>
                <w:color w:val="000000"/>
                <w:sz w:val="16"/>
                <w:szCs w:val="16"/>
              </w:rPr>
            </w:pPr>
          </w:p>
        </w:tc>
        <w:tc>
          <w:tcPr>
            <w:tcW w:w="651" w:type="dxa"/>
            <w:tcBorders>
              <w:top w:val="nil"/>
              <w:left w:val="nil"/>
              <w:bottom w:val="nil"/>
              <w:right w:val="nil"/>
            </w:tcBorders>
            <w:shd w:val="clear" w:color="auto" w:fill="auto"/>
            <w:noWrap/>
            <w:vAlign w:val="bottom"/>
            <w:hideMark/>
          </w:tcPr>
          <w:p w14:paraId="456142FC"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3F539477" w14:textId="77777777" w:rsidR="009F5C92" w:rsidRPr="00A239D8" w:rsidRDefault="009F5C92" w:rsidP="009F5C92">
            <w:pPr>
              <w:rPr>
                <w:sz w:val="16"/>
                <w:szCs w:val="16"/>
              </w:rPr>
            </w:pPr>
          </w:p>
        </w:tc>
      </w:tr>
      <w:tr w:rsidR="00431D15" w:rsidRPr="00A239D8" w14:paraId="5DDE8AA1"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5A5D5EDE" w14:textId="7D7B4128" w:rsidR="009F5C92" w:rsidRPr="00A239D8" w:rsidRDefault="000323FA" w:rsidP="009F5C92">
            <w:pPr>
              <w:rPr>
                <w:sz w:val="16"/>
                <w:szCs w:val="16"/>
              </w:rPr>
            </w:pPr>
            <w:r>
              <w:rPr>
                <w:sz w:val="16"/>
                <w:szCs w:val="16"/>
              </w:rPr>
              <w:t xml:space="preserve"> </w:t>
            </w:r>
            <w:r w:rsidR="009F5C92" w:rsidRPr="00A239D8">
              <w:rPr>
                <w:sz w:val="16"/>
                <w:szCs w:val="16"/>
              </w:rPr>
              <w:t>Loads</w:t>
            </w:r>
          </w:p>
        </w:tc>
        <w:tc>
          <w:tcPr>
            <w:tcW w:w="380" w:type="dxa"/>
            <w:tcBorders>
              <w:top w:val="nil"/>
              <w:left w:val="nil"/>
              <w:bottom w:val="nil"/>
              <w:right w:val="nil"/>
            </w:tcBorders>
            <w:shd w:val="clear" w:color="auto" w:fill="auto"/>
            <w:noWrap/>
            <w:vAlign w:val="bottom"/>
            <w:hideMark/>
          </w:tcPr>
          <w:p w14:paraId="4B0D50A0" w14:textId="77777777" w:rsidR="009F5C92" w:rsidRPr="00A239D8" w:rsidRDefault="009F5C92" w:rsidP="009F5C92">
            <w:pPr>
              <w:jc w:val="right"/>
              <w:rPr>
                <w:color w:val="000000"/>
                <w:sz w:val="16"/>
                <w:szCs w:val="16"/>
              </w:rPr>
            </w:pPr>
            <w:r w:rsidRPr="00A239D8">
              <w:rPr>
                <w:color w:val="000000"/>
                <w:sz w:val="16"/>
                <w:szCs w:val="16"/>
              </w:rPr>
              <w:t>8</w:t>
            </w:r>
          </w:p>
        </w:tc>
        <w:tc>
          <w:tcPr>
            <w:tcW w:w="683" w:type="dxa"/>
            <w:tcBorders>
              <w:top w:val="nil"/>
              <w:left w:val="nil"/>
              <w:bottom w:val="nil"/>
              <w:right w:val="nil"/>
            </w:tcBorders>
            <w:shd w:val="clear" w:color="auto" w:fill="auto"/>
            <w:noWrap/>
            <w:vAlign w:val="bottom"/>
            <w:hideMark/>
          </w:tcPr>
          <w:p w14:paraId="58DAEC21" w14:textId="53389779"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695" w:type="dxa"/>
            <w:tcBorders>
              <w:top w:val="nil"/>
              <w:left w:val="nil"/>
              <w:bottom w:val="nil"/>
              <w:right w:val="nil"/>
            </w:tcBorders>
            <w:shd w:val="clear" w:color="auto" w:fill="auto"/>
            <w:noWrap/>
            <w:vAlign w:val="bottom"/>
            <w:hideMark/>
          </w:tcPr>
          <w:p w14:paraId="61A19E4E" w14:textId="3D17D2D3"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0.04</w:t>
            </w:r>
          </w:p>
        </w:tc>
        <w:tc>
          <w:tcPr>
            <w:tcW w:w="611" w:type="dxa"/>
            <w:tcBorders>
              <w:top w:val="nil"/>
              <w:left w:val="nil"/>
              <w:bottom w:val="nil"/>
              <w:right w:val="nil"/>
            </w:tcBorders>
            <w:shd w:val="clear" w:color="auto" w:fill="auto"/>
            <w:noWrap/>
            <w:vAlign w:val="bottom"/>
            <w:hideMark/>
          </w:tcPr>
          <w:p w14:paraId="1042FAE5" w14:textId="55FFC8A2"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749" w:type="dxa"/>
            <w:tcBorders>
              <w:top w:val="nil"/>
              <w:left w:val="nil"/>
              <w:bottom w:val="nil"/>
              <w:right w:val="nil"/>
            </w:tcBorders>
            <w:shd w:val="clear" w:color="auto" w:fill="auto"/>
            <w:noWrap/>
            <w:vAlign w:val="bottom"/>
            <w:hideMark/>
          </w:tcPr>
          <w:p w14:paraId="749FCD86" w14:textId="50C0E2D7"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0.07</w:t>
            </w:r>
          </w:p>
        </w:tc>
        <w:tc>
          <w:tcPr>
            <w:tcW w:w="728" w:type="dxa"/>
            <w:tcBorders>
              <w:top w:val="nil"/>
              <w:left w:val="nil"/>
              <w:bottom w:val="nil"/>
              <w:right w:val="nil"/>
            </w:tcBorders>
            <w:shd w:val="clear" w:color="auto" w:fill="auto"/>
            <w:noWrap/>
            <w:vAlign w:val="bottom"/>
            <w:hideMark/>
          </w:tcPr>
          <w:p w14:paraId="319C7F92" w14:textId="77777777" w:rsidR="009F5C92" w:rsidRPr="00A239D8" w:rsidRDefault="009F5C92" w:rsidP="009F5C92">
            <w:pPr>
              <w:jc w:val="right"/>
              <w:rPr>
                <w:color w:val="000000"/>
                <w:sz w:val="16"/>
                <w:szCs w:val="16"/>
              </w:rPr>
            </w:pPr>
            <w:r w:rsidRPr="00A239D8">
              <w:rPr>
                <w:color w:val="000000"/>
                <w:sz w:val="16"/>
                <w:szCs w:val="16"/>
              </w:rPr>
              <w:t>0.01</w:t>
            </w:r>
          </w:p>
        </w:tc>
        <w:tc>
          <w:tcPr>
            <w:tcW w:w="718" w:type="dxa"/>
            <w:tcBorders>
              <w:top w:val="nil"/>
              <w:left w:val="nil"/>
              <w:bottom w:val="nil"/>
              <w:right w:val="nil"/>
            </w:tcBorders>
            <w:shd w:val="clear" w:color="auto" w:fill="auto"/>
            <w:noWrap/>
            <w:vAlign w:val="bottom"/>
            <w:hideMark/>
          </w:tcPr>
          <w:p w14:paraId="5BD6E179" w14:textId="77777777" w:rsidR="009F5C92" w:rsidRPr="00A239D8" w:rsidRDefault="009F5C92" w:rsidP="009F5C92">
            <w:pPr>
              <w:jc w:val="right"/>
              <w:rPr>
                <w:color w:val="000000"/>
                <w:sz w:val="16"/>
                <w:szCs w:val="16"/>
              </w:rPr>
            </w:pPr>
            <w:r w:rsidRPr="00A239D8">
              <w:rPr>
                <w:color w:val="000000"/>
                <w:sz w:val="16"/>
                <w:szCs w:val="16"/>
              </w:rPr>
              <w:t>0.10</w:t>
            </w:r>
          </w:p>
        </w:tc>
        <w:tc>
          <w:tcPr>
            <w:tcW w:w="622" w:type="dxa"/>
            <w:tcBorders>
              <w:top w:val="nil"/>
              <w:left w:val="nil"/>
              <w:bottom w:val="nil"/>
              <w:right w:val="nil"/>
            </w:tcBorders>
            <w:shd w:val="clear" w:color="auto" w:fill="auto"/>
            <w:noWrap/>
            <w:vAlign w:val="bottom"/>
            <w:hideMark/>
          </w:tcPr>
          <w:p w14:paraId="5D94CC33" w14:textId="77777777" w:rsidR="009F5C92" w:rsidRPr="00A239D8" w:rsidRDefault="009F5C92" w:rsidP="009F5C92">
            <w:pPr>
              <w:jc w:val="right"/>
              <w:rPr>
                <w:color w:val="000000"/>
                <w:sz w:val="16"/>
                <w:szCs w:val="16"/>
              </w:rPr>
            </w:pPr>
            <w:r w:rsidRPr="00A239D8">
              <w:rPr>
                <w:color w:val="000000"/>
                <w:sz w:val="16"/>
                <w:szCs w:val="16"/>
              </w:rPr>
              <w:t>0.33</w:t>
            </w:r>
          </w:p>
        </w:tc>
        <w:tc>
          <w:tcPr>
            <w:tcW w:w="665" w:type="dxa"/>
            <w:tcBorders>
              <w:top w:val="nil"/>
              <w:left w:val="nil"/>
              <w:bottom w:val="nil"/>
              <w:right w:val="nil"/>
            </w:tcBorders>
            <w:shd w:val="clear" w:color="auto" w:fill="auto"/>
            <w:noWrap/>
            <w:vAlign w:val="bottom"/>
            <w:hideMark/>
          </w:tcPr>
          <w:p w14:paraId="306ABA49" w14:textId="77777777" w:rsidR="009F5C92" w:rsidRPr="00A239D8" w:rsidRDefault="009F5C92" w:rsidP="009F5C92">
            <w:pPr>
              <w:jc w:val="right"/>
              <w:rPr>
                <w:color w:val="000000"/>
                <w:sz w:val="16"/>
                <w:szCs w:val="16"/>
              </w:rPr>
            </w:pPr>
            <w:r w:rsidRPr="00A239D8">
              <w:rPr>
                <w:color w:val="000000"/>
                <w:sz w:val="16"/>
                <w:szCs w:val="16"/>
              </w:rPr>
              <w:t>1</w:t>
            </w:r>
          </w:p>
        </w:tc>
        <w:tc>
          <w:tcPr>
            <w:tcW w:w="596" w:type="dxa"/>
            <w:tcBorders>
              <w:top w:val="nil"/>
              <w:left w:val="nil"/>
              <w:bottom w:val="nil"/>
              <w:right w:val="nil"/>
            </w:tcBorders>
            <w:shd w:val="clear" w:color="auto" w:fill="auto"/>
            <w:noWrap/>
            <w:vAlign w:val="bottom"/>
            <w:hideMark/>
          </w:tcPr>
          <w:p w14:paraId="097962BB" w14:textId="77777777" w:rsidR="009F5C92" w:rsidRPr="00A239D8" w:rsidRDefault="009F5C92" w:rsidP="009F5C92">
            <w:pPr>
              <w:jc w:val="right"/>
              <w:rPr>
                <w:color w:val="000000"/>
                <w:sz w:val="16"/>
                <w:szCs w:val="16"/>
              </w:rPr>
            </w:pPr>
          </w:p>
        </w:tc>
        <w:tc>
          <w:tcPr>
            <w:tcW w:w="651" w:type="dxa"/>
            <w:tcBorders>
              <w:top w:val="nil"/>
              <w:left w:val="nil"/>
              <w:bottom w:val="nil"/>
              <w:right w:val="nil"/>
            </w:tcBorders>
            <w:shd w:val="clear" w:color="auto" w:fill="auto"/>
            <w:noWrap/>
            <w:vAlign w:val="bottom"/>
            <w:hideMark/>
          </w:tcPr>
          <w:p w14:paraId="10CD5C1B" w14:textId="77777777" w:rsidR="009F5C92" w:rsidRPr="00A239D8" w:rsidRDefault="009F5C92" w:rsidP="009F5C92">
            <w:pPr>
              <w:rPr>
                <w:sz w:val="16"/>
                <w:szCs w:val="16"/>
              </w:rPr>
            </w:pPr>
          </w:p>
        </w:tc>
        <w:tc>
          <w:tcPr>
            <w:tcW w:w="553" w:type="dxa"/>
            <w:tcBorders>
              <w:top w:val="nil"/>
              <w:left w:val="nil"/>
              <w:bottom w:val="nil"/>
              <w:right w:val="nil"/>
            </w:tcBorders>
            <w:shd w:val="clear" w:color="auto" w:fill="auto"/>
            <w:noWrap/>
            <w:vAlign w:val="bottom"/>
            <w:hideMark/>
          </w:tcPr>
          <w:p w14:paraId="315325D1" w14:textId="77777777" w:rsidR="009F5C92" w:rsidRPr="00A239D8" w:rsidRDefault="009F5C92" w:rsidP="009F5C92">
            <w:pPr>
              <w:rPr>
                <w:sz w:val="16"/>
                <w:szCs w:val="16"/>
              </w:rPr>
            </w:pPr>
          </w:p>
        </w:tc>
      </w:tr>
      <w:tr w:rsidR="00431D15" w:rsidRPr="00A239D8" w14:paraId="3FD9AFDA"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3D793C2C" w14:textId="46F38821" w:rsidR="009F5C92" w:rsidRPr="00A239D8" w:rsidRDefault="000323FA" w:rsidP="009F5C92">
            <w:pPr>
              <w:rPr>
                <w:sz w:val="16"/>
                <w:szCs w:val="16"/>
              </w:rPr>
            </w:pPr>
            <w:r>
              <w:rPr>
                <w:sz w:val="16"/>
                <w:szCs w:val="16"/>
              </w:rPr>
              <w:t xml:space="preserve"> </w:t>
            </w:r>
            <w:r w:rsidR="009F5C92" w:rsidRPr="00A239D8">
              <w:rPr>
                <w:sz w:val="16"/>
                <w:szCs w:val="16"/>
              </w:rPr>
              <w:t>SMB</w:t>
            </w:r>
          </w:p>
        </w:tc>
        <w:tc>
          <w:tcPr>
            <w:tcW w:w="380" w:type="dxa"/>
            <w:tcBorders>
              <w:top w:val="nil"/>
              <w:left w:val="nil"/>
              <w:bottom w:val="nil"/>
              <w:right w:val="nil"/>
            </w:tcBorders>
            <w:shd w:val="clear" w:color="auto" w:fill="auto"/>
            <w:noWrap/>
            <w:vAlign w:val="bottom"/>
            <w:hideMark/>
          </w:tcPr>
          <w:p w14:paraId="6F063D39" w14:textId="77777777" w:rsidR="009F5C92" w:rsidRPr="00A239D8" w:rsidRDefault="009F5C92" w:rsidP="009F5C92">
            <w:pPr>
              <w:jc w:val="right"/>
              <w:rPr>
                <w:color w:val="000000"/>
                <w:sz w:val="16"/>
                <w:szCs w:val="16"/>
              </w:rPr>
            </w:pPr>
            <w:r w:rsidRPr="00A239D8">
              <w:rPr>
                <w:color w:val="000000"/>
                <w:sz w:val="16"/>
                <w:szCs w:val="16"/>
              </w:rPr>
              <w:t>9</w:t>
            </w:r>
          </w:p>
        </w:tc>
        <w:tc>
          <w:tcPr>
            <w:tcW w:w="683" w:type="dxa"/>
            <w:tcBorders>
              <w:top w:val="nil"/>
              <w:left w:val="nil"/>
              <w:bottom w:val="nil"/>
              <w:right w:val="nil"/>
            </w:tcBorders>
            <w:shd w:val="clear" w:color="auto" w:fill="auto"/>
            <w:noWrap/>
            <w:vAlign w:val="bottom"/>
            <w:hideMark/>
          </w:tcPr>
          <w:p w14:paraId="5D679A5B" w14:textId="77777777" w:rsidR="009F5C92" w:rsidRPr="00A239D8" w:rsidRDefault="009F5C92" w:rsidP="009F5C92">
            <w:pPr>
              <w:jc w:val="right"/>
              <w:rPr>
                <w:color w:val="000000"/>
                <w:sz w:val="16"/>
                <w:szCs w:val="16"/>
              </w:rPr>
            </w:pPr>
            <w:r w:rsidRPr="00A239D8">
              <w:rPr>
                <w:color w:val="000000"/>
                <w:sz w:val="16"/>
                <w:szCs w:val="16"/>
              </w:rPr>
              <w:t>0.04</w:t>
            </w:r>
          </w:p>
        </w:tc>
        <w:tc>
          <w:tcPr>
            <w:tcW w:w="695" w:type="dxa"/>
            <w:tcBorders>
              <w:top w:val="nil"/>
              <w:left w:val="nil"/>
              <w:bottom w:val="nil"/>
              <w:right w:val="nil"/>
            </w:tcBorders>
            <w:shd w:val="clear" w:color="auto" w:fill="auto"/>
            <w:noWrap/>
            <w:vAlign w:val="bottom"/>
            <w:hideMark/>
          </w:tcPr>
          <w:p w14:paraId="6A998F90" w14:textId="77777777" w:rsidR="009F5C92" w:rsidRPr="00A239D8" w:rsidRDefault="009F5C92" w:rsidP="009F5C92">
            <w:pPr>
              <w:jc w:val="right"/>
              <w:rPr>
                <w:color w:val="000000"/>
                <w:sz w:val="16"/>
                <w:szCs w:val="16"/>
              </w:rPr>
            </w:pPr>
            <w:r w:rsidRPr="00A239D8">
              <w:rPr>
                <w:color w:val="000000"/>
                <w:sz w:val="16"/>
                <w:szCs w:val="16"/>
              </w:rPr>
              <w:t>0.05</w:t>
            </w:r>
          </w:p>
        </w:tc>
        <w:tc>
          <w:tcPr>
            <w:tcW w:w="611" w:type="dxa"/>
            <w:tcBorders>
              <w:top w:val="nil"/>
              <w:left w:val="nil"/>
              <w:bottom w:val="nil"/>
              <w:right w:val="nil"/>
            </w:tcBorders>
            <w:shd w:val="clear" w:color="auto" w:fill="auto"/>
            <w:noWrap/>
            <w:vAlign w:val="bottom"/>
            <w:hideMark/>
          </w:tcPr>
          <w:p w14:paraId="202586D8" w14:textId="12CB32D7"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0.04</w:t>
            </w:r>
          </w:p>
        </w:tc>
        <w:tc>
          <w:tcPr>
            <w:tcW w:w="749" w:type="dxa"/>
            <w:tcBorders>
              <w:top w:val="nil"/>
              <w:left w:val="nil"/>
              <w:bottom w:val="nil"/>
              <w:right w:val="nil"/>
            </w:tcBorders>
            <w:shd w:val="clear" w:color="auto" w:fill="auto"/>
            <w:noWrap/>
            <w:vAlign w:val="bottom"/>
            <w:hideMark/>
          </w:tcPr>
          <w:p w14:paraId="5AB2C5CA" w14:textId="186A28B1"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728" w:type="dxa"/>
            <w:tcBorders>
              <w:top w:val="nil"/>
              <w:left w:val="nil"/>
              <w:bottom w:val="nil"/>
              <w:right w:val="nil"/>
            </w:tcBorders>
            <w:shd w:val="clear" w:color="auto" w:fill="auto"/>
            <w:noWrap/>
            <w:vAlign w:val="bottom"/>
            <w:hideMark/>
          </w:tcPr>
          <w:p w14:paraId="175AAE80" w14:textId="77777777" w:rsidR="009F5C92" w:rsidRPr="00A239D8" w:rsidRDefault="009F5C92" w:rsidP="009F5C92">
            <w:pPr>
              <w:jc w:val="right"/>
              <w:rPr>
                <w:color w:val="000000"/>
                <w:sz w:val="16"/>
                <w:szCs w:val="16"/>
              </w:rPr>
            </w:pPr>
            <w:r w:rsidRPr="00A239D8">
              <w:rPr>
                <w:color w:val="000000"/>
                <w:sz w:val="16"/>
                <w:szCs w:val="16"/>
              </w:rPr>
              <w:t>0.04</w:t>
            </w:r>
          </w:p>
        </w:tc>
        <w:tc>
          <w:tcPr>
            <w:tcW w:w="718" w:type="dxa"/>
            <w:tcBorders>
              <w:top w:val="nil"/>
              <w:left w:val="nil"/>
              <w:bottom w:val="nil"/>
              <w:right w:val="nil"/>
            </w:tcBorders>
            <w:shd w:val="clear" w:color="auto" w:fill="auto"/>
            <w:noWrap/>
            <w:vAlign w:val="bottom"/>
            <w:hideMark/>
          </w:tcPr>
          <w:p w14:paraId="0CE52F5B" w14:textId="3BA7C5D3"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0.05</w:t>
            </w:r>
          </w:p>
        </w:tc>
        <w:tc>
          <w:tcPr>
            <w:tcW w:w="622" w:type="dxa"/>
            <w:tcBorders>
              <w:top w:val="nil"/>
              <w:left w:val="nil"/>
              <w:bottom w:val="nil"/>
              <w:right w:val="nil"/>
            </w:tcBorders>
            <w:shd w:val="clear" w:color="auto" w:fill="auto"/>
            <w:noWrap/>
            <w:vAlign w:val="bottom"/>
            <w:hideMark/>
          </w:tcPr>
          <w:p w14:paraId="4F567B24" w14:textId="77777777" w:rsidR="009F5C92" w:rsidRPr="00A239D8" w:rsidRDefault="009F5C92" w:rsidP="009F5C92">
            <w:pPr>
              <w:jc w:val="right"/>
              <w:rPr>
                <w:color w:val="000000"/>
                <w:sz w:val="16"/>
                <w:szCs w:val="16"/>
              </w:rPr>
            </w:pPr>
            <w:r w:rsidRPr="00A239D8">
              <w:rPr>
                <w:color w:val="000000"/>
                <w:sz w:val="16"/>
                <w:szCs w:val="16"/>
              </w:rPr>
              <w:t>0.12</w:t>
            </w:r>
          </w:p>
        </w:tc>
        <w:tc>
          <w:tcPr>
            <w:tcW w:w="665" w:type="dxa"/>
            <w:tcBorders>
              <w:top w:val="nil"/>
              <w:left w:val="nil"/>
              <w:bottom w:val="nil"/>
              <w:right w:val="nil"/>
            </w:tcBorders>
            <w:shd w:val="clear" w:color="auto" w:fill="auto"/>
            <w:noWrap/>
            <w:vAlign w:val="bottom"/>
            <w:hideMark/>
          </w:tcPr>
          <w:p w14:paraId="43BF000D" w14:textId="77777777" w:rsidR="009F5C92" w:rsidRPr="00A239D8" w:rsidRDefault="009F5C92" w:rsidP="009F5C92">
            <w:pPr>
              <w:jc w:val="right"/>
              <w:rPr>
                <w:color w:val="000000"/>
                <w:sz w:val="16"/>
                <w:szCs w:val="16"/>
              </w:rPr>
            </w:pPr>
            <w:r w:rsidRPr="00A239D8">
              <w:rPr>
                <w:color w:val="000000"/>
                <w:sz w:val="16"/>
                <w:szCs w:val="16"/>
              </w:rPr>
              <w:t>0.06</w:t>
            </w:r>
          </w:p>
        </w:tc>
        <w:tc>
          <w:tcPr>
            <w:tcW w:w="596" w:type="dxa"/>
            <w:tcBorders>
              <w:top w:val="nil"/>
              <w:left w:val="nil"/>
              <w:bottom w:val="nil"/>
              <w:right w:val="nil"/>
            </w:tcBorders>
            <w:shd w:val="clear" w:color="auto" w:fill="auto"/>
            <w:noWrap/>
            <w:vAlign w:val="bottom"/>
            <w:hideMark/>
          </w:tcPr>
          <w:p w14:paraId="1171C2C0" w14:textId="77777777" w:rsidR="009F5C92" w:rsidRPr="00A239D8" w:rsidRDefault="009F5C92" w:rsidP="009F5C92">
            <w:pPr>
              <w:jc w:val="right"/>
              <w:rPr>
                <w:color w:val="000000"/>
                <w:sz w:val="16"/>
                <w:szCs w:val="16"/>
              </w:rPr>
            </w:pPr>
            <w:r w:rsidRPr="00A239D8">
              <w:rPr>
                <w:color w:val="000000"/>
                <w:sz w:val="16"/>
                <w:szCs w:val="16"/>
              </w:rPr>
              <w:t>1</w:t>
            </w:r>
          </w:p>
        </w:tc>
        <w:tc>
          <w:tcPr>
            <w:tcW w:w="651" w:type="dxa"/>
            <w:tcBorders>
              <w:top w:val="nil"/>
              <w:left w:val="nil"/>
              <w:bottom w:val="nil"/>
              <w:right w:val="nil"/>
            </w:tcBorders>
            <w:shd w:val="clear" w:color="auto" w:fill="auto"/>
            <w:noWrap/>
            <w:vAlign w:val="bottom"/>
            <w:hideMark/>
          </w:tcPr>
          <w:p w14:paraId="5448F2ED" w14:textId="77777777" w:rsidR="009F5C92" w:rsidRPr="00A239D8" w:rsidRDefault="009F5C92" w:rsidP="009F5C92">
            <w:pPr>
              <w:jc w:val="right"/>
              <w:rPr>
                <w:color w:val="000000"/>
                <w:sz w:val="16"/>
                <w:szCs w:val="16"/>
              </w:rPr>
            </w:pPr>
          </w:p>
        </w:tc>
        <w:tc>
          <w:tcPr>
            <w:tcW w:w="553" w:type="dxa"/>
            <w:tcBorders>
              <w:top w:val="nil"/>
              <w:left w:val="nil"/>
              <w:bottom w:val="nil"/>
              <w:right w:val="nil"/>
            </w:tcBorders>
            <w:shd w:val="clear" w:color="auto" w:fill="auto"/>
            <w:noWrap/>
            <w:vAlign w:val="bottom"/>
            <w:hideMark/>
          </w:tcPr>
          <w:p w14:paraId="0D9C4A43" w14:textId="77777777" w:rsidR="009F5C92" w:rsidRPr="00A239D8" w:rsidRDefault="009F5C92" w:rsidP="009F5C92">
            <w:pPr>
              <w:rPr>
                <w:sz w:val="16"/>
                <w:szCs w:val="16"/>
              </w:rPr>
            </w:pPr>
          </w:p>
        </w:tc>
      </w:tr>
      <w:tr w:rsidR="00431D15" w:rsidRPr="00A239D8" w14:paraId="72FB1F4C" w14:textId="77777777" w:rsidTr="00B50F7F">
        <w:trPr>
          <w:trHeight w:val="210"/>
          <w:jc w:val="center"/>
        </w:trPr>
        <w:tc>
          <w:tcPr>
            <w:tcW w:w="1457" w:type="dxa"/>
            <w:tcBorders>
              <w:top w:val="nil"/>
              <w:left w:val="nil"/>
              <w:bottom w:val="nil"/>
              <w:right w:val="nil"/>
            </w:tcBorders>
            <w:shd w:val="clear" w:color="auto" w:fill="auto"/>
            <w:noWrap/>
            <w:vAlign w:val="bottom"/>
            <w:hideMark/>
          </w:tcPr>
          <w:p w14:paraId="1D3C0AED" w14:textId="0DE757BE" w:rsidR="009F5C92" w:rsidRPr="00A239D8" w:rsidRDefault="000323FA" w:rsidP="009F5C92">
            <w:pPr>
              <w:rPr>
                <w:sz w:val="16"/>
                <w:szCs w:val="16"/>
              </w:rPr>
            </w:pPr>
            <w:r>
              <w:rPr>
                <w:sz w:val="16"/>
                <w:szCs w:val="16"/>
              </w:rPr>
              <w:t xml:space="preserve"> </w:t>
            </w:r>
            <w:r w:rsidR="009F5C92" w:rsidRPr="00A239D8">
              <w:rPr>
                <w:sz w:val="16"/>
                <w:szCs w:val="16"/>
              </w:rPr>
              <w:t>HML</w:t>
            </w:r>
          </w:p>
        </w:tc>
        <w:tc>
          <w:tcPr>
            <w:tcW w:w="380" w:type="dxa"/>
            <w:tcBorders>
              <w:top w:val="nil"/>
              <w:left w:val="nil"/>
              <w:bottom w:val="nil"/>
              <w:right w:val="nil"/>
            </w:tcBorders>
            <w:shd w:val="clear" w:color="auto" w:fill="auto"/>
            <w:noWrap/>
            <w:vAlign w:val="bottom"/>
            <w:hideMark/>
          </w:tcPr>
          <w:p w14:paraId="237BD993" w14:textId="77777777" w:rsidR="009F5C92" w:rsidRPr="00A239D8" w:rsidRDefault="009F5C92" w:rsidP="009F5C92">
            <w:pPr>
              <w:jc w:val="right"/>
              <w:rPr>
                <w:color w:val="000000"/>
                <w:sz w:val="16"/>
                <w:szCs w:val="16"/>
              </w:rPr>
            </w:pPr>
            <w:r w:rsidRPr="00A239D8">
              <w:rPr>
                <w:color w:val="000000"/>
                <w:sz w:val="16"/>
                <w:szCs w:val="16"/>
              </w:rPr>
              <w:t>10</w:t>
            </w:r>
          </w:p>
        </w:tc>
        <w:tc>
          <w:tcPr>
            <w:tcW w:w="683" w:type="dxa"/>
            <w:tcBorders>
              <w:top w:val="nil"/>
              <w:left w:val="nil"/>
              <w:bottom w:val="nil"/>
              <w:right w:val="nil"/>
            </w:tcBorders>
            <w:shd w:val="clear" w:color="auto" w:fill="auto"/>
            <w:noWrap/>
            <w:vAlign w:val="bottom"/>
            <w:hideMark/>
          </w:tcPr>
          <w:p w14:paraId="6156AE13" w14:textId="77777777" w:rsidR="009F5C92" w:rsidRPr="00A239D8" w:rsidRDefault="009F5C92" w:rsidP="009F5C92">
            <w:pPr>
              <w:jc w:val="right"/>
              <w:rPr>
                <w:color w:val="000000"/>
                <w:sz w:val="16"/>
                <w:szCs w:val="16"/>
              </w:rPr>
            </w:pPr>
            <w:r w:rsidRPr="00A239D8">
              <w:rPr>
                <w:color w:val="000000"/>
                <w:sz w:val="16"/>
                <w:szCs w:val="16"/>
              </w:rPr>
              <w:t>0.10</w:t>
            </w:r>
          </w:p>
        </w:tc>
        <w:tc>
          <w:tcPr>
            <w:tcW w:w="695" w:type="dxa"/>
            <w:tcBorders>
              <w:top w:val="nil"/>
              <w:left w:val="nil"/>
              <w:bottom w:val="nil"/>
              <w:right w:val="nil"/>
            </w:tcBorders>
            <w:shd w:val="clear" w:color="auto" w:fill="auto"/>
            <w:noWrap/>
            <w:vAlign w:val="bottom"/>
            <w:hideMark/>
          </w:tcPr>
          <w:p w14:paraId="5560E84A" w14:textId="2E5CF9FC"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0.19</w:t>
            </w:r>
          </w:p>
        </w:tc>
        <w:tc>
          <w:tcPr>
            <w:tcW w:w="611" w:type="dxa"/>
            <w:tcBorders>
              <w:top w:val="nil"/>
              <w:left w:val="nil"/>
              <w:bottom w:val="nil"/>
              <w:right w:val="nil"/>
            </w:tcBorders>
            <w:shd w:val="clear" w:color="auto" w:fill="auto"/>
            <w:noWrap/>
            <w:vAlign w:val="bottom"/>
            <w:hideMark/>
          </w:tcPr>
          <w:p w14:paraId="01BC537A" w14:textId="77777777" w:rsidR="009F5C92" w:rsidRPr="00A239D8" w:rsidRDefault="009F5C92" w:rsidP="009F5C92">
            <w:pPr>
              <w:jc w:val="right"/>
              <w:rPr>
                <w:color w:val="000000"/>
                <w:sz w:val="16"/>
                <w:szCs w:val="16"/>
              </w:rPr>
            </w:pPr>
            <w:r w:rsidRPr="00A239D8">
              <w:rPr>
                <w:color w:val="000000"/>
                <w:sz w:val="16"/>
                <w:szCs w:val="16"/>
              </w:rPr>
              <w:t>0.00</w:t>
            </w:r>
          </w:p>
        </w:tc>
        <w:tc>
          <w:tcPr>
            <w:tcW w:w="749" w:type="dxa"/>
            <w:tcBorders>
              <w:top w:val="nil"/>
              <w:left w:val="nil"/>
              <w:bottom w:val="nil"/>
              <w:right w:val="nil"/>
            </w:tcBorders>
            <w:shd w:val="clear" w:color="auto" w:fill="auto"/>
            <w:noWrap/>
            <w:vAlign w:val="bottom"/>
            <w:hideMark/>
          </w:tcPr>
          <w:p w14:paraId="30DB14B6" w14:textId="3FEEF337"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0.01</w:t>
            </w:r>
          </w:p>
        </w:tc>
        <w:tc>
          <w:tcPr>
            <w:tcW w:w="728" w:type="dxa"/>
            <w:tcBorders>
              <w:top w:val="nil"/>
              <w:left w:val="nil"/>
              <w:bottom w:val="nil"/>
              <w:right w:val="nil"/>
            </w:tcBorders>
            <w:shd w:val="clear" w:color="auto" w:fill="auto"/>
            <w:noWrap/>
            <w:vAlign w:val="bottom"/>
            <w:hideMark/>
          </w:tcPr>
          <w:p w14:paraId="5FB65618" w14:textId="77777777" w:rsidR="009F5C92" w:rsidRPr="00A239D8" w:rsidRDefault="009F5C92" w:rsidP="009F5C92">
            <w:pPr>
              <w:jc w:val="right"/>
              <w:rPr>
                <w:color w:val="000000"/>
                <w:sz w:val="16"/>
                <w:szCs w:val="16"/>
              </w:rPr>
            </w:pPr>
            <w:r w:rsidRPr="00A239D8">
              <w:rPr>
                <w:color w:val="000000"/>
                <w:sz w:val="16"/>
                <w:szCs w:val="16"/>
              </w:rPr>
              <w:t>0.06</w:t>
            </w:r>
          </w:p>
        </w:tc>
        <w:tc>
          <w:tcPr>
            <w:tcW w:w="718" w:type="dxa"/>
            <w:tcBorders>
              <w:top w:val="nil"/>
              <w:left w:val="nil"/>
              <w:bottom w:val="nil"/>
              <w:right w:val="nil"/>
            </w:tcBorders>
            <w:shd w:val="clear" w:color="auto" w:fill="auto"/>
            <w:noWrap/>
            <w:vAlign w:val="bottom"/>
            <w:hideMark/>
          </w:tcPr>
          <w:p w14:paraId="7111CE9A" w14:textId="4CF56770"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0.02</w:t>
            </w:r>
          </w:p>
        </w:tc>
        <w:tc>
          <w:tcPr>
            <w:tcW w:w="622" w:type="dxa"/>
            <w:tcBorders>
              <w:top w:val="nil"/>
              <w:left w:val="nil"/>
              <w:bottom w:val="nil"/>
              <w:right w:val="nil"/>
            </w:tcBorders>
            <w:shd w:val="clear" w:color="auto" w:fill="auto"/>
            <w:noWrap/>
            <w:vAlign w:val="bottom"/>
            <w:hideMark/>
          </w:tcPr>
          <w:p w14:paraId="532FDBC3" w14:textId="7D8E0116"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0.06</w:t>
            </w:r>
          </w:p>
        </w:tc>
        <w:tc>
          <w:tcPr>
            <w:tcW w:w="665" w:type="dxa"/>
            <w:tcBorders>
              <w:top w:val="nil"/>
              <w:left w:val="nil"/>
              <w:bottom w:val="nil"/>
              <w:right w:val="nil"/>
            </w:tcBorders>
            <w:shd w:val="clear" w:color="auto" w:fill="auto"/>
            <w:noWrap/>
            <w:vAlign w:val="bottom"/>
            <w:hideMark/>
          </w:tcPr>
          <w:p w14:paraId="6E0E9E61" w14:textId="4BCC9B2F"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0.01</w:t>
            </w:r>
          </w:p>
        </w:tc>
        <w:tc>
          <w:tcPr>
            <w:tcW w:w="596" w:type="dxa"/>
            <w:tcBorders>
              <w:top w:val="nil"/>
              <w:left w:val="nil"/>
              <w:bottom w:val="nil"/>
              <w:right w:val="nil"/>
            </w:tcBorders>
            <w:shd w:val="clear" w:color="auto" w:fill="auto"/>
            <w:noWrap/>
            <w:vAlign w:val="bottom"/>
            <w:hideMark/>
          </w:tcPr>
          <w:p w14:paraId="41DEE793" w14:textId="036A2D06"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0.08</w:t>
            </w:r>
          </w:p>
        </w:tc>
        <w:tc>
          <w:tcPr>
            <w:tcW w:w="651" w:type="dxa"/>
            <w:tcBorders>
              <w:top w:val="nil"/>
              <w:left w:val="nil"/>
              <w:bottom w:val="nil"/>
              <w:right w:val="nil"/>
            </w:tcBorders>
            <w:shd w:val="clear" w:color="auto" w:fill="auto"/>
            <w:noWrap/>
            <w:vAlign w:val="bottom"/>
            <w:hideMark/>
          </w:tcPr>
          <w:p w14:paraId="1F66C174" w14:textId="77777777" w:rsidR="009F5C92" w:rsidRPr="00A239D8" w:rsidRDefault="009F5C92" w:rsidP="009F5C92">
            <w:pPr>
              <w:jc w:val="right"/>
              <w:rPr>
                <w:color w:val="000000"/>
                <w:sz w:val="16"/>
                <w:szCs w:val="16"/>
              </w:rPr>
            </w:pPr>
            <w:r w:rsidRPr="00A239D8">
              <w:rPr>
                <w:color w:val="000000"/>
                <w:sz w:val="16"/>
                <w:szCs w:val="16"/>
              </w:rPr>
              <w:t>1</w:t>
            </w:r>
          </w:p>
        </w:tc>
        <w:tc>
          <w:tcPr>
            <w:tcW w:w="553" w:type="dxa"/>
            <w:tcBorders>
              <w:top w:val="nil"/>
              <w:left w:val="nil"/>
              <w:bottom w:val="nil"/>
              <w:right w:val="nil"/>
            </w:tcBorders>
            <w:shd w:val="clear" w:color="auto" w:fill="auto"/>
            <w:noWrap/>
            <w:vAlign w:val="bottom"/>
            <w:hideMark/>
          </w:tcPr>
          <w:p w14:paraId="44184AD1" w14:textId="77777777" w:rsidR="009F5C92" w:rsidRPr="00A239D8" w:rsidRDefault="009F5C92" w:rsidP="009F5C92">
            <w:pPr>
              <w:jc w:val="right"/>
              <w:rPr>
                <w:color w:val="000000"/>
                <w:sz w:val="16"/>
                <w:szCs w:val="16"/>
              </w:rPr>
            </w:pPr>
          </w:p>
        </w:tc>
      </w:tr>
      <w:tr w:rsidR="00431D15" w:rsidRPr="00A239D8" w14:paraId="26EF39B1" w14:textId="77777777" w:rsidTr="00B50F7F">
        <w:trPr>
          <w:trHeight w:val="210"/>
          <w:jc w:val="center"/>
        </w:trPr>
        <w:tc>
          <w:tcPr>
            <w:tcW w:w="1457" w:type="dxa"/>
            <w:tcBorders>
              <w:top w:val="nil"/>
              <w:left w:val="nil"/>
              <w:bottom w:val="single" w:sz="4" w:space="0" w:color="auto"/>
              <w:right w:val="nil"/>
            </w:tcBorders>
            <w:shd w:val="clear" w:color="auto" w:fill="auto"/>
            <w:noWrap/>
            <w:vAlign w:val="bottom"/>
            <w:hideMark/>
          </w:tcPr>
          <w:p w14:paraId="26EC8B9D" w14:textId="34C04812" w:rsidR="009F5C92" w:rsidRPr="00A239D8" w:rsidRDefault="000323FA" w:rsidP="0061409C">
            <w:pPr>
              <w:rPr>
                <w:sz w:val="16"/>
                <w:szCs w:val="16"/>
              </w:rPr>
            </w:pPr>
            <w:r>
              <w:rPr>
                <w:sz w:val="16"/>
                <w:szCs w:val="16"/>
              </w:rPr>
              <w:t xml:space="preserve"> </w:t>
            </w:r>
            <w:r w:rsidR="00C00329" w:rsidRPr="00514E83">
              <w:rPr>
                <w:sz w:val="16"/>
                <w:szCs w:val="16"/>
              </w:rPr>
              <w:t>Adj-</w:t>
            </w:r>
            <w:r w:rsidR="00C00329" w:rsidRPr="00B50F7F">
              <w:rPr>
                <w:i/>
                <w:sz w:val="16"/>
                <w:szCs w:val="16"/>
              </w:rPr>
              <w:t>R</w:t>
            </w:r>
            <w:r w:rsidR="00C00329" w:rsidRPr="00514E83">
              <w:rPr>
                <w:sz w:val="16"/>
                <w:szCs w:val="16"/>
                <w:vertAlign w:val="superscript"/>
              </w:rPr>
              <w:t>2</w:t>
            </w:r>
            <w:r w:rsidR="00C00329">
              <w:rPr>
                <w:sz w:val="16"/>
                <w:szCs w:val="16"/>
              </w:rPr>
              <w:t xml:space="preserve"> (4f)</w:t>
            </w:r>
            <w:r w:rsidR="00FB77FA">
              <w:rPr>
                <w:sz w:val="16"/>
                <w:szCs w:val="16"/>
              </w:rPr>
              <w:t xml:space="preserve"> </w:t>
            </w:r>
          </w:p>
        </w:tc>
        <w:tc>
          <w:tcPr>
            <w:tcW w:w="380" w:type="dxa"/>
            <w:tcBorders>
              <w:top w:val="nil"/>
              <w:left w:val="nil"/>
              <w:bottom w:val="single" w:sz="4" w:space="0" w:color="auto"/>
              <w:right w:val="nil"/>
            </w:tcBorders>
            <w:shd w:val="clear" w:color="auto" w:fill="auto"/>
            <w:noWrap/>
            <w:vAlign w:val="bottom"/>
            <w:hideMark/>
          </w:tcPr>
          <w:p w14:paraId="5BB4DA2E" w14:textId="77777777" w:rsidR="009F5C92" w:rsidRPr="00A239D8" w:rsidRDefault="009F5C92" w:rsidP="009F5C92">
            <w:pPr>
              <w:jc w:val="right"/>
              <w:rPr>
                <w:color w:val="000000"/>
                <w:sz w:val="16"/>
                <w:szCs w:val="16"/>
              </w:rPr>
            </w:pPr>
            <w:r w:rsidRPr="00A239D8">
              <w:rPr>
                <w:color w:val="000000"/>
                <w:sz w:val="16"/>
                <w:szCs w:val="16"/>
              </w:rPr>
              <w:t>11</w:t>
            </w:r>
          </w:p>
        </w:tc>
        <w:tc>
          <w:tcPr>
            <w:tcW w:w="683" w:type="dxa"/>
            <w:tcBorders>
              <w:top w:val="nil"/>
              <w:left w:val="nil"/>
              <w:bottom w:val="single" w:sz="4" w:space="0" w:color="auto"/>
              <w:right w:val="nil"/>
            </w:tcBorders>
            <w:shd w:val="clear" w:color="auto" w:fill="auto"/>
            <w:noWrap/>
            <w:vAlign w:val="bottom"/>
            <w:hideMark/>
          </w:tcPr>
          <w:p w14:paraId="4422EFE0" w14:textId="77777777" w:rsidR="009F5C92" w:rsidRPr="00A239D8" w:rsidRDefault="009F5C92" w:rsidP="009F5C92">
            <w:pPr>
              <w:jc w:val="right"/>
              <w:rPr>
                <w:color w:val="000000"/>
                <w:sz w:val="16"/>
                <w:szCs w:val="16"/>
              </w:rPr>
            </w:pPr>
            <w:r w:rsidRPr="00A239D8">
              <w:rPr>
                <w:color w:val="000000"/>
                <w:sz w:val="16"/>
                <w:szCs w:val="16"/>
              </w:rPr>
              <w:t>0.02</w:t>
            </w:r>
          </w:p>
        </w:tc>
        <w:tc>
          <w:tcPr>
            <w:tcW w:w="695" w:type="dxa"/>
            <w:tcBorders>
              <w:top w:val="nil"/>
              <w:left w:val="nil"/>
              <w:bottom w:val="single" w:sz="4" w:space="0" w:color="auto"/>
              <w:right w:val="nil"/>
            </w:tcBorders>
            <w:shd w:val="clear" w:color="auto" w:fill="auto"/>
            <w:noWrap/>
            <w:vAlign w:val="bottom"/>
            <w:hideMark/>
          </w:tcPr>
          <w:p w14:paraId="0B594410" w14:textId="77777777" w:rsidR="009F5C92" w:rsidRPr="00A239D8" w:rsidRDefault="009F5C92" w:rsidP="009F5C92">
            <w:pPr>
              <w:jc w:val="right"/>
              <w:rPr>
                <w:color w:val="000000"/>
                <w:sz w:val="16"/>
                <w:szCs w:val="16"/>
              </w:rPr>
            </w:pPr>
            <w:r w:rsidRPr="00A239D8">
              <w:rPr>
                <w:color w:val="000000"/>
                <w:sz w:val="16"/>
                <w:szCs w:val="16"/>
              </w:rPr>
              <w:t>0.02</w:t>
            </w:r>
          </w:p>
        </w:tc>
        <w:tc>
          <w:tcPr>
            <w:tcW w:w="611" w:type="dxa"/>
            <w:tcBorders>
              <w:top w:val="nil"/>
              <w:left w:val="nil"/>
              <w:bottom w:val="single" w:sz="4" w:space="0" w:color="auto"/>
              <w:right w:val="nil"/>
            </w:tcBorders>
            <w:shd w:val="clear" w:color="auto" w:fill="auto"/>
            <w:noWrap/>
            <w:vAlign w:val="bottom"/>
            <w:hideMark/>
          </w:tcPr>
          <w:p w14:paraId="7A94CB90" w14:textId="77777777" w:rsidR="009F5C92" w:rsidRPr="00A239D8" w:rsidRDefault="009F5C92" w:rsidP="009F5C92">
            <w:pPr>
              <w:jc w:val="right"/>
              <w:rPr>
                <w:color w:val="000000"/>
                <w:sz w:val="16"/>
                <w:szCs w:val="16"/>
              </w:rPr>
            </w:pPr>
            <w:r w:rsidRPr="00A239D8">
              <w:rPr>
                <w:color w:val="000000"/>
                <w:sz w:val="16"/>
                <w:szCs w:val="16"/>
              </w:rPr>
              <w:t>0.04</w:t>
            </w:r>
          </w:p>
        </w:tc>
        <w:tc>
          <w:tcPr>
            <w:tcW w:w="749" w:type="dxa"/>
            <w:tcBorders>
              <w:top w:val="nil"/>
              <w:left w:val="nil"/>
              <w:bottom w:val="single" w:sz="4" w:space="0" w:color="auto"/>
              <w:right w:val="nil"/>
            </w:tcBorders>
            <w:shd w:val="clear" w:color="auto" w:fill="auto"/>
            <w:noWrap/>
            <w:vAlign w:val="bottom"/>
            <w:hideMark/>
          </w:tcPr>
          <w:p w14:paraId="39524488" w14:textId="1B4DF595"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0.06</w:t>
            </w:r>
          </w:p>
        </w:tc>
        <w:tc>
          <w:tcPr>
            <w:tcW w:w="728" w:type="dxa"/>
            <w:tcBorders>
              <w:top w:val="nil"/>
              <w:left w:val="nil"/>
              <w:bottom w:val="single" w:sz="4" w:space="0" w:color="auto"/>
              <w:right w:val="nil"/>
            </w:tcBorders>
            <w:shd w:val="clear" w:color="auto" w:fill="auto"/>
            <w:noWrap/>
            <w:vAlign w:val="bottom"/>
            <w:hideMark/>
          </w:tcPr>
          <w:p w14:paraId="241BDA91" w14:textId="18D303A9"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0.04</w:t>
            </w:r>
          </w:p>
        </w:tc>
        <w:tc>
          <w:tcPr>
            <w:tcW w:w="718" w:type="dxa"/>
            <w:tcBorders>
              <w:top w:val="nil"/>
              <w:left w:val="nil"/>
              <w:bottom w:val="single" w:sz="4" w:space="0" w:color="auto"/>
              <w:right w:val="nil"/>
            </w:tcBorders>
            <w:shd w:val="clear" w:color="auto" w:fill="auto"/>
            <w:noWrap/>
            <w:vAlign w:val="bottom"/>
            <w:hideMark/>
          </w:tcPr>
          <w:p w14:paraId="5B9CB940" w14:textId="77777777" w:rsidR="009F5C92" w:rsidRPr="00A239D8" w:rsidRDefault="009F5C92" w:rsidP="009F5C92">
            <w:pPr>
              <w:jc w:val="right"/>
              <w:rPr>
                <w:color w:val="000000"/>
                <w:sz w:val="16"/>
                <w:szCs w:val="16"/>
              </w:rPr>
            </w:pPr>
            <w:r w:rsidRPr="00A239D8">
              <w:rPr>
                <w:color w:val="000000"/>
                <w:sz w:val="16"/>
                <w:szCs w:val="16"/>
              </w:rPr>
              <w:t>0.09</w:t>
            </w:r>
          </w:p>
        </w:tc>
        <w:tc>
          <w:tcPr>
            <w:tcW w:w="622" w:type="dxa"/>
            <w:tcBorders>
              <w:top w:val="nil"/>
              <w:left w:val="nil"/>
              <w:bottom w:val="single" w:sz="4" w:space="0" w:color="auto"/>
              <w:right w:val="nil"/>
            </w:tcBorders>
            <w:shd w:val="clear" w:color="auto" w:fill="auto"/>
            <w:noWrap/>
            <w:vAlign w:val="bottom"/>
            <w:hideMark/>
          </w:tcPr>
          <w:p w14:paraId="267BBE84" w14:textId="72403C83"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0.11</w:t>
            </w:r>
          </w:p>
        </w:tc>
        <w:tc>
          <w:tcPr>
            <w:tcW w:w="665" w:type="dxa"/>
            <w:tcBorders>
              <w:top w:val="nil"/>
              <w:left w:val="nil"/>
              <w:bottom w:val="single" w:sz="4" w:space="0" w:color="auto"/>
              <w:right w:val="nil"/>
            </w:tcBorders>
            <w:shd w:val="clear" w:color="auto" w:fill="auto"/>
            <w:noWrap/>
            <w:vAlign w:val="bottom"/>
            <w:hideMark/>
          </w:tcPr>
          <w:p w14:paraId="7448A7DD" w14:textId="255E70CB"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0.01</w:t>
            </w:r>
          </w:p>
        </w:tc>
        <w:tc>
          <w:tcPr>
            <w:tcW w:w="596" w:type="dxa"/>
            <w:tcBorders>
              <w:top w:val="nil"/>
              <w:left w:val="nil"/>
              <w:bottom w:val="single" w:sz="4" w:space="0" w:color="auto"/>
              <w:right w:val="nil"/>
            </w:tcBorders>
            <w:shd w:val="clear" w:color="auto" w:fill="auto"/>
            <w:noWrap/>
            <w:vAlign w:val="bottom"/>
            <w:hideMark/>
          </w:tcPr>
          <w:p w14:paraId="225CC84A" w14:textId="3319D152"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0.11</w:t>
            </w:r>
          </w:p>
        </w:tc>
        <w:tc>
          <w:tcPr>
            <w:tcW w:w="651" w:type="dxa"/>
            <w:tcBorders>
              <w:top w:val="nil"/>
              <w:left w:val="nil"/>
              <w:bottom w:val="single" w:sz="4" w:space="0" w:color="auto"/>
              <w:right w:val="nil"/>
            </w:tcBorders>
            <w:shd w:val="clear" w:color="auto" w:fill="auto"/>
            <w:noWrap/>
            <w:vAlign w:val="bottom"/>
            <w:hideMark/>
          </w:tcPr>
          <w:p w14:paraId="5C7C943A" w14:textId="00800BC3" w:rsidR="009F5C92" w:rsidRPr="00A239D8" w:rsidRDefault="000D7057" w:rsidP="009F5C92">
            <w:pPr>
              <w:jc w:val="right"/>
              <w:rPr>
                <w:color w:val="000000"/>
                <w:sz w:val="16"/>
                <w:szCs w:val="16"/>
              </w:rPr>
            </w:pPr>
            <w:r>
              <w:rPr>
                <w:color w:val="000000"/>
                <w:sz w:val="16"/>
                <w:szCs w:val="16"/>
              </w:rPr>
              <w:t>–</w:t>
            </w:r>
            <w:r w:rsidR="009F5C92" w:rsidRPr="00A239D8">
              <w:rPr>
                <w:color w:val="000000"/>
                <w:sz w:val="16"/>
                <w:szCs w:val="16"/>
              </w:rPr>
              <w:t>0.05</w:t>
            </w:r>
          </w:p>
        </w:tc>
        <w:tc>
          <w:tcPr>
            <w:tcW w:w="553" w:type="dxa"/>
            <w:tcBorders>
              <w:top w:val="nil"/>
              <w:left w:val="nil"/>
              <w:bottom w:val="single" w:sz="4" w:space="0" w:color="auto"/>
              <w:right w:val="nil"/>
            </w:tcBorders>
            <w:shd w:val="clear" w:color="auto" w:fill="auto"/>
            <w:noWrap/>
            <w:vAlign w:val="bottom"/>
            <w:hideMark/>
          </w:tcPr>
          <w:p w14:paraId="324F4AA4" w14:textId="77777777" w:rsidR="009F5C92" w:rsidRPr="00A239D8" w:rsidRDefault="009F5C92" w:rsidP="009F5C92">
            <w:pPr>
              <w:jc w:val="right"/>
              <w:rPr>
                <w:color w:val="000000"/>
                <w:sz w:val="16"/>
                <w:szCs w:val="16"/>
              </w:rPr>
            </w:pPr>
            <w:r w:rsidRPr="00A239D8">
              <w:rPr>
                <w:color w:val="000000"/>
                <w:sz w:val="16"/>
                <w:szCs w:val="16"/>
              </w:rPr>
              <w:t>1</w:t>
            </w:r>
          </w:p>
        </w:tc>
      </w:tr>
    </w:tbl>
    <w:p w14:paraId="4284F30C" w14:textId="61F9E129" w:rsidR="009F5C92" w:rsidRDefault="009F5C92" w:rsidP="009F5C92">
      <w:pPr>
        <w:jc w:val="center"/>
        <w:rPr>
          <w:b/>
          <w:sz w:val="18"/>
          <w:szCs w:val="18"/>
        </w:rPr>
      </w:pPr>
    </w:p>
    <w:p w14:paraId="4A3FCC98" w14:textId="36287805" w:rsidR="00B71C5C" w:rsidRDefault="00B71C5C" w:rsidP="009F5C92">
      <w:pPr>
        <w:jc w:val="center"/>
        <w:rPr>
          <w:b/>
          <w:sz w:val="18"/>
          <w:szCs w:val="18"/>
        </w:rPr>
      </w:pPr>
    </w:p>
    <w:p w14:paraId="37FCA8AB" w14:textId="77777777" w:rsidR="00B71C5C" w:rsidRDefault="00B71C5C" w:rsidP="009F5C92">
      <w:pPr>
        <w:jc w:val="center"/>
        <w:rPr>
          <w:b/>
          <w:sz w:val="18"/>
          <w:szCs w:val="18"/>
        </w:rPr>
        <w:sectPr w:rsidR="00B71C5C" w:rsidSect="008D497E">
          <w:footnotePr>
            <w:numRestart w:val="eachSect"/>
          </w:footnotePr>
          <w:pgSz w:w="12240" w:h="15840" w:code="1"/>
          <w:pgMar w:top="1440" w:right="1440" w:bottom="1440" w:left="1440" w:header="709" w:footer="709" w:gutter="0"/>
          <w:cols w:space="708"/>
          <w:docGrid w:linePitch="360"/>
        </w:sectPr>
      </w:pPr>
    </w:p>
    <w:p w14:paraId="4991188E" w14:textId="3E5E0543" w:rsidR="00B71C5C" w:rsidRDefault="00B71C5C" w:rsidP="009F5C92">
      <w:pPr>
        <w:jc w:val="center"/>
        <w:rPr>
          <w:b/>
          <w:sz w:val="18"/>
          <w:szCs w:val="18"/>
        </w:rPr>
        <w:sectPr w:rsidR="00B71C5C" w:rsidSect="00B71C5C">
          <w:footnotePr>
            <w:numRestart w:val="eachSect"/>
          </w:footnotePr>
          <w:type w:val="continuous"/>
          <w:pgSz w:w="12240" w:h="15840" w:code="1"/>
          <w:pgMar w:top="1440" w:right="1440" w:bottom="1440" w:left="1440" w:header="709" w:footer="709" w:gutter="0"/>
          <w:cols w:space="708"/>
          <w:docGrid w:linePitch="360"/>
        </w:sectPr>
      </w:pPr>
    </w:p>
    <w:p w14:paraId="0982EABD" w14:textId="77777777" w:rsidR="00DF6A80" w:rsidRDefault="00E5461E" w:rsidP="00DF6A80">
      <w:pPr>
        <w:outlineLvl w:val="0"/>
        <w:rPr>
          <w:b/>
          <w:sz w:val="20"/>
          <w:szCs w:val="20"/>
        </w:rPr>
      </w:pPr>
      <w:r>
        <w:rPr>
          <w:b/>
          <w:sz w:val="20"/>
          <w:szCs w:val="20"/>
        </w:rPr>
        <w:lastRenderedPageBreak/>
        <w:t>Table 2</w:t>
      </w:r>
    </w:p>
    <w:p w14:paraId="016CF299" w14:textId="7F863884" w:rsidR="009F5C92" w:rsidRPr="009305C9" w:rsidRDefault="009F5C92" w:rsidP="00DF6A80">
      <w:pPr>
        <w:outlineLvl w:val="0"/>
        <w:rPr>
          <w:b/>
          <w:sz w:val="20"/>
          <w:szCs w:val="20"/>
        </w:rPr>
      </w:pPr>
      <w:r w:rsidRPr="009305C9">
        <w:rPr>
          <w:b/>
          <w:sz w:val="20"/>
          <w:szCs w:val="20"/>
        </w:rPr>
        <w:t>Mutual fund factor loadings and goodness of fit</w:t>
      </w:r>
    </w:p>
    <w:p w14:paraId="4BA385E3" w14:textId="5F13C65E" w:rsidR="009F5C92" w:rsidRDefault="009F5C92" w:rsidP="009F5C92">
      <w:pPr>
        <w:jc w:val="both"/>
        <w:outlineLvl w:val="0"/>
        <w:rPr>
          <w:sz w:val="18"/>
          <w:szCs w:val="18"/>
        </w:rPr>
      </w:pPr>
      <w:r w:rsidRPr="0017627C">
        <w:rPr>
          <w:sz w:val="18"/>
          <w:szCs w:val="18"/>
        </w:rPr>
        <w:t xml:space="preserve">This table reports the average of </w:t>
      </w:r>
      <w:r w:rsidRPr="00222DC7">
        <w:rPr>
          <w:sz w:val="18"/>
          <w:szCs w:val="18"/>
        </w:rPr>
        <w:t>quarterly</w:t>
      </w:r>
      <w:r w:rsidRPr="00222DC7">
        <w:rPr>
          <w:b/>
          <w:sz w:val="18"/>
          <w:szCs w:val="18"/>
        </w:rPr>
        <w:t xml:space="preserve"> </w:t>
      </w:r>
      <w:r w:rsidRPr="00446EFF">
        <w:rPr>
          <w:sz w:val="18"/>
          <w:szCs w:val="18"/>
        </w:rPr>
        <w:t>four-factor alpha</w:t>
      </w:r>
      <w:r w:rsidR="008F5894">
        <w:rPr>
          <w:sz w:val="18"/>
          <w:szCs w:val="18"/>
        </w:rPr>
        <w:t xml:space="preserve">, </w:t>
      </w:r>
      <w:r w:rsidRPr="00446EFF">
        <w:rPr>
          <w:sz w:val="18"/>
          <w:szCs w:val="18"/>
        </w:rPr>
        <w:t>factor loadings and goodness</w:t>
      </w:r>
      <w:r w:rsidR="00541694">
        <w:rPr>
          <w:sz w:val="18"/>
          <w:szCs w:val="18"/>
        </w:rPr>
        <w:t>-</w:t>
      </w:r>
      <w:r w:rsidRPr="00446EFF">
        <w:rPr>
          <w:sz w:val="18"/>
          <w:szCs w:val="18"/>
        </w:rPr>
        <w:t>of</w:t>
      </w:r>
      <w:r w:rsidR="00541694">
        <w:rPr>
          <w:sz w:val="18"/>
          <w:szCs w:val="18"/>
        </w:rPr>
        <w:t>-</w:t>
      </w:r>
      <w:r w:rsidRPr="00446EFF">
        <w:rPr>
          <w:sz w:val="18"/>
          <w:szCs w:val="18"/>
        </w:rPr>
        <w:t>fit statistics for domestic actively managed mutual funds in each country. Factor loadings are estimated using returns measured in local currency with three years of monthly fund returns.</w:t>
      </w:r>
      <w:r w:rsidR="000323FA">
        <w:rPr>
          <w:sz w:val="18"/>
          <w:szCs w:val="18"/>
        </w:rPr>
        <w:t xml:space="preserve"> </w:t>
      </w:r>
      <w:r w:rsidRPr="00446EFF">
        <w:rPr>
          <w:sz w:val="18"/>
          <w:szCs w:val="18"/>
        </w:rPr>
        <w:t>RM is the excess return on the domestic market, SMB is the return difference between the small and large stock portfolio, HML is the return difference between the high and low book</w:t>
      </w:r>
      <w:r w:rsidR="005D600C">
        <w:rPr>
          <w:sz w:val="18"/>
          <w:szCs w:val="18"/>
        </w:rPr>
        <w:t>-</w:t>
      </w:r>
      <w:r w:rsidRPr="00446EFF">
        <w:rPr>
          <w:sz w:val="18"/>
          <w:szCs w:val="18"/>
        </w:rPr>
        <w:t>to</w:t>
      </w:r>
      <w:r w:rsidR="005D600C">
        <w:rPr>
          <w:sz w:val="18"/>
          <w:szCs w:val="18"/>
        </w:rPr>
        <w:t>-</w:t>
      </w:r>
      <w:r w:rsidRPr="00446EFF">
        <w:rPr>
          <w:sz w:val="18"/>
          <w:szCs w:val="18"/>
        </w:rPr>
        <w:t>market portfolio, and MOM is the difference in return between last year’s winner and loser portfolios all measured in the country concerned.</w:t>
      </w:r>
      <w:r w:rsidR="000323FA">
        <w:rPr>
          <w:sz w:val="18"/>
          <w:szCs w:val="18"/>
        </w:rPr>
        <w:t xml:space="preserve"> </w:t>
      </w:r>
      <w:r>
        <w:rPr>
          <w:sz w:val="18"/>
          <w:szCs w:val="18"/>
        </w:rPr>
        <w:t>Adj-</w:t>
      </w:r>
      <w:r w:rsidRPr="00B50F7F">
        <w:rPr>
          <w:i/>
          <w:sz w:val="18"/>
          <w:szCs w:val="18"/>
        </w:rPr>
        <w:t>R</w:t>
      </w:r>
      <w:r w:rsidRPr="00446EFF">
        <w:rPr>
          <w:sz w:val="18"/>
          <w:szCs w:val="18"/>
          <w:vertAlign w:val="superscript"/>
        </w:rPr>
        <w:t>2</w:t>
      </w:r>
      <w:r>
        <w:rPr>
          <w:sz w:val="18"/>
          <w:szCs w:val="18"/>
          <w:vertAlign w:val="superscript"/>
        </w:rPr>
        <w:t xml:space="preserve"> </w:t>
      </w:r>
      <w:r>
        <w:rPr>
          <w:sz w:val="18"/>
          <w:szCs w:val="18"/>
        </w:rPr>
        <w:t>(</w:t>
      </w:r>
      <w:r w:rsidRPr="00222DC7">
        <w:rPr>
          <w:sz w:val="18"/>
          <w:szCs w:val="18"/>
        </w:rPr>
        <w:t>4f</w:t>
      </w:r>
      <w:r>
        <w:rPr>
          <w:sz w:val="18"/>
          <w:szCs w:val="18"/>
        </w:rPr>
        <w:t>)</w:t>
      </w:r>
      <w:r>
        <w:t xml:space="preserve"> </w:t>
      </w:r>
      <w:r w:rsidRPr="00446EFF">
        <w:rPr>
          <w:sz w:val="18"/>
          <w:szCs w:val="18"/>
        </w:rPr>
        <w:t xml:space="preserve">is the </w:t>
      </w:r>
      <w:r>
        <w:rPr>
          <w:sz w:val="18"/>
          <w:szCs w:val="18"/>
        </w:rPr>
        <w:t xml:space="preserve">adjusted </w:t>
      </w:r>
      <w:r w:rsidRPr="00B50F7F">
        <w:rPr>
          <w:i/>
          <w:sz w:val="18"/>
          <w:szCs w:val="18"/>
        </w:rPr>
        <w:t>R</w:t>
      </w:r>
      <w:r w:rsidRPr="00446EFF">
        <w:rPr>
          <w:sz w:val="18"/>
          <w:szCs w:val="18"/>
        </w:rPr>
        <w:t>-squared of fund</w:t>
      </w:r>
      <w:r>
        <w:rPr>
          <w:sz w:val="18"/>
          <w:szCs w:val="18"/>
        </w:rPr>
        <w:t xml:space="preserve"> </w:t>
      </w:r>
      <w:r w:rsidR="0042588F">
        <w:rPr>
          <w:sz w:val="18"/>
          <w:szCs w:val="18"/>
        </w:rPr>
        <w:t>four-factor</w:t>
      </w:r>
      <w:r>
        <w:rPr>
          <w:sz w:val="18"/>
          <w:szCs w:val="18"/>
        </w:rPr>
        <w:t xml:space="preserve"> alpha</w:t>
      </w:r>
      <w:r w:rsidRPr="00446EFF">
        <w:rPr>
          <w:sz w:val="18"/>
          <w:szCs w:val="18"/>
        </w:rPr>
        <w:t xml:space="preserve"> regressions</w:t>
      </w:r>
      <w:r>
        <w:rPr>
          <w:sz w:val="18"/>
          <w:szCs w:val="18"/>
        </w:rPr>
        <w:t xml:space="preserve"> and adj-</w:t>
      </w:r>
      <w:r w:rsidRPr="00B50F7F">
        <w:rPr>
          <w:i/>
          <w:sz w:val="18"/>
          <w:szCs w:val="18"/>
        </w:rPr>
        <w:t>R</w:t>
      </w:r>
      <w:r w:rsidRPr="00446EFF">
        <w:rPr>
          <w:sz w:val="18"/>
          <w:szCs w:val="18"/>
          <w:vertAlign w:val="superscript"/>
        </w:rPr>
        <w:t>2</w:t>
      </w:r>
      <w:r>
        <w:rPr>
          <w:sz w:val="18"/>
          <w:szCs w:val="18"/>
          <w:vertAlign w:val="superscript"/>
        </w:rPr>
        <w:t xml:space="preserve"> </w:t>
      </w:r>
      <w:r>
        <w:rPr>
          <w:sz w:val="18"/>
          <w:szCs w:val="18"/>
        </w:rPr>
        <w:t>(1</w:t>
      </w:r>
      <w:r w:rsidRPr="00C234DA">
        <w:rPr>
          <w:sz w:val="18"/>
          <w:szCs w:val="18"/>
        </w:rPr>
        <w:t>f</w:t>
      </w:r>
      <w:r>
        <w:rPr>
          <w:sz w:val="18"/>
          <w:szCs w:val="18"/>
        </w:rPr>
        <w:t>)</w:t>
      </w:r>
      <w:r>
        <w:t xml:space="preserve"> </w:t>
      </w:r>
      <w:r w:rsidRPr="00446EFF">
        <w:rPr>
          <w:sz w:val="18"/>
          <w:szCs w:val="18"/>
        </w:rPr>
        <w:t xml:space="preserve">is the </w:t>
      </w:r>
      <w:r>
        <w:rPr>
          <w:sz w:val="18"/>
          <w:szCs w:val="18"/>
        </w:rPr>
        <w:t xml:space="preserve">adjusted </w:t>
      </w:r>
      <w:r w:rsidRPr="00B50F7F">
        <w:rPr>
          <w:i/>
          <w:sz w:val="18"/>
          <w:szCs w:val="18"/>
        </w:rPr>
        <w:t>R</w:t>
      </w:r>
      <w:r w:rsidRPr="00446EFF">
        <w:rPr>
          <w:sz w:val="18"/>
          <w:szCs w:val="18"/>
        </w:rPr>
        <w:t>-squared of fund</w:t>
      </w:r>
      <w:r>
        <w:rPr>
          <w:sz w:val="18"/>
          <w:szCs w:val="18"/>
        </w:rPr>
        <w:t xml:space="preserve"> one</w:t>
      </w:r>
      <w:r w:rsidR="0042588F">
        <w:rPr>
          <w:sz w:val="18"/>
          <w:szCs w:val="18"/>
        </w:rPr>
        <w:t>-</w:t>
      </w:r>
      <w:r>
        <w:rPr>
          <w:sz w:val="18"/>
          <w:szCs w:val="18"/>
        </w:rPr>
        <w:t>factor alpha</w:t>
      </w:r>
      <w:r w:rsidRPr="00446EFF">
        <w:rPr>
          <w:sz w:val="18"/>
          <w:szCs w:val="18"/>
        </w:rPr>
        <w:t xml:space="preserve"> regressions.</w:t>
      </w:r>
      <w:r w:rsidR="000323FA">
        <w:rPr>
          <w:sz w:val="18"/>
          <w:szCs w:val="18"/>
        </w:rPr>
        <w:t xml:space="preserve"> </w:t>
      </w:r>
      <w:r w:rsidRPr="00446EFF">
        <w:rPr>
          <w:sz w:val="18"/>
          <w:szCs w:val="18"/>
        </w:rPr>
        <w:t xml:space="preserve">Absolute </w:t>
      </w:r>
      <w:r w:rsidRPr="00446EFF">
        <w:rPr>
          <w:i/>
          <w:sz w:val="18"/>
          <w:szCs w:val="18"/>
        </w:rPr>
        <w:t>t-</w:t>
      </w:r>
      <w:r w:rsidRPr="00B50F7F">
        <w:rPr>
          <w:sz w:val="18"/>
          <w:szCs w:val="18"/>
        </w:rPr>
        <w:t>statistics</w:t>
      </w:r>
      <w:r w:rsidRPr="00446EFF">
        <w:rPr>
          <w:sz w:val="18"/>
          <w:szCs w:val="18"/>
        </w:rPr>
        <w:t xml:space="preserve"> across all funds</w:t>
      </w:r>
      <w:r w:rsidRPr="00222DC7">
        <w:rPr>
          <w:sz w:val="18"/>
          <w:szCs w:val="18"/>
        </w:rPr>
        <w:t xml:space="preserve"> in the country</w:t>
      </w:r>
      <w:r w:rsidRPr="00446EFF">
        <w:rPr>
          <w:sz w:val="18"/>
          <w:szCs w:val="18"/>
        </w:rPr>
        <w:t xml:space="preserve"> are in parentheses.</w:t>
      </w:r>
      <w:r w:rsidR="000323FA">
        <w:rPr>
          <w:sz w:val="18"/>
          <w:szCs w:val="18"/>
        </w:rPr>
        <w:t xml:space="preserve"> </w:t>
      </w:r>
      <w:r w:rsidRPr="00446EFF">
        <w:rPr>
          <w:sz w:val="18"/>
          <w:szCs w:val="18"/>
        </w:rPr>
        <w:t>The last column present</w:t>
      </w:r>
      <w:r>
        <w:rPr>
          <w:sz w:val="18"/>
          <w:szCs w:val="18"/>
        </w:rPr>
        <w:t>s</w:t>
      </w:r>
      <w:r w:rsidRPr="00446EFF">
        <w:rPr>
          <w:sz w:val="18"/>
          <w:szCs w:val="18"/>
        </w:rPr>
        <w:t xml:space="preserve"> </w:t>
      </w:r>
      <w:r w:rsidRPr="00B50F7F">
        <w:rPr>
          <w:i/>
          <w:sz w:val="18"/>
          <w:szCs w:val="18"/>
        </w:rPr>
        <w:t>p</w:t>
      </w:r>
      <w:r w:rsidRPr="00446EFF">
        <w:rPr>
          <w:sz w:val="18"/>
          <w:szCs w:val="18"/>
        </w:rPr>
        <w:t>-value</w:t>
      </w:r>
      <w:r>
        <w:rPr>
          <w:sz w:val="18"/>
          <w:szCs w:val="18"/>
        </w:rPr>
        <w:t>s</w:t>
      </w:r>
      <w:r w:rsidRPr="00446EFF">
        <w:rPr>
          <w:sz w:val="18"/>
          <w:szCs w:val="18"/>
        </w:rPr>
        <w:t xml:space="preserve"> testing the difference between the </w:t>
      </w:r>
      <w:r>
        <w:rPr>
          <w:sz w:val="18"/>
          <w:szCs w:val="18"/>
        </w:rPr>
        <w:t xml:space="preserve">adjusted </w:t>
      </w:r>
      <w:r w:rsidRPr="00B50F7F">
        <w:rPr>
          <w:i/>
          <w:sz w:val="18"/>
          <w:szCs w:val="18"/>
        </w:rPr>
        <w:t>R</w:t>
      </w:r>
      <w:r w:rsidR="00FB77FA">
        <w:rPr>
          <w:sz w:val="18"/>
          <w:szCs w:val="18"/>
        </w:rPr>
        <w:t>-squared</w:t>
      </w:r>
      <w:r w:rsidRPr="00222DC7">
        <w:t xml:space="preserve"> </w:t>
      </w:r>
      <w:r w:rsidRPr="00222DC7">
        <w:rPr>
          <w:sz w:val="18"/>
          <w:szCs w:val="18"/>
        </w:rPr>
        <w:t>of fund four-factor alphas</w:t>
      </w:r>
      <w:r w:rsidR="006C6EFD">
        <w:rPr>
          <w:sz w:val="18"/>
          <w:szCs w:val="18"/>
        </w:rPr>
        <w:t xml:space="preserve"> regressions</w:t>
      </w:r>
      <w:r w:rsidRPr="00222DC7">
        <w:rPr>
          <w:sz w:val="18"/>
          <w:szCs w:val="18"/>
        </w:rPr>
        <w:t xml:space="preserve"> and fund one-factor alphas</w:t>
      </w:r>
      <w:r w:rsidR="006C6EFD">
        <w:rPr>
          <w:sz w:val="18"/>
          <w:szCs w:val="18"/>
        </w:rPr>
        <w:t xml:space="preserve"> regressions</w:t>
      </w:r>
      <w:r w:rsidRPr="00446EFF">
        <w:rPr>
          <w:sz w:val="18"/>
          <w:szCs w:val="18"/>
        </w:rPr>
        <w:t>.</w:t>
      </w:r>
      <w:r w:rsidR="00C872A5">
        <w:rPr>
          <w:sz w:val="18"/>
          <w:szCs w:val="18"/>
        </w:rPr>
        <w:t xml:space="preserve"> </w:t>
      </w:r>
      <w:r w:rsidR="00C872A5" w:rsidRPr="00AB0BA0">
        <w:rPr>
          <w:sz w:val="18"/>
          <w:szCs w:val="18"/>
        </w:rPr>
        <w:t>*, ** and *** indicate significance at the 10%, 5% and 1% level, respectively</w:t>
      </w:r>
      <w:r w:rsidR="00C872A5">
        <w:rPr>
          <w:sz w:val="18"/>
          <w:szCs w:val="18"/>
        </w:rPr>
        <w:t>.</w:t>
      </w:r>
    </w:p>
    <w:tbl>
      <w:tblPr>
        <w:tblW w:w="14977" w:type="dxa"/>
        <w:jc w:val="center"/>
        <w:tblLook w:val="04A0" w:firstRow="1" w:lastRow="0" w:firstColumn="1" w:lastColumn="0" w:noHBand="0" w:noVBand="1"/>
      </w:tblPr>
      <w:tblGrid>
        <w:gridCol w:w="1072"/>
        <w:gridCol w:w="1029"/>
        <w:gridCol w:w="979"/>
        <w:gridCol w:w="272"/>
        <w:gridCol w:w="1042"/>
        <w:gridCol w:w="942"/>
        <w:gridCol w:w="272"/>
        <w:gridCol w:w="1131"/>
        <w:gridCol w:w="855"/>
        <w:gridCol w:w="272"/>
        <w:gridCol w:w="1059"/>
        <w:gridCol w:w="924"/>
        <w:gridCol w:w="272"/>
        <w:gridCol w:w="1059"/>
        <w:gridCol w:w="924"/>
        <w:gridCol w:w="272"/>
        <w:gridCol w:w="765"/>
        <w:gridCol w:w="765"/>
        <w:gridCol w:w="1071"/>
      </w:tblGrid>
      <w:tr w:rsidR="00442078" w:rsidRPr="0061409C" w14:paraId="025615F4" w14:textId="77777777" w:rsidTr="00442078">
        <w:trPr>
          <w:trHeight w:val="404"/>
          <w:jc w:val="center"/>
        </w:trPr>
        <w:tc>
          <w:tcPr>
            <w:tcW w:w="1072" w:type="dxa"/>
            <w:tcBorders>
              <w:top w:val="single" w:sz="4" w:space="0" w:color="auto"/>
              <w:left w:val="nil"/>
              <w:bottom w:val="nil"/>
              <w:right w:val="nil"/>
            </w:tcBorders>
            <w:shd w:val="clear" w:color="auto" w:fill="auto"/>
            <w:noWrap/>
            <w:vAlign w:val="bottom"/>
            <w:hideMark/>
          </w:tcPr>
          <w:p w14:paraId="5B54390B" w14:textId="77777777" w:rsidR="00442078" w:rsidRPr="00514E83" w:rsidRDefault="00442078" w:rsidP="001369E1">
            <w:pPr>
              <w:rPr>
                <w:color w:val="000000"/>
                <w:sz w:val="16"/>
                <w:szCs w:val="16"/>
              </w:rPr>
            </w:pPr>
            <w:bookmarkStart w:id="7" w:name="_Hlk3826044"/>
            <w:r w:rsidRPr="00514E83">
              <w:rPr>
                <w:color w:val="000000"/>
                <w:sz w:val="16"/>
                <w:szCs w:val="16"/>
              </w:rPr>
              <w:t> </w:t>
            </w:r>
          </w:p>
        </w:tc>
        <w:tc>
          <w:tcPr>
            <w:tcW w:w="2008" w:type="dxa"/>
            <w:gridSpan w:val="2"/>
            <w:tcBorders>
              <w:top w:val="single" w:sz="4" w:space="0" w:color="auto"/>
              <w:left w:val="nil"/>
              <w:bottom w:val="single" w:sz="4" w:space="0" w:color="auto"/>
              <w:right w:val="nil"/>
            </w:tcBorders>
            <w:shd w:val="clear" w:color="auto" w:fill="auto"/>
            <w:noWrap/>
            <w:vAlign w:val="bottom"/>
            <w:hideMark/>
          </w:tcPr>
          <w:p w14:paraId="491D4FA9" w14:textId="77777777" w:rsidR="00442078" w:rsidRPr="00514E83" w:rsidRDefault="00442078" w:rsidP="001369E1">
            <w:pPr>
              <w:jc w:val="center"/>
              <w:rPr>
                <w:sz w:val="16"/>
                <w:szCs w:val="16"/>
              </w:rPr>
            </w:pPr>
            <w:r w:rsidRPr="00514E83">
              <w:rPr>
                <w:sz w:val="16"/>
                <w:szCs w:val="16"/>
              </w:rPr>
              <w:t>Four-factor alpha</w:t>
            </w:r>
          </w:p>
        </w:tc>
        <w:tc>
          <w:tcPr>
            <w:tcW w:w="272" w:type="dxa"/>
            <w:tcBorders>
              <w:top w:val="single" w:sz="4" w:space="0" w:color="auto"/>
              <w:left w:val="nil"/>
              <w:bottom w:val="nil"/>
              <w:right w:val="nil"/>
            </w:tcBorders>
            <w:shd w:val="clear" w:color="auto" w:fill="auto"/>
            <w:noWrap/>
            <w:vAlign w:val="bottom"/>
            <w:hideMark/>
          </w:tcPr>
          <w:p w14:paraId="0485D91F" w14:textId="77777777" w:rsidR="00442078" w:rsidRPr="00514E83" w:rsidRDefault="00442078" w:rsidP="001369E1">
            <w:pPr>
              <w:jc w:val="center"/>
              <w:rPr>
                <w:sz w:val="16"/>
                <w:szCs w:val="16"/>
              </w:rPr>
            </w:pPr>
            <w:r w:rsidRPr="00514E83">
              <w:rPr>
                <w:sz w:val="16"/>
                <w:szCs w:val="16"/>
              </w:rPr>
              <w:t> </w:t>
            </w:r>
          </w:p>
        </w:tc>
        <w:tc>
          <w:tcPr>
            <w:tcW w:w="1984" w:type="dxa"/>
            <w:gridSpan w:val="2"/>
            <w:tcBorders>
              <w:top w:val="single" w:sz="4" w:space="0" w:color="auto"/>
              <w:left w:val="nil"/>
              <w:bottom w:val="single" w:sz="4" w:space="0" w:color="auto"/>
              <w:right w:val="nil"/>
            </w:tcBorders>
            <w:shd w:val="clear" w:color="auto" w:fill="auto"/>
            <w:noWrap/>
            <w:vAlign w:val="bottom"/>
            <w:hideMark/>
          </w:tcPr>
          <w:p w14:paraId="1DE71BC2" w14:textId="77777777" w:rsidR="00442078" w:rsidRPr="00514E83" w:rsidRDefault="00442078" w:rsidP="001369E1">
            <w:pPr>
              <w:jc w:val="center"/>
              <w:rPr>
                <w:sz w:val="16"/>
                <w:szCs w:val="16"/>
              </w:rPr>
            </w:pPr>
            <w:r w:rsidRPr="00514E83">
              <w:rPr>
                <w:sz w:val="16"/>
                <w:szCs w:val="16"/>
              </w:rPr>
              <w:t>RM</w:t>
            </w:r>
          </w:p>
        </w:tc>
        <w:tc>
          <w:tcPr>
            <w:tcW w:w="272" w:type="dxa"/>
            <w:tcBorders>
              <w:top w:val="single" w:sz="4" w:space="0" w:color="auto"/>
              <w:left w:val="nil"/>
              <w:bottom w:val="nil"/>
              <w:right w:val="nil"/>
            </w:tcBorders>
            <w:shd w:val="clear" w:color="auto" w:fill="auto"/>
            <w:noWrap/>
            <w:vAlign w:val="bottom"/>
            <w:hideMark/>
          </w:tcPr>
          <w:p w14:paraId="46209C5F" w14:textId="77777777" w:rsidR="00442078" w:rsidRPr="00514E83" w:rsidRDefault="00442078" w:rsidP="001369E1">
            <w:pPr>
              <w:jc w:val="center"/>
              <w:rPr>
                <w:sz w:val="16"/>
                <w:szCs w:val="16"/>
              </w:rPr>
            </w:pPr>
            <w:r w:rsidRPr="00514E83">
              <w:rPr>
                <w:sz w:val="16"/>
                <w:szCs w:val="16"/>
              </w:rPr>
              <w:t> </w:t>
            </w:r>
          </w:p>
        </w:tc>
        <w:tc>
          <w:tcPr>
            <w:tcW w:w="1986" w:type="dxa"/>
            <w:gridSpan w:val="2"/>
            <w:tcBorders>
              <w:top w:val="single" w:sz="4" w:space="0" w:color="auto"/>
              <w:left w:val="nil"/>
              <w:bottom w:val="single" w:sz="4" w:space="0" w:color="auto"/>
              <w:right w:val="nil"/>
            </w:tcBorders>
            <w:shd w:val="clear" w:color="auto" w:fill="auto"/>
            <w:noWrap/>
            <w:vAlign w:val="bottom"/>
            <w:hideMark/>
          </w:tcPr>
          <w:p w14:paraId="6C1BB982" w14:textId="77777777" w:rsidR="00442078" w:rsidRPr="00514E83" w:rsidRDefault="00442078" w:rsidP="001369E1">
            <w:pPr>
              <w:jc w:val="center"/>
              <w:rPr>
                <w:sz w:val="16"/>
                <w:szCs w:val="16"/>
              </w:rPr>
            </w:pPr>
            <w:r w:rsidRPr="00514E83">
              <w:rPr>
                <w:sz w:val="16"/>
                <w:szCs w:val="16"/>
              </w:rPr>
              <w:t>SMB</w:t>
            </w:r>
          </w:p>
        </w:tc>
        <w:tc>
          <w:tcPr>
            <w:tcW w:w="272" w:type="dxa"/>
            <w:tcBorders>
              <w:top w:val="single" w:sz="4" w:space="0" w:color="auto"/>
              <w:left w:val="nil"/>
              <w:bottom w:val="nil"/>
              <w:right w:val="nil"/>
            </w:tcBorders>
            <w:shd w:val="clear" w:color="auto" w:fill="auto"/>
            <w:noWrap/>
            <w:vAlign w:val="bottom"/>
            <w:hideMark/>
          </w:tcPr>
          <w:p w14:paraId="7EA897A0" w14:textId="77777777" w:rsidR="00442078" w:rsidRPr="00514E83" w:rsidRDefault="00442078" w:rsidP="001369E1">
            <w:pPr>
              <w:jc w:val="center"/>
              <w:rPr>
                <w:sz w:val="16"/>
                <w:szCs w:val="16"/>
              </w:rPr>
            </w:pPr>
            <w:r w:rsidRPr="00514E83">
              <w:rPr>
                <w:sz w:val="16"/>
                <w:szCs w:val="16"/>
              </w:rPr>
              <w:t> </w:t>
            </w:r>
          </w:p>
        </w:tc>
        <w:tc>
          <w:tcPr>
            <w:tcW w:w="1983" w:type="dxa"/>
            <w:gridSpan w:val="2"/>
            <w:tcBorders>
              <w:top w:val="single" w:sz="4" w:space="0" w:color="auto"/>
              <w:left w:val="nil"/>
              <w:bottom w:val="single" w:sz="4" w:space="0" w:color="auto"/>
              <w:right w:val="nil"/>
            </w:tcBorders>
            <w:shd w:val="clear" w:color="auto" w:fill="auto"/>
            <w:noWrap/>
            <w:vAlign w:val="bottom"/>
            <w:hideMark/>
          </w:tcPr>
          <w:p w14:paraId="24CDC871" w14:textId="77777777" w:rsidR="00442078" w:rsidRPr="00514E83" w:rsidRDefault="00442078" w:rsidP="001369E1">
            <w:pPr>
              <w:jc w:val="center"/>
              <w:rPr>
                <w:sz w:val="16"/>
                <w:szCs w:val="16"/>
              </w:rPr>
            </w:pPr>
            <w:r w:rsidRPr="00514E83">
              <w:rPr>
                <w:sz w:val="16"/>
                <w:szCs w:val="16"/>
              </w:rPr>
              <w:t>HML</w:t>
            </w:r>
          </w:p>
        </w:tc>
        <w:tc>
          <w:tcPr>
            <w:tcW w:w="272" w:type="dxa"/>
            <w:tcBorders>
              <w:top w:val="single" w:sz="4" w:space="0" w:color="auto"/>
              <w:left w:val="nil"/>
              <w:bottom w:val="nil"/>
              <w:right w:val="nil"/>
            </w:tcBorders>
            <w:shd w:val="clear" w:color="auto" w:fill="auto"/>
            <w:noWrap/>
            <w:vAlign w:val="bottom"/>
            <w:hideMark/>
          </w:tcPr>
          <w:p w14:paraId="058F5F83" w14:textId="77777777" w:rsidR="00442078" w:rsidRPr="00514E83" w:rsidRDefault="00442078" w:rsidP="001369E1">
            <w:pPr>
              <w:jc w:val="center"/>
              <w:rPr>
                <w:sz w:val="16"/>
                <w:szCs w:val="16"/>
              </w:rPr>
            </w:pPr>
            <w:r w:rsidRPr="00514E83">
              <w:rPr>
                <w:sz w:val="16"/>
                <w:szCs w:val="16"/>
              </w:rPr>
              <w:t> </w:t>
            </w:r>
          </w:p>
        </w:tc>
        <w:tc>
          <w:tcPr>
            <w:tcW w:w="1983" w:type="dxa"/>
            <w:gridSpan w:val="2"/>
            <w:tcBorders>
              <w:top w:val="single" w:sz="4" w:space="0" w:color="auto"/>
              <w:left w:val="nil"/>
              <w:bottom w:val="single" w:sz="4" w:space="0" w:color="auto"/>
              <w:right w:val="nil"/>
            </w:tcBorders>
            <w:shd w:val="clear" w:color="auto" w:fill="auto"/>
            <w:noWrap/>
            <w:vAlign w:val="bottom"/>
            <w:hideMark/>
          </w:tcPr>
          <w:p w14:paraId="684FCA80" w14:textId="77777777" w:rsidR="00442078" w:rsidRPr="00514E83" w:rsidRDefault="00442078" w:rsidP="001369E1">
            <w:pPr>
              <w:jc w:val="center"/>
              <w:rPr>
                <w:sz w:val="16"/>
                <w:szCs w:val="16"/>
              </w:rPr>
            </w:pPr>
            <w:r w:rsidRPr="00514E83">
              <w:rPr>
                <w:sz w:val="16"/>
                <w:szCs w:val="16"/>
              </w:rPr>
              <w:t>MOM</w:t>
            </w:r>
          </w:p>
        </w:tc>
        <w:tc>
          <w:tcPr>
            <w:tcW w:w="272" w:type="dxa"/>
            <w:tcBorders>
              <w:top w:val="single" w:sz="4" w:space="0" w:color="auto"/>
              <w:left w:val="nil"/>
              <w:bottom w:val="nil"/>
              <w:right w:val="nil"/>
            </w:tcBorders>
            <w:shd w:val="clear" w:color="auto" w:fill="auto"/>
            <w:noWrap/>
            <w:vAlign w:val="bottom"/>
            <w:hideMark/>
          </w:tcPr>
          <w:p w14:paraId="58188D41" w14:textId="77777777" w:rsidR="00442078" w:rsidRPr="00514E83" w:rsidRDefault="00442078" w:rsidP="001369E1">
            <w:pPr>
              <w:jc w:val="center"/>
              <w:rPr>
                <w:sz w:val="16"/>
                <w:szCs w:val="16"/>
              </w:rPr>
            </w:pPr>
            <w:r w:rsidRPr="00514E83">
              <w:rPr>
                <w:sz w:val="16"/>
                <w:szCs w:val="16"/>
              </w:rPr>
              <w:t> </w:t>
            </w:r>
          </w:p>
        </w:tc>
        <w:tc>
          <w:tcPr>
            <w:tcW w:w="765" w:type="dxa"/>
            <w:tcBorders>
              <w:top w:val="single" w:sz="4" w:space="0" w:color="auto"/>
              <w:left w:val="nil"/>
              <w:right w:val="nil"/>
            </w:tcBorders>
          </w:tcPr>
          <w:p w14:paraId="5C68805A" w14:textId="77777777" w:rsidR="00442078" w:rsidRPr="00514E83" w:rsidRDefault="00442078" w:rsidP="001369E1">
            <w:pPr>
              <w:rPr>
                <w:sz w:val="16"/>
                <w:szCs w:val="16"/>
              </w:rPr>
            </w:pPr>
          </w:p>
        </w:tc>
        <w:tc>
          <w:tcPr>
            <w:tcW w:w="765" w:type="dxa"/>
            <w:tcBorders>
              <w:top w:val="single" w:sz="4" w:space="0" w:color="auto"/>
              <w:left w:val="nil"/>
              <w:right w:val="nil"/>
            </w:tcBorders>
          </w:tcPr>
          <w:p w14:paraId="09564ECF" w14:textId="77777777" w:rsidR="00442078" w:rsidRPr="0061409C" w:rsidDel="00FB77FA" w:rsidRDefault="00442078" w:rsidP="001369E1">
            <w:pPr>
              <w:rPr>
                <w:sz w:val="16"/>
                <w:szCs w:val="16"/>
                <w:lang w:val="pt-PT"/>
              </w:rPr>
            </w:pPr>
          </w:p>
        </w:tc>
        <w:tc>
          <w:tcPr>
            <w:tcW w:w="1071" w:type="dxa"/>
            <w:vMerge w:val="restart"/>
            <w:tcBorders>
              <w:top w:val="single" w:sz="4" w:space="0" w:color="auto"/>
              <w:left w:val="nil"/>
              <w:right w:val="nil"/>
            </w:tcBorders>
          </w:tcPr>
          <w:p w14:paraId="7CC2D898" w14:textId="75EEAB62" w:rsidR="00442078" w:rsidRPr="00B50F7F" w:rsidRDefault="00442078" w:rsidP="00422CAA">
            <w:pPr>
              <w:jc w:val="center"/>
              <w:rPr>
                <w:sz w:val="16"/>
                <w:szCs w:val="16"/>
                <w:vertAlign w:val="superscript"/>
                <w:lang w:val="pt-PT"/>
              </w:rPr>
            </w:pPr>
            <w:r w:rsidRPr="00B50F7F">
              <w:rPr>
                <w:sz w:val="16"/>
                <w:szCs w:val="16"/>
                <w:lang w:val="pt-PT"/>
              </w:rPr>
              <w:t>Ho: Adj-</w:t>
            </w:r>
            <w:r w:rsidRPr="00B50F7F">
              <w:rPr>
                <w:i/>
                <w:sz w:val="16"/>
                <w:szCs w:val="16"/>
                <w:lang w:val="pt-PT"/>
              </w:rPr>
              <w:t>R</w:t>
            </w:r>
            <w:r w:rsidRPr="00B50F7F">
              <w:rPr>
                <w:sz w:val="16"/>
                <w:szCs w:val="16"/>
                <w:vertAlign w:val="superscript"/>
                <w:lang w:val="pt-PT"/>
              </w:rPr>
              <w:t>2</w:t>
            </w:r>
            <w:r w:rsidRPr="00B50F7F">
              <w:rPr>
                <w:sz w:val="16"/>
                <w:szCs w:val="16"/>
                <w:lang w:val="pt-PT"/>
              </w:rPr>
              <w:t xml:space="preserve"> (4f) = Adj-</w:t>
            </w:r>
            <w:r w:rsidRPr="00B50F7F">
              <w:rPr>
                <w:i/>
                <w:sz w:val="16"/>
                <w:szCs w:val="16"/>
                <w:lang w:val="pt-PT"/>
              </w:rPr>
              <w:t>R</w:t>
            </w:r>
            <w:r w:rsidRPr="00B50F7F">
              <w:rPr>
                <w:sz w:val="16"/>
                <w:szCs w:val="16"/>
                <w:vertAlign w:val="superscript"/>
                <w:lang w:val="pt-PT"/>
              </w:rPr>
              <w:t>2</w:t>
            </w:r>
            <w:r w:rsidRPr="00B50F7F">
              <w:rPr>
                <w:sz w:val="16"/>
                <w:szCs w:val="16"/>
                <w:lang w:val="pt-PT"/>
              </w:rPr>
              <w:t xml:space="preserve"> (1f)</w:t>
            </w:r>
          </w:p>
          <w:p w14:paraId="2E572651" w14:textId="73C8F804" w:rsidR="00442078" w:rsidRPr="00422CAA" w:rsidRDefault="00442078" w:rsidP="00C872A5">
            <w:pPr>
              <w:jc w:val="center"/>
              <w:rPr>
                <w:sz w:val="16"/>
                <w:szCs w:val="16"/>
              </w:rPr>
            </w:pPr>
            <w:r w:rsidRPr="00A10491">
              <w:rPr>
                <w:sz w:val="16"/>
                <w:szCs w:val="16"/>
              </w:rPr>
              <w:t>(</w:t>
            </w:r>
            <w:r w:rsidRPr="00B50F7F">
              <w:rPr>
                <w:i/>
                <w:sz w:val="16"/>
                <w:szCs w:val="16"/>
              </w:rPr>
              <w:t>p</w:t>
            </w:r>
            <w:r w:rsidRPr="00A10491">
              <w:rPr>
                <w:sz w:val="16"/>
                <w:szCs w:val="16"/>
              </w:rPr>
              <w:t>-value)</w:t>
            </w:r>
          </w:p>
        </w:tc>
      </w:tr>
      <w:tr w:rsidR="00442078" w:rsidRPr="00ED6834" w14:paraId="5DC47FB0" w14:textId="77777777" w:rsidTr="00442078">
        <w:trPr>
          <w:trHeight w:val="220"/>
          <w:jc w:val="center"/>
        </w:trPr>
        <w:tc>
          <w:tcPr>
            <w:tcW w:w="1072" w:type="dxa"/>
            <w:tcBorders>
              <w:top w:val="nil"/>
              <w:left w:val="nil"/>
              <w:bottom w:val="single" w:sz="4" w:space="0" w:color="auto"/>
              <w:right w:val="nil"/>
            </w:tcBorders>
            <w:shd w:val="clear" w:color="auto" w:fill="auto"/>
            <w:noWrap/>
            <w:vAlign w:val="bottom"/>
            <w:hideMark/>
          </w:tcPr>
          <w:p w14:paraId="3B94E2B8" w14:textId="77777777" w:rsidR="00442078" w:rsidRPr="00514E83" w:rsidRDefault="00442078" w:rsidP="0091253E">
            <w:pPr>
              <w:rPr>
                <w:sz w:val="16"/>
                <w:szCs w:val="16"/>
              </w:rPr>
            </w:pPr>
            <w:r w:rsidRPr="00514E83">
              <w:rPr>
                <w:sz w:val="16"/>
                <w:szCs w:val="16"/>
              </w:rPr>
              <w:t>Country</w:t>
            </w:r>
          </w:p>
        </w:tc>
        <w:tc>
          <w:tcPr>
            <w:tcW w:w="1029" w:type="dxa"/>
            <w:tcBorders>
              <w:top w:val="nil"/>
              <w:left w:val="nil"/>
              <w:bottom w:val="single" w:sz="4" w:space="0" w:color="auto"/>
              <w:right w:val="nil"/>
            </w:tcBorders>
            <w:shd w:val="clear" w:color="auto" w:fill="auto"/>
            <w:noWrap/>
            <w:vAlign w:val="bottom"/>
            <w:hideMark/>
          </w:tcPr>
          <w:p w14:paraId="59CA85B6" w14:textId="77777777" w:rsidR="00442078" w:rsidRPr="00514E83" w:rsidRDefault="00442078" w:rsidP="0091253E">
            <w:pPr>
              <w:jc w:val="center"/>
              <w:rPr>
                <w:sz w:val="16"/>
                <w:szCs w:val="16"/>
              </w:rPr>
            </w:pPr>
            <w:r w:rsidRPr="00514E83">
              <w:rPr>
                <w:sz w:val="16"/>
                <w:szCs w:val="16"/>
              </w:rPr>
              <w:t>Mean</w:t>
            </w:r>
          </w:p>
        </w:tc>
        <w:tc>
          <w:tcPr>
            <w:tcW w:w="979" w:type="dxa"/>
            <w:tcBorders>
              <w:top w:val="nil"/>
              <w:left w:val="nil"/>
              <w:bottom w:val="single" w:sz="4" w:space="0" w:color="auto"/>
              <w:right w:val="nil"/>
            </w:tcBorders>
            <w:shd w:val="clear" w:color="auto" w:fill="auto"/>
            <w:noWrap/>
            <w:vAlign w:val="bottom"/>
            <w:hideMark/>
          </w:tcPr>
          <w:p w14:paraId="497871EE" w14:textId="77777777" w:rsidR="00442078" w:rsidRPr="00514E83" w:rsidRDefault="00442078" w:rsidP="0091253E">
            <w:pPr>
              <w:jc w:val="center"/>
              <w:rPr>
                <w:sz w:val="16"/>
                <w:szCs w:val="16"/>
              </w:rPr>
            </w:pPr>
            <w:r w:rsidRPr="00514E83">
              <w:rPr>
                <w:sz w:val="16"/>
                <w:szCs w:val="16"/>
              </w:rPr>
              <w:t>(</w:t>
            </w:r>
            <w:r w:rsidRPr="00B50F7F">
              <w:rPr>
                <w:i/>
                <w:sz w:val="16"/>
                <w:szCs w:val="16"/>
              </w:rPr>
              <w:t>t</w:t>
            </w:r>
            <w:r w:rsidRPr="00514E83">
              <w:rPr>
                <w:sz w:val="16"/>
                <w:szCs w:val="16"/>
              </w:rPr>
              <w:t>-stat)</w:t>
            </w:r>
          </w:p>
        </w:tc>
        <w:tc>
          <w:tcPr>
            <w:tcW w:w="272" w:type="dxa"/>
            <w:tcBorders>
              <w:top w:val="nil"/>
              <w:left w:val="nil"/>
              <w:bottom w:val="single" w:sz="4" w:space="0" w:color="auto"/>
              <w:right w:val="nil"/>
            </w:tcBorders>
            <w:shd w:val="clear" w:color="auto" w:fill="auto"/>
            <w:noWrap/>
            <w:vAlign w:val="bottom"/>
            <w:hideMark/>
          </w:tcPr>
          <w:p w14:paraId="2CB796FF" w14:textId="77777777" w:rsidR="00442078" w:rsidRPr="00514E83" w:rsidRDefault="00442078" w:rsidP="0091253E">
            <w:pPr>
              <w:jc w:val="center"/>
              <w:rPr>
                <w:sz w:val="16"/>
                <w:szCs w:val="16"/>
              </w:rPr>
            </w:pPr>
            <w:r w:rsidRPr="00514E83">
              <w:rPr>
                <w:sz w:val="16"/>
                <w:szCs w:val="16"/>
              </w:rPr>
              <w:t> </w:t>
            </w:r>
          </w:p>
        </w:tc>
        <w:tc>
          <w:tcPr>
            <w:tcW w:w="1042" w:type="dxa"/>
            <w:tcBorders>
              <w:top w:val="nil"/>
              <w:left w:val="nil"/>
              <w:bottom w:val="single" w:sz="4" w:space="0" w:color="auto"/>
              <w:right w:val="nil"/>
            </w:tcBorders>
            <w:shd w:val="clear" w:color="auto" w:fill="auto"/>
            <w:noWrap/>
            <w:vAlign w:val="bottom"/>
            <w:hideMark/>
          </w:tcPr>
          <w:p w14:paraId="1A287ED2" w14:textId="77777777" w:rsidR="00442078" w:rsidRPr="00514E83" w:rsidRDefault="00442078" w:rsidP="0091253E">
            <w:pPr>
              <w:jc w:val="center"/>
              <w:rPr>
                <w:sz w:val="16"/>
                <w:szCs w:val="16"/>
              </w:rPr>
            </w:pPr>
            <w:r w:rsidRPr="00514E83">
              <w:rPr>
                <w:sz w:val="16"/>
                <w:szCs w:val="16"/>
              </w:rPr>
              <w:t>Mean</w:t>
            </w:r>
          </w:p>
        </w:tc>
        <w:tc>
          <w:tcPr>
            <w:tcW w:w="942" w:type="dxa"/>
            <w:tcBorders>
              <w:top w:val="nil"/>
              <w:left w:val="nil"/>
              <w:bottom w:val="single" w:sz="4" w:space="0" w:color="auto"/>
              <w:right w:val="nil"/>
            </w:tcBorders>
            <w:shd w:val="clear" w:color="auto" w:fill="auto"/>
            <w:noWrap/>
            <w:vAlign w:val="bottom"/>
            <w:hideMark/>
          </w:tcPr>
          <w:p w14:paraId="1E95EB06" w14:textId="77777777" w:rsidR="00442078" w:rsidRPr="00514E83" w:rsidRDefault="00442078" w:rsidP="0091253E">
            <w:pPr>
              <w:jc w:val="center"/>
              <w:rPr>
                <w:sz w:val="16"/>
                <w:szCs w:val="16"/>
              </w:rPr>
            </w:pPr>
            <w:r w:rsidRPr="00B50F7F">
              <w:rPr>
                <w:i/>
                <w:sz w:val="16"/>
                <w:szCs w:val="16"/>
              </w:rPr>
              <w:t>(t</w:t>
            </w:r>
            <w:r w:rsidRPr="00514E83">
              <w:rPr>
                <w:sz w:val="16"/>
                <w:szCs w:val="16"/>
              </w:rPr>
              <w:t>-stat)</w:t>
            </w:r>
          </w:p>
        </w:tc>
        <w:tc>
          <w:tcPr>
            <w:tcW w:w="272" w:type="dxa"/>
            <w:tcBorders>
              <w:top w:val="nil"/>
              <w:left w:val="nil"/>
              <w:bottom w:val="single" w:sz="4" w:space="0" w:color="auto"/>
              <w:right w:val="nil"/>
            </w:tcBorders>
            <w:shd w:val="clear" w:color="auto" w:fill="auto"/>
            <w:noWrap/>
            <w:vAlign w:val="bottom"/>
            <w:hideMark/>
          </w:tcPr>
          <w:p w14:paraId="78660983" w14:textId="77777777" w:rsidR="00442078" w:rsidRPr="00514E83" w:rsidRDefault="00442078" w:rsidP="0091253E">
            <w:pPr>
              <w:jc w:val="center"/>
              <w:rPr>
                <w:sz w:val="16"/>
                <w:szCs w:val="16"/>
              </w:rPr>
            </w:pPr>
            <w:r w:rsidRPr="00514E83">
              <w:rPr>
                <w:sz w:val="16"/>
                <w:szCs w:val="16"/>
              </w:rPr>
              <w:t> </w:t>
            </w:r>
          </w:p>
        </w:tc>
        <w:tc>
          <w:tcPr>
            <w:tcW w:w="1131" w:type="dxa"/>
            <w:tcBorders>
              <w:top w:val="nil"/>
              <w:left w:val="nil"/>
              <w:bottom w:val="single" w:sz="4" w:space="0" w:color="auto"/>
              <w:right w:val="nil"/>
            </w:tcBorders>
            <w:shd w:val="clear" w:color="auto" w:fill="auto"/>
            <w:noWrap/>
            <w:vAlign w:val="bottom"/>
            <w:hideMark/>
          </w:tcPr>
          <w:p w14:paraId="7D87D99A" w14:textId="77777777" w:rsidR="00442078" w:rsidRPr="00514E83" w:rsidRDefault="00442078" w:rsidP="0091253E">
            <w:pPr>
              <w:jc w:val="center"/>
              <w:rPr>
                <w:sz w:val="16"/>
                <w:szCs w:val="16"/>
              </w:rPr>
            </w:pPr>
            <w:r w:rsidRPr="00514E83">
              <w:rPr>
                <w:sz w:val="16"/>
                <w:szCs w:val="16"/>
              </w:rPr>
              <w:t>Mean</w:t>
            </w:r>
          </w:p>
        </w:tc>
        <w:tc>
          <w:tcPr>
            <w:tcW w:w="855" w:type="dxa"/>
            <w:tcBorders>
              <w:top w:val="nil"/>
              <w:left w:val="nil"/>
              <w:bottom w:val="single" w:sz="4" w:space="0" w:color="auto"/>
              <w:right w:val="nil"/>
            </w:tcBorders>
            <w:shd w:val="clear" w:color="auto" w:fill="auto"/>
            <w:noWrap/>
            <w:vAlign w:val="bottom"/>
            <w:hideMark/>
          </w:tcPr>
          <w:p w14:paraId="5FB3E241" w14:textId="77777777" w:rsidR="00442078" w:rsidRPr="00514E83" w:rsidRDefault="00442078" w:rsidP="0091253E">
            <w:pPr>
              <w:jc w:val="center"/>
              <w:rPr>
                <w:sz w:val="16"/>
                <w:szCs w:val="16"/>
              </w:rPr>
            </w:pPr>
            <w:r w:rsidRPr="00514E83">
              <w:rPr>
                <w:sz w:val="16"/>
                <w:szCs w:val="16"/>
              </w:rPr>
              <w:t>(</w:t>
            </w:r>
            <w:r w:rsidRPr="00B50F7F">
              <w:rPr>
                <w:i/>
                <w:sz w:val="16"/>
                <w:szCs w:val="16"/>
              </w:rPr>
              <w:t>t</w:t>
            </w:r>
            <w:r w:rsidRPr="00514E83">
              <w:rPr>
                <w:sz w:val="16"/>
                <w:szCs w:val="16"/>
              </w:rPr>
              <w:t>-stat)</w:t>
            </w:r>
          </w:p>
        </w:tc>
        <w:tc>
          <w:tcPr>
            <w:tcW w:w="272" w:type="dxa"/>
            <w:tcBorders>
              <w:top w:val="nil"/>
              <w:left w:val="nil"/>
              <w:bottom w:val="single" w:sz="4" w:space="0" w:color="auto"/>
              <w:right w:val="nil"/>
            </w:tcBorders>
            <w:shd w:val="clear" w:color="auto" w:fill="auto"/>
            <w:noWrap/>
            <w:vAlign w:val="bottom"/>
            <w:hideMark/>
          </w:tcPr>
          <w:p w14:paraId="12FBB474" w14:textId="77777777" w:rsidR="00442078" w:rsidRPr="00514E83" w:rsidRDefault="00442078" w:rsidP="0091253E">
            <w:pPr>
              <w:jc w:val="center"/>
              <w:rPr>
                <w:sz w:val="16"/>
                <w:szCs w:val="16"/>
              </w:rPr>
            </w:pPr>
            <w:r w:rsidRPr="00514E83">
              <w:rPr>
                <w:sz w:val="16"/>
                <w:szCs w:val="16"/>
              </w:rPr>
              <w:t> </w:t>
            </w:r>
          </w:p>
        </w:tc>
        <w:tc>
          <w:tcPr>
            <w:tcW w:w="1059" w:type="dxa"/>
            <w:tcBorders>
              <w:top w:val="nil"/>
              <w:left w:val="nil"/>
              <w:bottom w:val="single" w:sz="4" w:space="0" w:color="auto"/>
              <w:right w:val="nil"/>
            </w:tcBorders>
            <w:shd w:val="clear" w:color="auto" w:fill="auto"/>
            <w:noWrap/>
            <w:vAlign w:val="bottom"/>
            <w:hideMark/>
          </w:tcPr>
          <w:p w14:paraId="5D467BA3" w14:textId="77777777" w:rsidR="00442078" w:rsidRPr="00514E83" w:rsidRDefault="00442078" w:rsidP="0091253E">
            <w:pPr>
              <w:jc w:val="center"/>
              <w:rPr>
                <w:sz w:val="16"/>
                <w:szCs w:val="16"/>
              </w:rPr>
            </w:pPr>
            <w:r w:rsidRPr="00514E83">
              <w:rPr>
                <w:sz w:val="16"/>
                <w:szCs w:val="16"/>
              </w:rPr>
              <w:t>Mean</w:t>
            </w:r>
          </w:p>
        </w:tc>
        <w:tc>
          <w:tcPr>
            <w:tcW w:w="924" w:type="dxa"/>
            <w:tcBorders>
              <w:top w:val="nil"/>
              <w:left w:val="nil"/>
              <w:bottom w:val="single" w:sz="4" w:space="0" w:color="auto"/>
              <w:right w:val="nil"/>
            </w:tcBorders>
            <w:shd w:val="clear" w:color="auto" w:fill="auto"/>
            <w:noWrap/>
            <w:vAlign w:val="bottom"/>
            <w:hideMark/>
          </w:tcPr>
          <w:p w14:paraId="74021093" w14:textId="77777777" w:rsidR="00442078" w:rsidRPr="00514E83" w:rsidRDefault="00442078" w:rsidP="0091253E">
            <w:pPr>
              <w:jc w:val="center"/>
              <w:rPr>
                <w:sz w:val="16"/>
                <w:szCs w:val="16"/>
              </w:rPr>
            </w:pPr>
            <w:r w:rsidRPr="00514E83">
              <w:rPr>
                <w:sz w:val="16"/>
                <w:szCs w:val="16"/>
              </w:rPr>
              <w:t>(</w:t>
            </w:r>
            <w:r w:rsidRPr="00B50F7F">
              <w:rPr>
                <w:i/>
                <w:sz w:val="16"/>
                <w:szCs w:val="16"/>
              </w:rPr>
              <w:t>t</w:t>
            </w:r>
            <w:r w:rsidRPr="00514E83">
              <w:rPr>
                <w:sz w:val="16"/>
                <w:szCs w:val="16"/>
              </w:rPr>
              <w:t>-stat)</w:t>
            </w:r>
          </w:p>
        </w:tc>
        <w:tc>
          <w:tcPr>
            <w:tcW w:w="272" w:type="dxa"/>
            <w:tcBorders>
              <w:top w:val="nil"/>
              <w:left w:val="nil"/>
              <w:bottom w:val="single" w:sz="4" w:space="0" w:color="auto"/>
              <w:right w:val="nil"/>
            </w:tcBorders>
            <w:shd w:val="clear" w:color="auto" w:fill="auto"/>
            <w:noWrap/>
            <w:vAlign w:val="bottom"/>
            <w:hideMark/>
          </w:tcPr>
          <w:p w14:paraId="0E42DAFB" w14:textId="77777777" w:rsidR="00442078" w:rsidRPr="00514E83" w:rsidRDefault="00442078" w:rsidP="0091253E">
            <w:pPr>
              <w:jc w:val="center"/>
              <w:rPr>
                <w:sz w:val="16"/>
                <w:szCs w:val="16"/>
              </w:rPr>
            </w:pPr>
            <w:r w:rsidRPr="00514E83">
              <w:rPr>
                <w:sz w:val="16"/>
                <w:szCs w:val="16"/>
              </w:rPr>
              <w:t> </w:t>
            </w:r>
          </w:p>
        </w:tc>
        <w:tc>
          <w:tcPr>
            <w:tcW w:w="1059" w:type="dxa"/>
            <w:tcBorders>
              <w:top w:val="nil"/>
              <w:left w:val="nil"/>
              <w:bottom w:val="single" w:sz="4" w:space="0" w:color="auto"/>
              <w:right w:val="nil"/>
            </w:tcBorders>
            <w:shd w:val="clear" w:color="auto" w:fill="auto"/>
            <w:noWrap/>
            <w:vAlign w:val="bottom"/>
            <w:hideMark/>
          </w:tcPr>
          <w:p w14:paraId="35D78129" w14:textId="77777777" w:rsidR="00442078" w:rsidRPr="00514E83" w:rsidRDefault="00442078" w:rsidP="0091253E">
            <w:pPr>
              <w:jc w:val="center"/>
              <w:rPr>
                <w:sz w:val="16"/>
                <w:szCs w:val="16"/>
              </w:rPr>
            </w:pPr>
            <w:r w:rsidRPr="00514E83">
              <w:rPr>
                <w:sz w:val="16"/>
                <w:szCs w:val="16"/>
              </w:rPr>
              <w:t>Mean</w:t>
            </w:r>
          </w:p>
        </w:tc>
        <w:tc>
          <w:tcPr>
            <w:tcW w:w="924" w:type="dxa"/>
            <w:tcBorders>
              <w:top w:val="nil"/>
              <w:left w:val="nil"/>
              <w:bottom w:val="single" w:sz="4" w:space="0" w:color="auto"/>
              <w:right w:val="nil"/>
            </w:tcBorders>
            <w:shd w:val="clear" w:color="auto" w:fill="auto"/>
            <w:noWrap/>
            <w:vAlign w:val="bottom"/>
            <w:hideMark/>
          </w:tcPr>
          <w:p w14:paraId="2782E1A8" w14:textId="77777777" w:rsidR="00442078" w:rsidRPr="00514E83" w:rsidRDefault="00442078" w:rsidP="0091253E">
            <w:pPr>
              <w:jc w:val="center"/>
              <w:rPr>
                <w:sz w:val="16"/>
                <w:szCs w:val="16"/>
              </w:rPr>
            </w:pPr>
            <w:r w:rsidRPr="00514E83">
              <w:rPr>
                <w:sz w:val="16"/>
                <w:szCs w:val="16"/>
              </w:rPr>
              <w:t>(</w:t>
            </w:r>
            <w:r w:rsidRPr="00B50F7F">
              <w:rPr>
                <w:i/>
                <w:sz w:val="16"/>
                <w:szCs w:val="16"/>
              </w:rPr>
              <w:t>t</w:t>
            </w:r>
            <w:r w:rsidRPr="00514E83">
              <w:rPr>
                <w:sz w:val="16"/>
                <w:szCs w:val="16"/>
              </w:rPr>
              <w:t>-stat)</w:t>
            </w:r>
          </w:p>
        </w:tc>
        <w:tc>
          <w:tcPr>
            <w:tcW w:w="272" w:type="dxa"/>
            <w:tcBorders>
              <w:top w:val="nil"/>
              <w:left w:val="nil"/>
              <w:bottom w:val="single" w:sz="4" w:space="0" w:color="auto"/>
              <w:right w:val="nil"/>
            </w:tcBorders>
            <w:shd w:val="clear" w:color="auto" w:fill="auto"/>
            <w:noWrap/>
            <w:vAlign w:val="bottom"/>
            <w:hideMark/>
          </w:tcPr>
          <w:p w14:paraId="6317A2C0" w14:textId="77777777" w:rsidR="00442078" w:rsidRPr="00514E83" w:rsidRDefault="00442078" w:rsidP="0091253E">
            <w:pPr>
              <w:jc w:val="center"/>
              <w:rPr>
                <w:sz w:val="16"/>
                <w:szCs w:val="16"/>
              </w:rPr>
            </w:pPr>
            <w:r w:rsidRPr="00514E83">
              <w:rPr>
                <w:sz w:val="16"/>
                <w:szCs w:val="16"/>
              </w:rPr>
              <w:t> </w:t>
            </w:r>
          </w:p>
        </w:tc>
        <w:tc>
          <w:tcPr>
            <w:tcW w:w="765" w:type="dxa"/>
            <w:tcBorders>
              <w:top w:val="nil"/>
              <w:left w:val="nil"/>
              <w:bottom w:val="single" w:sz="4" w:space="0" w:color="auto"/>
              <w:right w:val="nil"/>
            </w:tcBorders>
            <w:vAlign w:val="bottom"/>
          </w:tcPr>
          <w:p w14:paraId="68EDE8CE" w14:textId="1908B87E" w:rsidR="00442078" w:rsidRPr="00514E83" w:rsidRDefault="00442078" w:rsidP="0091253E">
            <w:pPr>
              <w:jc w:val="center"/>
              <w:rPr>
                <w:sz w:val="16"/>
                <w:szCs w:val="16"/>
                <w:vertAlign w:val="superscript"/>
              </w:rPr>
            </w:pPr>
            <w:r w:rsidRPr="00514E83">
              <w:rPr>
                <w:sz w:val="16"/>
                <w:szCs w:val="16"/>
              </w:rPr>
              <w:t>Adj-</w:t>
            </w:r>
            <w:r w:rsidRPr="00B50F7F">
              <w:rPr>
                <w:i/>
                <w:sz w:val="16"/>
                <w:szCs w:val="16"/>
              </w:rPr>
              <w:t>R</w:t>
            </w:r>
            <w:r w:rsidRPr="00514E83">
              <w:rPr>
                <w:sz w:val="16"/>
                <w:szCs w:val="16"/>
                <w:vertAlign w:val="superscript"/>
              </w:rPr>
              <w:t>2</w:t>
            </w:r>
          </w:p>
          <w:p w14:paraId="11A13055" w14:textId="7E9A787C" w:rsidR="00442078" w:rsidRPr="00514E83" w:rsidRDefault="00442078" w:rsidP="0091253E">
            <w:pPr>
              <w:jc w:val="center"/>
              <w:rPr>
                <w:sz w:val="16"/>
                <w:szCs w:val="16"/>
              </w:rPr>
            </w:pPr>
            <w:r w:rsidRPr="00514E83">
              <w:rPr>
                <w:sz w:val="16"/>
                <w:szCs w:val="16"/>
              </w:rPr>
              <w:t>(4f)</w:t>
            </w:r>
          </w:p>
        </w:tc>
        <w:tc>
          <w:tcPr>
            <w:tcW w:w="765" w:type="dxa"/>
            <w:tcBorders>
              <w:top w:val="nil"/>
              <w:left w:val="nil"/>
              <w:bottom w:val="single" w:sz="4" w:space="0" w:color="auto"/>
              <w:right w:val="nil"/>
            </w:tcBorders>
            <w:vAlign w:val="bottom"/>
          </w:tcPr>
          <w:p w14:paraId="530A6458" w14:textId="4EA08152" w:rsidR="00442078" w:rsidRPr="00514E83" w:rsidRDefault="00442078" w:rsidP="0061409C">
            <w:pPr>
              <w:jc w:val="center"/>
              <w:rPr>
                <w:sz w:val="16"/>
                <w:szCs w:val="16"/>
              </w:rPr>
            </w:pPr>
            <w:r w:rsidRPr="00514E83">
              <w:rPr>
                <w:sz w:val="16"/>
                <w:szCs w:val="16"/>
              </w:rPr>
              <w:t>Adj-</w:t>
            </w:r>
            <w:r w:rsidRPr="00B50F7F">
              <w:rPr>
                <w:i/>
                <w:sz w:val="16"/>
                <w:szCs w:val="16"/>
              </w:rPr>
              <w:t>R</w:t>
            </w:r>
            <w:r w:rsidRPr="00514E83">
              <w:rPr>
                <w:sz w:val="16"/>
                <w:szCs w:val="16"/>
                <w:vertAlign w:val="superscript"/>
              </w:rPr>
              <w:t>2</w:t>
            </w:r>
          </w:p>
          <w:p w14:paraId="35EB51EF" w14:textId="50B87868" w:rsidR="00442078" w:rsidRPr="00514E83" w:rsidRDefault="00442078" w:rsidP="0061409C">
            <w:pPr>
              <w:jc w:val="center"/>
              <w:rPr>
                <w:sz w:val="16"/>
                <w:szCs w:val="16"/>
              </w:rPr>
            </w:pPr>
            <w:r w:rsidRPr="00514E83">
              <w:rPr>
                <w:sz w:val="16"/>
                <w:szCs w:val="16"/>
              </w:rPr>
              <w:t>(1f)</w:t>
            </w:r>
          </w:p>
        </w:tc>
        <w:tc>
          <w:tcPr>
            <w:tcW w:w="1071" w:type="dxa"/>
            <w:vMerge/>
            <w:tcBorders>
              <w:left w:val="nil"/>
              <w:bottom w:val="single" w:sz="4" w:space="0" w:color="auto"/>
              <w:right w:val="nil"/>
            </w:tcBorders>
          </w:tcPr>
          <w:p w14:paraId="386DECD4" w14:textId="2275FAA7" w:rsidR="00442078" w:rsidRPr="00514E83" w:rsidRDefault="00442078" w:rsidP="00B50F7F">
            <w:pPr>
              <w:jc w:val="center"/>
              <w:rPr>
                <w:sz w:val="16"/>
                <w:szCs w:val="16"/>
              </w:rPr>
            </w:pPr>
          </w:p>
        </w:tc>
      </w:tr>
      <w:bookmarkEnd w:id="7"/>
      <w:tr w:rsidR="001369E1" w:rsidRPr="00514E83" w14:paraId="31AE462F"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56635907" w14:textId="77777777" w:rsidR="001369E1" w:rsidRPr="00514E83" w:rsidRDefault="001369E1" w:rsidP="001369E1">
            <w:pPr>
              <w:rPr>
                <w:sz w:val="16"/>
                <w:szCs w:val="16"/>
              </w:rPr>
            </w:pPr>
            <w:r w:rsidRPr="00514E83">
              <w:rPr>
                <w:sz w:val="16"/>
                <w:szCs w:val="16"/>
              </w:rPr>
              <w:t>Australia</w:t>
            </w:r>
          </w:p>
        </w:tc>
        <w:tc>
          <w:tcPr>
            <w:tcW w:w="1029" w:type="dxa"/>
            <w:tcBorders>
              <w:top w:val="nil"/>
              <w:left w:val="nil"/>
              <w:bottom w:val="nil"/>
              <w:right w:val="nil"/>
            </w:tcBorders>
            <w:shd w:val="clear" w:color="auto" w:fill="auto"/>
            <w:noWrap/>
            <w:vAlign w:val="bottom"/>
            <w:hideMark/>
          </w:tcPr>
          <w:p w14:paraId="3C5B566F" w14:textId="6D9A3CEE"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1.49*</w:t>
            </w:r>
          </w:p>
        </w:tc>
        <w:tc>
          <w:tcPr>
            <w:tcW w:w="979" w:type="dxa"/>
            <w:tcBorders>
              <w:top w:val="nil"/>
              <w:left w:val="nil"/>
              <w:bottom w:val="nil"/>
              <w:right w:val="nil"/>
            </w:tcBorders>
            <w:shd w:val="clear" w:color="auto" w:fill="auto"/>
            <w:noWrap/>
            <w:vAlign w:val="bottom"/>
            <w:hideMark/>
          </w:tcPr>
          <w:p w14:paraId="170FA197" w14:textId="77777777" w:rsidR="001369E1" w:rsidRPr="00514E83" w:rsidRDefault="001369E1" w:rsidP="001369E1">
            <w:pPr>
              <w:jc w:val="center"/>
              <w:rPr>
                <w:sz w:val="16"/>
                <w:szCs w:val="16"/>
              </w:rPr>
            </w:pPr>
            <w:r w:rsidRPr="00514E83">
              <w:rPr>
                <w:sz w:val="16"/>
                <w:szCs w:val="16"/>
              </w:rPr>
              <w:t>(1.66)</w:t>
            </w:r>
          </w:p>
        </w:tc>
        <w:tc>
          <w:tcPr>
            <w:tcW w:w="272" w:type="dxa"/>
            <w:tcBorders>
              <w:top w:val="nil"/>
              <w:left w:val="nil"/>
              <w:bottom w:val="nil"/>
              <w:right w:val="nil"/>
            </w:tcBorders>
            <w:shd w:val="clear" w:color="auto" w:fill="auto"/>
            <w:noWrap/>
            <w:vAlign w:val="bottom"/>
            <w:hideMark/>
          </w:tcPr>
          <w:p w14:paraId="4DB6D959"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ABD0DB6" w14:textId="77777777" w:rsidR="001369E1" w:rsidRPr="00514E83" w:rsidRDefault="001369E1" w:rsidP="001369E1">
            <w:pPr>
              <w:jc w:val="center"/>
              <w:rPr>
                <w:color w:val="000000"/>
                <w:sz w:val="16"/>
                <w:szCs w:val="16"/>
              </w:rPr>
            </w:pPr>
            <w:r w:rsidRPr="00514E83">
              <w:rPr>
                <w:color w:val="000000"/>
                <w:sz w:val="16"/>
                <w:szCs w:val="16"/>
              </w:rPr>
              <w:t>0.94***</w:t>
            </w:r>
          </w:p>
        </w:tc>
        <w:tc>
          <w:tcPr>
            <w:tcW w:w="942" w:type="dxa"/>
            <w:tcBorders>
              <w:top w:val="nil"/>
              <w:left w:val="nil"/>
              <w:bottom w:val="nil"/>
              <w:right w:val="nil"/>
            </w:tcBorders>
            <w:shd w:val="clear" w:color="auto" w:fill="auto"/>
            <w:noWrap/>
            <w:vAlign w:val="bottom"/>
            <w:hideMark/>
          </w:tcPr>
          <w:p w14:paraId="41C3EBEA" w14:textId="77777777" w:rsidR="001369E1" w:rsidRPr="00514E83" w:rsidRDefault="001369E1" w:rsidP="001369E1">
            <w:pPr>
              <w:jc w:val="center"/>
              <w:rPr>
                <w:sz w:val="16"/>
                <w:szCs w:val="16"/>
              </w:rPr>
            </w:pPr>
            <w:r w:rsidRPr="00514E83">
              <w:rPr>
                <w:sz w:val="16"/>
                <w:szCs w:val="16"/>
              </w:rPr>
              <w:t>(15.43)</w:t>
            </w:r>
          </w:p>
        </w:tc>
        <w:tc>
          <w:tcPr>
            <w:tcW w:w="272" w:type="dxa"/>
            <w:tcBorders>
              <w:top w:val="nil"/>
              <w:left w:val="nil"/>
              <w:bottom w:val="nil"/>
              <w:right w:val="nil"/>
            </w:tcBorders>
            <w:shd w:val="clear" w:color="auto" w:fill="auto"/>
            <w:noWrap/>
            <w:vAlign w:val="bottom"/>
            <w:hideMark/>
          </w:tcPr>
          <w:p w14:paraId="143E3FF6" w14:textId="77777777" w:rsidR="001369E1" w:rsidRPr="00514E83" w:rsidRDefault="001369E1" w:rsidP="001369E1">
            <w:pPr>
              <w:jc w:val="center"/>
              <w:rPr>
                <w:sz w:val="16"/>
                <w:szCs w:val="16"/>
              </w:rPr>
            </w:pPr>
            <w:r w:rsidRPr="00514E83">
              <w:rPr>
                <w:sz w:val="16"/>
                <w:szCs w:val="16"/>
              </w:rPr>
              <w:t> </w:t>
            </w:r>
          </w:p>
        </w:tc>
        <w:tc>
          <w:tcPr>
            <w:tcW w:w="1131" w:type="dxa"/>
            <w:tcBorders>
              <w:top w:val="nil"/>
              <w:left w:val="nil"/>
              <w:bottom w:val="nil"/>
              <w:right w:val="nil"/>
            </w:tcBorders>
            <w:shd w:val="clear" w:color="auto" w:fill="auto"/>
            <w:noWrap/>
            <w:vAlign w:val="bottom"/>
            <w:hideMark/>
          </w:tcPr>
          <w:p w14:paraId="33286C93" w14:textId="51205FCF"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0.03</w:t>
            </w:r>
          </w:p>
        </w:tc>
        <w:tc>
          <w:tcPr>
            <w:tcW w:w="855" w:type="dxa"/>
            <w:tcBorders>
              <w:top w:val="nil"/>
              <w:left w:val="nil"/>
              <w:bottom w:val="nil"/>
              <w:right w:val="nil"/>
            </w:tcBorders>
            <w:shd w:val="clear" w:color="auto" w:fill="auto"/>
            <w:noWrap/>
            <w:vAlign w:val="bottom"/>
            <w:hideMark/>
          </w:tcPr>
          <w:p w14:paraId="30DA23B0" w14:textId="77777777" w:rsidR="001369E1" w:rsidRPr="00514E83" w:rsidRDefault="001369E1" w:rsidP="001369E1">
            <w:pPr>
              <w:jc w:val="center"/>
              <w:rPr>
                <w:sz w:val="16"/>
                <w:szCs w:val="16"/>
              </w:rPr>
            </w:pPr>
            <w:r w:rsidRPr="00514E83">
              <w:rPr>
                <w:sz w:val="16"/>
                <w:szCs w:val="16"/>
              </w:rPr>
              <w:t>(1.56)</w:t>
            </w:r>
          </w:p>
        </w:tc>
        <w:tc>
          <w:tcPr>
            <w:tcW w:w="272" w:type="dxa"/>
            <w:tcBorders>
              <w:top w:val="nil"/>
              <w:left w:val="nil"/>
              <w:bottom w:val="nil"/>
              <w:right w:val="nil"/>
            </w:tcBorders>
            <w:shd w:val="clear" w:color="auto" w:fill="auto"/>
            <w:noWrap/>
            <w:vAlign w:val="bottom"/>
            <w:hideMark/>
          </w:tcPr>
          <w:p w14:paraId="3B97DA13" w14:textId="77777777" w:rsidR="001369E1" w:rsidRPr="00514E83" w:rsidRDefault="001369E1" w:rsidP="001369E1">
            <w:pPr>
              <w:jc w:val="center"/>
              <w:rPr>
                <w:sz w:val="16"/>
                <w:szCs w:val="16"/>
              </w:rPr>
            </w:pPr>
            <w:r w:rsidRPr="00514E83">
              <w:rPr>
                <w:sz w:val="16"/>
                <w:szCs w:val="16"/>
              </w:rPr>
              <w:t> </w:t>
            </w:r>
          </w:p>
        </w:tc>
        <w:tc>
          <w:tcPr>
            <w:tcW w:w="1059" w:type="dxa"/>
            <w:tcBorders>
              <w:top w:val="nil"/>
              <w:left w:val="nil"/>
              <w:bottom w:val="nil"/>
              <w:right w:val="nil"/>
            </w:tcBorders>
            <w:shd w:val="clear" w:color="auto" w:fill="auto"/>
            <w:noWrap/>
            <w:vAlign w:val="bottom"/>
            <w:hideMark/>
          </w:tcPr>
          <w:p w14:paraId="4B95DB26" w14:textId="77777777" w:rsidR="001369E1" w:rsidRPr="00514E83" w:rsidRDefault="001369E1" w:rsidP="001369E1">
            <w:pPr>
              <w:jc w:val="center"/>
              <w:rPr>
                <w:color w:val="000000"/>
                <w:sz w:val="16"/>
                <w:szCs w:val="16"/>
              </w:rPr>
            </w:pPr>
            <w:r w:rsidRPr="00514E83">
              <w:rPr>
                <w:color w:val="000000"/>
                <w:sz w:val="16"/>
                <w:szCs w:val="16"/>
              </w:rPr>
              <w:t>0.13**</w:t>
            </w:r>
          </w:p>
        </w:tc>
        <w:tc>
          <w:tcPr>
            <w:tcW w:w="924" w:type="dxa"/>
            <w:tcBorders>
              <w:top w:val="nil"/>
              <w:left w:val="nil"/>
              <w:bottom w:val="nil"/>
              <w:right w:val="nil"/>
            </w:tcBorders>
            <w:shd w:val="clear" w:color="auto" w:fill="auto"/>
            <w:noWrap/>
            <w:vAlign w:val="bottom"/>
            <w:hideMark/>
          </w:tcPr>
          <w:p w14:paraId="4F052F40" w14:textId="77777777" w:rsidR="001369E1" w:rsidRPr="00514E83" w:rsidRDefault="001369E1" w:rsidP="001369E1">
            <w:pPr>
              <w:jc w:val="center"/>
              <w:rPr>
                <w:sz w:val="16"/>
                <w:szCs w:val="16"/>
              </w:rPr>
            </w:pPr>
            <w:r w:rsidRPr="00514E83">
              <w:rPr>
                <w:sz w:val="16"/>
                <w:szCs w:val="16"/>
              </w:rPr>
              <w:t>(2.57)</w:t>
            </w:r>
          </w:p>
        </w:tc>
        <w:tc>
          <w:tcPr>
            <w:tcW w:w="272" w:type="dxa"/>
            <w:tcBorders>
              <w:top w:val="nil"/>
              <w:left w:val="nil"/>
              <w:bottom w:val="nil"/>
              <w:right w:val="nil"/>
            </w:tcBorders>
            <w:shd w:val="clear" w:color="auto" w:fill="auto"/>
            <w:noWrap/>
            <w:vAlign w:val="bottom"/>
            <w:hideMark/>
          </w:tcPr>
          <w:p w14:paraId="14F27A0D" w14:textId="77777777" w:rsidR="001369E1" w:rsidRPr="00514E83" w:rsidRDefault="001369E1" w:rsidP="001369E1">
            <w:pPr>
              <w:jc w:val="center"/>
              <w:rPr>
                <w:sz w:val="16"/>
                <w:szCs w:val="16"/>
              </w:rPr>
            </w:pPr>
            <w:r w:rsidRPr="00514E83">
              <w:rPr>
                <w:sz w:val="16"/>
                <w:szCs w:val="16"/>
              </w:rPr>
              <w:t> </w:t>
            </w:r>
          </w:p>
        </w:tc>
        <w:tc>
          <w:tcPr>
            <w:tcW w:w="1059" w:type="dxa"/>
            <w:tcBorders>
              <w:top w:val="nil"/>
              <w:left w:val="nil"/>
              <w:bottom w:val="nil"/>
              <w:right w:val="nil"/>
            </w:tcBorders>
            <w:shd w:val="clear" w:color="auto" w:fill="auto"/>
            <w:noWrap/>
            <w:vAlign w:val="bottom"/>
            <w:hideMark/>
          </w:tcPr>
          <w:p w14:paraId="3541095C" w14:textId="62087106"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1B10D096" w14:textId="77777777" w:rsidR="001369E1" w:rsidRPr="00514E83" w:rsidRDefault="001369E1" w:rsidP="001369E1">
            <w:pPr>
              <w:jc w:val="center"/>
              <w:rPr>
                <w:sz w:val="16"/>
                <w:szCs w:val="16"/>
              </w:rPr>
            </w:pPr>
            <w:r w:rsidRPr="00514E83">
              <w:rPr>
                <w:sz w:val="16"/>
                <w:szCs w:val="16"/>
              </w:rPr>
              <w:t>(1.66)</w:t>
            </w:r>
          </w:p>
        </w:tc>
        <w:tc>
          <w:tcPr>
            <w:tcW w:w="272" w:type="dxa"/>
            <w:tcBorders>
              <w:top w:val="nil"/>
              <w:left w:val="nil"/>
              <w:bottom w:val="nil"/>
              <w:right w:val="nil"/>
            </w:tcBorders>
            <w:shd w:val="clear" w:color="auto" w:fill="auto"/>
            <w:noWrap/>
            <w:vAlign w:val="bottom"/>
            <w:hideMark/>
          </w:tcPr>
          <w:p w14:paraId="6F1ECCE0" w14:textId="77777777" w:rsidR="001369E1" w:rsidRPr="00514E83" w:rsidRDefault="001369E1" w:rsidP="001369E1">
            <w:pPr>
              <w:jc w:val="center"/>
              <w:rPr>
                <w:sz w:val="16"/>
                <w:szCs w:val="16"/>
              </w:rPr>
            </w:pPr>
            <w:r w:rsidRPr="00514E83">
              <w:rPr>
                <w:sz w:val="16"/>
                <w:szCs w:val="16"/>
              </w:rPr>
              <w:t> </w:t>
            </w:r>
          </w:p>
        </w:tc>
        <w:tc>
          <w:tcPr>
            <w:tcW w:w="765" w:type="dxa"/>
            <w:tcBorders>
              <w:top w:val="single" w:sz="4" w:space="0" w:color="auto"/>
              <w:left w:val="nil"/>
              <w:bottom w:val="nil"/>
              <w:right w:val="nil"/>
            </w:tcBorders>
            <w:vAlign w:val="bottom"/>
          </w:tcPr>
          <w:p w14:paraId="626CAF6D" w14:textId="40591597" w:rsidR="001369E1" w:rsidRPr="00514E83" w:rsidRDefault="001369E1" w:rsidP="001369E1">
            <w:pPr>
              <w:jc w:val="center"/>
              <w:rPr>
                <w:color w:val="000000"/>
                <w:sz w:val="16"/>
                <w:szCs w:val="16"/>
              </w:rPr>
            </w:pPr>
            <w:r w:rsidRPr="00196B6D">
              <w:rPr>
                <w:color w:val="000000"/>
                <w:sz w:val="16"/>
                <w:szCs w:val="16"/>
              </w:rPr>
              <w:t>0.83</w:t>
            </w:r>
          </w:p>
        </w:tc>
        <w:tc>
          <w:tcPr>
            <w:tcW w:w="765" w:type="dxa"/>
            <w:tcBorders>
              <w:top w:val="single" w:sz="4" w:space="0" w:color="auto"/>
              <w:left w:val="nil"/>
              <w:bottom w:val="nil"/>
              <w:right w:val="nil"/>
            </w:tcBorders>
            <w:vAlign w:val="bottom"/>
          </w:tcPr>
          <w:p w14:paraId="33B3F109" w14:textId="4FF011F6" w:rsidR="001369E1" w:rsidRPr="00514E83" w:rsidRDefault="001369E1" w:rsidP="001369E1">
            <w:pPr>
              <w:jc w:val="center"/>
              <w:rPr>
                <w:color w:val="000000"/>
                <w:sz w:val="16"/>
                <w:szCs w:val="16"/>
              </w:rPr>
            </w:pPr>
            <w:r w:rsidRPr="00514E83">
              <w:rPr>
                <w:color w:val="000000"/>
                <w:sz w:val="16"/>
                <w:szCs w:val="16"/>
              </w:rPr>
              <w:t>0.78</w:t>
            </w:r>
          </w:p>
        </w:tc>
        <w:tc>
          <w:tcPr>
            <w:tcW w:w="1071" w:type="dxa"/>
            <w:tcBorders>
              <w:top w:val="single" w:sz="4" w:space="0" w:color="auto"/>
              <w:left w:val="nil"/>
              <w:bottom w:val="nil"/>
              <w:right w:val="nil"/>
            </w:tcBorders>
            <w:vAlign w:val="bottom"/>
          </w:tcPr>
          <w:p w14:paraId="23DA0FCD" w14:textId="37BB9D8F" w:rsidR="001369E1" w:rsidRPr="00514E83" w:rsidRDefault="001369E1" w:rsidP="001369E1">
            <w:pPr>
              <w:jc w:val="center"/>
              <w:rPr>
                <w:sz w:val="16"/>
                <w:szCs w:val="16"/>
              </w:rPr>
            </w:pPr>
            <w:r w:rsidRPr="00514E83">
              <w:rPr>
                <w:sz w:val="16"/>
                <w:szCs w:val="16"/>
              </w:rPr>
              <w:t>(0.00)</w:t>
            </w:r>
          </w:p>
        </w:tc>
      </w:tr>
      <w:tr w:rsidR="001369E1" w:rsidRPr="00514E83" w14:paraId="1CF165F9"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05C74B93" w14:textId="77777777" w:rsidR="001369E1" w:rsidRPr="00514E83" w:rsidRDefault="001369E1" w:rsidP="001369E1">
            <w:pPr>
              <w:rPr>
                <w:sz w:val="16"/>
                <w:szCs w:val="16"/>
              </w:rPr>
            </w:pPr>
            <w:r w:rsidRPr="00514E83">
              <w:rPr>
                <w:sz w:val="16"/>
                <w:szCs w:val="16"/>
              </w:rPr>
              <w:t>Austria</w:t>
            </w:r>
          </w:p>
        </w:tc>
        <w:tc>
          <w:tcPr>
            <w:tcW w:w="1029" w:type="dxa"/>
            <w:tcBorders>
              <w:top w:val="nil"/>
              <w:left w:val="nil"/>
              <w:bottom w:val="nil"/>
              <w:right w:val="nil"/>
            </w:tcBorders>
            <w:shd w:val="clear" w:color="auto" w:fill="auto"/>
            <w:noWrap/>
            <w:vAlign w:val="bottom"/>
            <w:hideMark/>
          </w:tcPr>
          <w:p w14:paraId="49AAF95A" w14:textId="77777777" w:rsidR="001369E1" w:rsidRPr="00514E83" w:rsidRDefault="001369E1" w:rsidP="001369E1">
            <w:pPr>
              <w:jc w:val="center"/>
              <w:rPr>
                <w:color w:val="000000"/>
                <w:sz w:val="16"/>
                <w:szCs w:val="16"/>
              </w:rPr>
            </w:pPr>
            <w:r w:rsidRPr="00514E83">
              <w:rPr>
                <w:color w:val="000000"/>
                <w:sz w:val="16"/>
                <w:szCs w:val="16"/>
              </w:rPr>
              <w:t>0.003</w:t>
            </w:r>
          </w:p>
        </w:tc>
        <w:tc>
          <w:tcPr>
            <w:tcW w:w="979" w:type="dxa"/>
            <w:tcBorders>
              <w:top w:val="nil"/>
              <w:left w:val="nil"/>
              <w:bottom w:val="nil"/>
              <w:right w:val="nil"/>
            </w:tcBorders>
            <w:shd w:val="clear" w:color="auto" w:fill="auto"/>
            <w:noWrap/>
            <w:vAlign w:val="bottom"/>
            <w:hideMark/>
          </w:tcPr>
          <w:p w14:paraId="3F2CDF51" w14:textId="77777777" w:rsidR="001369E1" w:rsidRPr="00514E83" w:rsidRDefault="001369E1" w:rsidP="001369E1">
            <w:pPr>
              <w:jc w:val="center"/>
              <w:rPr>
                <w:sz w:val="16"/>
                <w:szCs w:val="16"/>
              </w:rPr>
            </w:pPr>
            <w:r w:rsidRPr="00514E83">
              <w:rPr>
                <w:sz w:val="16"/>
                <w:szCs w:val="16"/>
              </w:rPr>
              <w:t>(0.85)</w:t>
            </w:r>
          </w:p>
        </w:tc>
        <w:tc>
          <w:tcPr>
            <w:tcW w:w="272" w:type="dxa"/>
            <w:tcBorders>
              <w:top w:val="nil"/>
              <w:left w:val="nil"/>
              <w:bottom w:val="nil"/>
              <w:right w:val="nil"/>
            </w:tcBorders>
            <w:shd w:val="clear" w:color="auto" w:fill="auto"/>
            <w:noWrap/>
            <w:vAlign w:val="bottom"/>
            <w:hideMark/>
          </w:tcPr>
          <w:p w14:paraId="377FF64D"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4318B393" w14:textId="77777777" w:rsidR="001369E1" w:rsidRPr="00514E83" w:rsidRDefault="001369E1" w:rsidP="001369E1">
            <w:pPr>
              <w:jc w:val="center"/>
              <w:rPr>
                <w:color w:val="000000"/>
                <w:sz w:val="16"/>
                <w:szCs w:val="16"/>
              </w:rPr>
            </w:pPr>
            <w:r w:rsidRPr="00514E83">
              <w:rPr>
                <w:color w:val="000000"/>
                <w:sz w:val="16"/>
                <w:szCs w:val="16"/>
              </w:rPr>
              <w:t>1.12***</w:t>
            </w:r>
          </w:p>
        </w:tc>
        <w:tc>
          <w:tcPr>
            <w:tcW w:w="942" w:type="dxa"/>
            <w:tcBorders>
              <w:top w:val="nil"/>
              <w:left w:val="nil"/>
              <w:bottom w:val="nil"/>
              <w:right w:val="nil"/>
            </w:tcBorders>
            <w:shd w:val="clear" w:color="auto" w:fill="auto"/>
            <w:noWrap/>
            <w:vAlign w:val="bottom"/>
            <w:hideMark/>
          </w:tcPr>
          <w:p w14:paraId="25ADF2CF" w14:textId="77777777" w:rsidR="001369E1" w:rsidRPr="00514E83" w:rsidRDefault="001369E1" w:rsidP="001369E1">
            <w:pPr>
              <w:jc w:val="center"/>
              <w:rPr>
                <w:sz w:val="16"/>
                <w:szCs w:val="16"/>
              </w:rPr>
            </w:pPr>
            <w:r w:rsidRPr="00514E83">
              <w:rPr>
                <w:sz w:val="16"/>
                <w:szCs w:val="16"/>
              </w:rPr>
              <w:t>(11.68)</w:t>
            </w:r>
          </w:p>
        </w:tc>
        <w:tc>
          <w:tcPr>
            <w:tcW w:w="272" w:type="dxa"/>
            <w:tcBorders>
              <w:top w:val="nil"/>
              <w:left w:val="nil"/>
              <w:bottom w:val="nil"/>
              <w:right w:val="nil"/>
            </w:tcBorders>
            <w:shd w:val="clear" w:color="auto" w:fill="auto"/>
            <w:noWrap/>
            <w:vAlign w:val="bottom"/>
            <w:hideMark/>
          </w:tcPr>
          <w:p w14:paraId="1D48B1F6"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8DFFE24" w14:textId="77777777" w:rsidR="001369E1" w:rsidRPr="00514E83" w:rsidRDefault="001369E1" w:rsidP="001369E1">
            <w:pPr>
              <w:jc w:val="center"/>
              <w:rPr>
                <w:color w:val="000000"/>
                <w:sz w:val="16"/>
                <w:szCs w:val="16"/>
              </w:rPr>
            </w:pPr>
            <w:r w:rsidRPr="00514E83">
              <w:rPr>
                <w:color w:val="000000"/>
                <w:sz w:val="16"/>
                <w:szCs w:val="16"/>
              </w:rPr>
              <w:t>0.05</w:t>
            </w:r>
          </w:p>
        </w:tc>
        <w:tc>
          <w:tcPr>
            <w:tcW w:w="855" w:type="dxa"/>
            <w:tcBorders>
              <w:top w:val="nil"/>
              <w:left w:val="nil"/>
              <w:bottom w:val="nil"/>
              <w:right w:val="nil"/>
            </w:tcBorders>
            <w:shd w:val="clear" w:color="auto" w:fill="auto"/>
            <w:noWrap/>
            <w:vAlign w:val="bottom"/>
            <w:hideMark/>
          </w:tcPr>
          <w:p w14:paraId="14256167" w14:textId="77777777" w:rsidR="001369E1" w:rsidRPr="00514E83" w:rsidRDefault="001369E1" w:rsidP="001369E1">
            <w:pPr>
              <w:jc w:val="center"/>
              <w:rPr>
                <w:sz w:val="16"/>
                <w:szCs w:val="16"/>
              </w:rPr>
            </w:pPr>
            <w:r w:rsidRPr="00514E83">
              <w:rPr>
                <w:sz w:val="16"/>
                <w:szCs w:val="16"/>
              </w:rPr>
              <w:t>(1.02)</w:t>
            </w:r>
          </w:p>
        </w:tc>
        <w:tc>
          <w:tcPr>
            <w:tcW w:w="272" w:type="dxa"/>
            <w:tcBorders>
              <w:top w:val="nil"/>
              <w:left w:val="nil"/>
              <w:bottom w:val="nil"/>
              <w:right w:val="nil"/>
            </w:tcBorders>
            <w:shd w:val="clear" w:color="auto" w:fill="auto"/>
            <w:noWrap/>
            <w:vAlign w:val="bottom"/>
            <w:hideMark/>
          </w:tcPr>
          <w:p w14:paraId="79167A57"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E605835" w14:textId="78E4D170"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0.01</w:t>
            </w:r>
          </w:p>
        </w:tc>
        <w:tc>
          <w:tcPr>
            <w:tcW w:w="924" w:type="dxa"/>
            <w:tcBorders>
              <w:top w:val="nil"/>
              <w:left w:val="nil"/>
              <w:bottom w:val="nil"/>
              <w:right w:val="nil"/>
            </w:tcBorders>
            <w:shd w:val="clear" w:color="auto" w:fill="auto"/>
            <w:noWrap/>
            <w:vAlign w:val="bottom"/>
            <w:hideMark/>
          </w:tcPr>
          <w:p w14:paraId="0124EC28" w14:textId="77777777" w:rsidR="001369E1" w:rsidRPr="00514E83" w:rsidRDefault="001369E1" w:rsidP="001369E1">
            <w:pPr>
              <w:jc w:val="center"/>
              <w:rPr>
                <w:sz w:val="16"/>
                <w:szCs w:val="16"/>
              </w:rPr>
            </w:pPr>
            <w:r w:rsidRPr="00514E83">
              <w:rPr>
                <w:sz w:val="16"/>
                <w:szCs w:val="16"/>
              </w:rPr>
              <w:t>(1.38)</w:t>
            </w:r>
          </w:p>
        </w:tc>
        <w:tc>
          <w:tcPr>
            <w:tcW w:w="272" w:type="dxa"/>
            <w:tcBorders>
              <w:top w:val="nil"/>
              <w:left w:val="nil"/>
              <w:bottom w:val="nil"/>
              <w:right w:val="nil"/>
            </w:tcBorders>
            <w:shd w:val="clear" w:color="auto" w:fill="auto"/>
            <w:noWrap/>
            <w:vAlign w:val="bottom"/>
            <w:hideMark/>
          </w:tcPr>
          <w:p w14:paraId="00847A99"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55FFEAB" w14:textId="7D43A2D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7EB9EF92" w14:textId="77777777" w:rsidR="001369E1" w:rsidRPr="00514E83" w:rsidRDefault="001369E1" w:rsidP="001369E1">
            <w:pPr>
              <w:jc w:val="center"/>
              <w:rPr>
                <w:sz w:val="16"/>
                <w:szCs w:val="16"/>
              </w:rPr>
            </w:pPr>
            <w:r w:rsidRPr="00514E83">
              <w:rPr>
                <w:sz w:val="16"/>
                <w:szCs w:val="16"/>
              </w:rPr>
              <w:t>(1.38)</w:t>
            </w:r>
          </w:p>
        </w:tc>
        <w:tc>
          <w:tcPr>
            <w:tcW w:w="272" w:type="dxa"/>
            <w:tcBorders>
              <w:top w:val="nil"/>
              <w:left w:val="nil"/>
              <w:bottom w:val="nil"/>
              <w:right w:val="nil"/>
            </w:tcBorders>
            <w:shd w:val="clear" w:color="auto" w:fill="auto"/>
            <w:noWrap/>
            <w:vAlign w:val="bottom"/>
            <w:hideMark/>
          </w:tcPr>
          <w:p w14:paraId="3E28B8E3"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62986D8F" w14:textId="349E2968" w:rsidR="001369E1" w:rsidRPr="00514E83" w:rsidRDefault="001369E1" w:rsidP="001369E1">
            <w:pPr>
              <w:jc w:val="center"/>
              <w:rPr>
                <w:color w:val="000000"/>
                <w:sz w:val="16"/>
                <w:szCs w:val="16"/>
              </w:rPr>
            </w:pPr>
            <w:r w:rsidRPr="00196B6D">
              <w:rPr>
                <w:color w:val="000000"/>
                <w:sz w:val="16"/>
                <w:szCs w:val="16"/>
              </w:rPr>
              <w:t>0.86</w:t>
            </w:r>
          </w:p>
        </w:tc>
        <w:tc>
          <w:tcPr>
            <w:tcW w:w="765" w:type="dxa"/>
            <w:tcBorders>
              <w:top w:val="nil"/>
              <w:left w:val="nil"/>
              <w:bottom w:val="nil"/>
              <w:right w:val="nil"/>
            </w:tcBorders>
            <w:vAlign w:val="bottom"/>
          </w:tcPr>
          <w:p w14:paraId="49D5D14B" w14:textId="47EDDE96" w:rsidR="001369E1" w:rsidRPr="00514E83" w:rsidRDefault="001369E1" w:rsidP="001369E1">
            <w:pPr>
              <w:jc w:val="center"/>
              <w:rPr>
                <w:color w:val="000000"/>
                <w:sz w:val="16"/>
                <w:szCs w:val="16"/>
              </w:rPr>
            </w:pPr>
            <w:r w:rsidRPr="00514E83">
              <w:rPr>
                <w:color w:val="000000"/>
                <w:sz w:val="16"/>
                <w:szCs w:val="16"/>
              </w:rPr>
              <w:t>0.83</w:t>
            </w:r>
          </w:p>
        </w:tc>
        <w:tc>
          <w:tcPr>
            <w:tcW w:w="1071" w:type="dxa"/>
            <w:tcBorders>
              <w:top w:val="nil"/>
              <w:left w:val="nil"/>
              <w:bottom w:val="nil"/>
              <w:right w:val="nil"/>
            </w:tcBorders>
            <w:vAlign w:val="bottom"/>
          </w:tcPr>
          <w:p w14:paraId="42DF4265" w14:textId="33983D75" w:rsidR="001369E1" w:rsidRPr="00514E83" w:rsidRDefault="001369E1" w:rsidP="001369E1">
            <w:pPr>
              <w:jc w:val="center"/>
              <w:rPr>
                <w:sz w:val="16"/>
                <w:szCs w:val="16"/>
              </w:rPr>
            </w:pPr>
            <w:r w:rsidRPr="00514E83">
              <w:rPr>
                <w:sz w:val="16"/>
                <w:szCs w:val="16"/>
              </w:rPr>
              <w:t>(0.00)</w:t>
            </w:r>
          </w:p>
        </w:tc>
      </w:tr>
      <w:tr w:rsidR="001369E1" w:rsidRPr="00514E83" w14:paraId="0EC0D749"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73E1CEC8" w14:textId="77777777" w:rsidR="001369E1" w:rsidRPr="00514E83" w:rsidRDefault="001369E1" w:rsidP="001369E1">
            <w:pPr>
              <w:rPr>
                <w:sz w:val="16"/>
                <w:szCs w:val="16"/>
              </w:rPr>
            </w:pPr>
            <w:r w:rsidRPr="00514E83">
              <w:rPr>
                <w:sz w:val="16"/>
                <w:szCs w:val="16"/>
              </w:rPr>
              <w:t>Belgium</w:t>
            </w:r>
          </w:p>
        </w:tc>
        <w:tc>
          <w:tcPr>
            <w:tcW w:w="1029" w:type="dxa"/>
            <w:tcBorders>
              <w:top w:val="nil"/>
              <w:left w:val="nil"/>
              <w:bottom w:val="nil"/>
              <w:right w:val="nil"/>
            </w:tcBorders>
            <w:shd w:val="clear" w:color="auto" w:fill="auto"/>
            <w:noWrap/>
            <w:vAlign w:val="bottom"/>
            <w:hideMark/>
          </w:tcPr>
          <w:p w14:paraId="38C6B9E1" w14:textId="77777777" w:rsidR="001369E1" w:rsidRPr="00514E83" w:rsidRDefault="001369E1" w:rsidP="001369E1">
            <w:pPr>
              <w:jc w:val="center"/>
              <w:rPr>
                <w:color w:val="000000"/>
                <w:sz w:val="16"/>
                <w:szCs w:val="16"/>
              </w:rPr>
            </w:pPr>
            <w:r w:rsidRPr="00514E83">
              <w:rPr>
                <w:color w:val="000000"/>
                <w:sz w:val="16"/>
                <w:szCs w:val="16"/>
              </w:rPr>
              <w:t>0.56*</w:t>
            </w:r>
          </w:p>
        </w:tc>
        <w:tc>
          <w:tcPr>
            <w:tcW w:w="979" w:type="dxa"/>
            <w:tcBorders>
              <w:top w:val="nil"/>
              <w:left w:val="nil"/>
              <w:bottom w:val="nil"/>
              <w:right w:val="nil"/>
            </w:tcBorders>
            <w:shd w:val="clear" w:color="auto" w:fill="auto"/>
            <w:noWrap/>
            <w:vAlign w:val="bottom"/>
            <w:hideMark/>
          </w:tcPr>
          <w:p w14:paraId="3AD5C3E1" w14:textId="77777777" w:rsidR="001369E1" w:rsidRPr="00514E83" w:rsidRDefault="001369E1" w:rsidP="001369E1">
            <w:pPr>
              <w:jc w:val="center"/>
              <w:rPr>
                <w:sz w:val="16"/>
                <w:szCs w:val="16"/>
              </w:rPr>
            </w:pPr>
            <w:r w:rsidRPr="00514E83">
              <w:rPr>
                <w:sz w:val="16"/>
                <w:szCs w:val="16"/>
              </w:rPr>
              <w:t>(1.73)</w:t>
            </w:r>
          </w:p>
        </w:tc>
        <w:tc>
          <w:tcPr>
            <w:tcW w:w="272" w:type="dxa"/>
            <w:tcBorders>
              <w:top w:val="nil"/>
              <w:left w:val="nil"/>
              <w:bottom w:val="nil"/>
              <w:right w:val="nil"/>
            </w:tcBorders>
            <w:shd w:val="clear" w:color="auto" w:fill="auto"/>
            <w:noWrap/>
            <w:vAlign w:val="bottom"/>
            <w:hideMark/>
          </w:tcPr>
          <w:p w14:paraId="35C87218"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65CDD703" w14:textId="77777777" w:rsidR="001369E1" w:rsidRPr="00514E83" w:rsidRDefault="001369E1" w:rsidP="001369E1">
            <w:pPr>
              <w:jc w:val="center"/>
              <w:rPr>
                <w:color w:val="000000"/>
                <w:sz w:val="16"/>
                <w:szCs w:val="16"/>
              </w:rPr>
            </w:pPr>
            <w:r w:rsidRPr="00514E83">
              <w:rPr>
                <w:color w:val="000000"/>
                <w:sz w:val="16"/>
                <w:szCs w:val="16"/>
              </w:rPr>
              <w:t>0.91***</w:t>
            </w:r>
          </w:p>
        </w:tc>
        <w:tc>
          <w:tcPr>
            <w:tcW w:w="942" w:type="dxa"/>
            <w:tcBorders>
              <w:top w:val="nil"/>
              <w:left w:val="nil"/>
              <w:bottom w:val="nil"/>
              <w:right w:val="nil"/>
            </w:tcBorders>
            <w:shd w:val="clear" w:color="auto" w:fill="auto"/>
            <w:noWrap/>
            <w:vAlign w:val="bottom"/>
            <w:hideMark/>
          </w:tcPr>
          <w:p w14:paraId="24BE7531" w14:textId="77777777" w:rsidR="001369E1" w:rsidRPr="00514E83" w:rsidRDefault="001369E1" w:rsidP="001369E1">
            <w:pPr>
              <w:jc w:val="center"/>
              <w:rPr>
                <w:sz w:val="16"/>
                <w:szCs w:val="16"/>
              </w:rPr>
            </w:pPr>
            <w:r w:rsidRPr="00514E83">
              <w:rPr>
                <w:sz w:val="16"/>
                <w:szCs w:val="16"/>
              </w:rPr>
              <w:t>(13.24)</w:t>
            </w:r>
          </w:p>
        </w:tc>
        <w:tc>
          <w:tcPr>
            <w:tcW w:w="272" w:type="dxa"/>
            <w:tcBorders>
              <w:top w:val="nil"/>
              <w:left w:val="nil"/>
              <w:bottom w:val="nil"/>
              <w:right w:val="nil"/>
            </w:tcBorders>
            <w:shd w:val="clear" w:color="auto" w:fill="auto"/>
            <w:noWrap/>
            <w:vAlign w:val="bottom"/>
            <w:hideMark/>
          </w:tcPr>
          <w:p w14:paraId="39A2B03E"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31501364" w14:textId="77777777" w:rsidR="001369E1" w:rsidRPr="00514E83" w:rsidRDefault="001369E1" w:rsidP="001369E1">
            <w:pPr>
              <w:jc w:val="center"/>
              <w:rPr>
                <w:color w:val="000000"/>
                <w:sz w:val="16"/>
                <w:szCs w:val="16"/>
              </w:rPr>
            </w:pPr>
            <w:r w:rsidRPr="00514E83">
              <w:rPr>
                <w:color w:val="000000"/>
                <w:sz w:val="16"/>
                <w:szCs w:val="16"/>
              </w:rPr>
              <w:t>0.04</w:t>
            </w:r>
          </w:p>
        </w:tc>
        <w:tc>
          <w:tcPr>
            <w:tcW w:w="855" w:type="dxa"/>
            <w:tcBorders>
              <w:top w:val="nil"/>
              <w:left w:val="nil"/>
              <w:bottom w:val="nil"/>
              <w:right w:val="nil"/>
            </w:tcBorders>
            <w:shd w:val="clear" w:color="auto" w:fill="auto"/>
            <w:noWrap/>
            <w:vAlign w:val="bottom"/>
            <w:hideMark/>
          </w:tcPr>
          <w:p w14:paraId="6804A723" w14:textId="77777777" w:rsidR="001369E1" w:rsidRPr="00514E83" w:rsidRDefault="001369E1" w:rsidP="001369E1">
            <w:pPr>
              <w:jc w:val="center"/>
              <w:rPr>
                <w:sz w:val="16"/>
                <w:szCs w:val="16"/>
              </w:rPr>
            </w:pPr>
            <w:r w:rsidRPr="00514E83">
              <w:rPr>
                <w:sz w:val="16"/>
                <w:szCs w:val="16"/>
              </w:rPr>
              <w:t>(1.38)</w:t>
            </w:r>
          </w:p>
        </w:tc>
        <w:tc>
          <w:tcPr>
            <w:tcW w:w="272" w:type="dxa"/>
            <w:tcBorders>
              <w:top w:val="nil"/>
              <w:left w:val="nil"/>
              <w:bottom w:val="nil"/>
              <w:right w:val="nil"/>
            </w:tcBorders>
            <w:shd w:val="clear" w:color="auto" w:fill="auto"/>
            <w:noWrap/>
            <w:vAlign w:val="bottom"/>
            <w:hideMark/>
          </w:tcPr>
          <w:p w14:paraId="158CD251"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66D36C8" w14:textId="77777777" w:rsidR="001369E1" w:rsidRPr="00514E83" w:rsidRDefault="001369E1" w:rsidP="001369E1">
            <w:pPr>
              <w:jc w:val="center"/>
              <w:rPr>
                <w:color w:val="000000"/>
                <w:sz w:val="16"/>
                <w:szCs w:val="16"/>
              </w:rPr>
            </w:pPr>
            <w:r w:rsidRPr="00514E83">
              <w:rPr>
                <w:color w:val="000000"/>
                <w:sz w:val="16"/>
                <w:szCs w:val="16"/>
              </w:rPr>
              <w:t>0.07</w:t>
            </w:r>
          </w:p>
        </w:tc>
        <w:tc>
          <w:tcPr>
            <w:tcW w:w="924" w:type="dxa"/>
            <w:tcBorders>
              <w:top w:val="nil"/>
              <w:left w:val="nil"/>
              <w:bottom w:val="nil"/>
              <w:right w:val="nil"/>
            </w:tcBorders>
            <w:shd w:val="clear" w:color="auto" w:fill="auto"/>
            <w:noWrap/>
            <w:vAlign w:val="bottom"/>
            <w:hideMark/>
          </w:tcPr>
          <w:p w14:paraId="36DB69D4" w14:textId="77777777" w:rsidR="001369E1" w:rsidRPr="00514E83" w:rsidRDefault="001369E1" w:rsidP="001369E1">
            <w:pPr>
              <w:jc w:val="center"/>
              <w:rPr>
                <w:sz w:val="16"/>
                <w:szCs w:val="16"/>
              </w:rPr>
            </w:pPr>
            <w:r w:rsidRPr="00514E83">
              <w:rPr>
                <w:sz w:val="16"/>
                <w:szCs w:val="16"/>
              </w:rPr>
              <w:t>(1.51)</w:t>
            </w:r>
          </w:p>
        </w:tc>
        <w:tc>
          <w:tcPr>
            <w:tcW w:w="272" w:type="dxa"/>
            <w:tcBorders>
              <w:top w:val="nil"/>
              <w:left w:val="nil"/>
              <w:bottom w:val="nil"/>
              <w:right w:val="nil"/>
            </w:tcBorders>
            <w:shd w:val="clear" w:color="auto" w:fill="auto"/>
            <w:noWrap/>
            <w:vAlign w:val="bottom"/>
            <w:hideMark/>
          </w:tcPr>
          <w:p w14:paraId="1A77B552"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D73D351" w14:textId="26CB9E6D"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5F7EC408" w14:textId="77777777" w:rsidR="001369E1" w:rsidRPr="00514E83" w:rsidRDefault="001369E1" w:rsidP="001369E1">
            <w:pPr>
              <w:jc w:val="center"/>
              <w:rPr>
                <w:sz w:val="16"/>
                <w:szCs w:val="16"/>
              </w:rPr>
            </w:pPr>
            <w:r w:rsidRPr="00514E83">
              <w:rPr>
                <w:sz w:val="16"/>
                <w:szCs w:val="16"/>
              </w:rPr>
              <w:t>(1.55)</w:t>
            </w:r>
          </w:p>
        </w:tc>
        <w:tc>
          <w:tcPr>
            <w:tcW w:w="272" w:type="dxa"/>
            <w:tcBorders>
              <w:top w:val="nil"/>
              <w:left w:val="nil"/>
              <w:bottom w:val="nil"/>
              <w:right w:val="nil"/>
            </w:tcBorders>
            <w:shd w:val="clear" w:color="auto" w:fill="auto"/>
            <w:noWrap/>
            <w:vAlign w:val="bottom"/>
            <w:hideMark/>
          </w:tcPr>
          <w:p w14:paraId="1D335F9E"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56B6445C" w14:textId="32A755AC" w:rsidR="001369E1" w:rsidRPr="00514E83" w:rsidRDefault="001369E1" w:rsidP="001369E1">
            <w:pPr>
              <w:jc w:val="center"/>
              <w:rPr>
                <w:color w:val="000000"/>
                <w:sz w:val="16"/>
                <w:szCs w:val="16"/>
              </w:rPr>
            </w:pPr>
            <w:r w:rsidRPr="00196B6D">
              <w:rPr>
                <w:color w:val="000000"/>
                <w:sz w:val="16"/>
                <w:szCs w:val="16"/>
              </w:rPr>
              <w:t>0.87</w:t>
            </w:r>
          </w:p>
        </w:tc>
        <w:tc>
          <w:tcPr>
            <w:tcW w:w="765" w:type="dxa"/>
            <w:tcBorders>
              <w:top w:val="nil"/>
              <w:left w:val="nil"/>
              <w:bottom w:val="nil"/>
              <w:right w:val="nil"/>
            </w:tcBorders>
            <w:vAlign w:val="bottom"/>
          </w:tcPr>
          <w:p w14:paraId="4A54470F" w14:textId="0B8100A1" w:rsidR="001369E1" w:rsidRPr="00514E83" w:rsidRDefault="001369E1" w:rsidP="001369E1">
            <w:pPr>
              <w:jc w:val="center"/>
              <w:rPr>
                <w:color w:val="000000"/>
                <w:sz w:val="16"/>
                <w:szCs w:val="16"/>
              </w:rPr>
            </w:pPr>
            <w:r w:rsidRPr="00514E83">
              <w:rPr>
                <w:color w:val="000000"/>
                <w:sz w:val="16"/>
                <w:szCs w:val="16"/>
              </w:rPr>
              <w:t>0.80</w:t>
            </w:r>
          </w:p>
        </w:tc>
        <w:tc>
          <w:tcPr>
            <w:tcW w:w="1071" w:type="dxa"/>
            <w:tcBorders>
              <w:top w:val="nil"/>
              <w:left w:val="nil"/>
              <w:bottom w:val="nil"/>
              <w:right w:val="nil"/>
            </w:tcBorders>
            <w:vAlign w:val="bottom"/>
          </w:tcPr>
          <w:p w14:paraId="2D769F90" w14:textId="727A886B" w:rsidR="001369E1" w:rsidRPr="00514E83" w:rsidRDefault="001369E1" w:rsidP="001369E1">
            <w:pPr>
              <w:jc w:val="center"/>
              <w:rPr>
                <w:sz w:val="16"/>
                <w:szCs w:val="16"/>
              </w:rPr>
            </w:pPr>
            <w:r w:rsidRPr="00514E83">
              <w:rPr>
                <w:sz w:val="16"/>
                <w:szCs w:val="16"/>
              </w:rPr>
              <w:t>(0.00)</w:t>
            </w:r>
          </w:p>
        </w:tc>
      </w:tr>
      <w:tr w:rsidR="001369E1" w:rsidRPr="00514E83" w14:paraId="0A7504CD"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170FCA89" w14:textId="77777777" w:rsidR="001369E1" w:rsidRPr="00514E83" w:rsidRDefault="001369E1" w:rsidP="001369E1">
            <w:pPr>
              <w:rPr>
                <w:sz w:val="16"/>
                <w:szCs w:val="16"/>
              </w:rPr>
            </w:pPr>
            <w:r w:rsidRPr="00514E83">
              <w:rPr>
                <w:sz w:val="16"/>
                <w:szCs w:val="16"/>
              </w:rPr>
              <w:t>Brazil</w:t>
            </w:r>
          </w:p>
        </w:tc>
        <w:tc>
          <w:tcPr>
            <w:tcW w:w="1029" w:type="dxa"/>
            <w:tcBorders>
              <w:top w:val="nil"/>
              <w:left w:val="nil"/>
              <w:bottom w:val="nil"/>
              <w:right w:val="nil"/>
            </w:tcBorders>
            <w:shd w:val="clear" w:color="auto" w:fill="auto"/>
            <w:noWrap/>
            <w:vAlign w:val="bottom"/>
            <w:hideMark/>
          </w:tcPr>
          <w:p w14:paraId="53D9BA64" w14:textId="6C89809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1.19*</w:t>
            </w:r>
          </w:p>
        </w:tc>
        <w:tc>
          <w:tcPr>
            <w:tcW w:w="979" w:type="dxa"/>
            <w:tcBorders>
              <w:top w:val="nil"/>
              <w:left w:val="nil"/>
              <w:bottom w:val="nil"/>
              <w:right w:val="nil"/>
            </w:tcBorders>
            <w:shd w:val="clear" w:color="auto" w:fill="auto"/>
            <w:noWrap/>
            <w:vAlign w:val="bottom"/>
            <w:hideMark/>
          </w:tcPr>
          <w:p w14:paraId="62D07940" w14:textId="77777777" w:rsidR="001369E1" w:rsidRPr="00514E83" w:rsidRDefault="001369E1" w:rsidP="001369E1">
            <w:pPr>
              <w:jc w:val="center"/>
              <w:rPr>
                <w:sz w:val="16"/>
                <w:szCs w:val="16"/>
              </w:rPr>
            </w:pPr>
            <w:r w:rsidRPr="00514E83">
              <w:rPr>
                <w:sz w:val="16"/>
                <w:szCs w:val="16"/>
              </w:rPr>
              <w:t>(1.75)</w:t>
            </w:r>
          </w:p>
        </w:tc>
        <w:tc>
          <w:tcPr>
            <w:tcW w:w="272" w:type="dxa"/>
            <w:tcBorders>
              <w:top w:val="nil"/>
              <w:left w:val="nil"/>
              <w:bottom w:val="nil"/>
              <w:right w:val="nil"/>
            </w:tcBorders>
            <w:shd w:val="clear" w:color="auto" w:fill="auto"/>
            <w:noWrap/>
            <w:vAlign w:val="bottom"/>
            <w:hideMark/>
          </w:tcPr>
          <w:p w14:paraId="72C86DCE"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0E2964B6" w14:textId="77777777" w:rsidR="001369E1" w:rsidRPr="00514E83" w:rsidRDefault="001369E1" w:rsidP="001369E1">
            <w:pPr>
              <w:jc w:val="center"/>
              <w:rPr>
                <w:color w:val="000000"/>
                <w:sz w:val="16"/>
                <w:szCs w:val="16"/>
              </w:rPr>
            </w:pPr>
            <w:r w:rsidRPr="00514E83">
              <w:rPr>
                <w:color w:val="000000"/>
                <w:sz w:val="16"/>
                <w:szCs w:val="16"/>
              </w:rPr>
              <w:t>1.01***</w:t>
            </w:r>
          </w:p>
        </w:tc>
        <w:tc>
          <w:tcPr>
            <w:tcW w:w="942" w:type="dxa"/>
            <w:tcBorders>
              <w:top w:val="nil"/>
              <w:left w:val="nil"/>
              <w:bottom w:val="nil"/>
              <w:right w:val="nil"/>
            </w:tcBorders>
            <w:shd w:val="clear" w:color="auto" w:fill="auto"/>
            <w:noWrap/>
            <w:vAlign w:val="bottom"/>
            <w:hideMark/>
          </w:tcPr>
          <w:p w14:paraId="65094ABE" w14:textId="77777777" w:rsidR="001369E1" w:rsidRPr="00514E83" w:rsidRDefault="001369E1" w:rsidP="001369E1">
            <w:pPr>
              <w:jc w:val="center"/>
              <w:rPr>
                <w:sz w:val="16"/>
                <w:szCs w:val="16"/>
              </w:rPr>
            </w:pPr>
            <w:r w:rsidRPr="00514E83">
              <w:rPr>
                <w:sz w:val="16"/>
                <w:szCs w:val="16"/>
              </w:rPr>
              <w:t>(10.04)</w:t>
            </w:r>
          </w:p>
        </w:tc>
        <w:tc>
          <w:tcPr>
            <w:tcW w:w="272" w:type="dxa"/>
            <w:tcBorders>
              <w:top w:val="nil"/>
              <w:left w:val="nil"/>
              <w:bottom w:val="nil"/>
              <w:right w:val="nil"/>
            </w:tcBorders>
            <w:shd w:val="clear" w:color="auto" w:fill="auto"/>
            <w:noWrap/>
            <w:vAlign w:val="bottom"/>
            <w:hideMark/>
          </w:tcPr>
          <w:p w14:paraId="308556CE"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65FF960" w14:textId="77777777" w:rsidR="001369E1" w:rsidRPr="00514E83" w:rsidRDefault="001369E1" w:rsidP="001369E1">
            <w:pPr>
              <w:jc w:val="center"/>
              <w:rPr>
                <w:color w:val="000000"/>
                <w:sz w:val="16"/>
                <w:szCs w:val="16"/>
              </w:rPr>
            </w:pPr>
            <w:r w:rsidRPr="00514E83">
              <w:rPr>
                <w:color w:val="000000"/>
                <w:sz w:val="16"/>
                <w:szCs w:val="16"/>
              </w:rPr>
              <w:t>0.11</w:t>
            </w:r>
          </w:p>
        </w:tc>
        <w:tc>
          <w:tcPr>
            <w:tcW w:w="855" w:type="dxa"/>
            <w:tcBorders>
              <w:top w:val="nil"/>
              <w:left w:val="nil"/>
              <w:bottom w:val="nil"/>
              <w:right w:val="nil"/>
            </w:tcBorders>
            <w:shd w:val="clear" w:color="auto" w:fill="auto"/>
            <w:noWrap/>
            <w:vAlign w:val="bottom"/>
            <w:hideMark/>
          </w:tcPr>
          <w:p w14:paraId="2AEE97DE" w14:textId="77777777" w:rsidR="001369E1" w:rsidRPr="00514E83" w:rsidRDefault="001369E1" w:rsidP="001369E1">
            <w:pPr>
              <w:jc w:val="center"/>
              <w:rPr>
                <w:sz w:val="16"/>
                <w:szCs w:val="16"/>
              </w:rPr>
            </w:pPr>
            <w:r w:rsidRPr="00514E83">
              <w:rPr>
                <w:sz w:val="16"/>
                <w:szCs w:val="16"/>
              </w:rPr>
              <w:t>(1.18)</w:t>
            </w:r>
          </w:p>
        </w:tc>
        <w:tc>
          <w:tcPr>
            <w:tcW w:w="272" w:type="dxa"/>
            <w:tcBorders>
              <w:top w:val="nil"/>
              <w:left w:val="nil"/>
              <w:bottom w:val="nil"/>
              <w:right w:val="nil"/>
            </w:tcBorders>
            <w:shd w:val="clear" w:color="auto" w:fill="auto"/>
            <w:noWrap/>
            <w:vAlign w:val="bottom"/>
            <w:hideMark/>
          </w:tcPr>
          <w:p w14:paraId="1E44D7C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2167C47" w14:textId="77777777" w:rsidR="001369E1" w:rsidRPr="00514E83" w:rsidRDefault="001369E1" w:rsidP="001369E1">
            <w:pPr>
              <w:jc w:val="center"/>
              <w:rPr>
                <w:color w:val="000000"/>
                <w:sz w:val="16"/>
                <w:szCs w:val="16"/>
              </w:rPr>
            </w:pPr>
            <w:r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43AA9638" w14:textId="77777777" w:rsidR="001369E1" w:rsidRPr="00514E83" w:rsidRDefault="001369E1" w:rsidP="001369E1">
            <w:pPr>
              <w:jc w:val="center"/>
              <w:rPr>
                <w:sz w:val="16"/>
                <w:szCs w:val="16"/>
              </w:rPr>
            </w:pPr>
            <w:r w:rsidRPr="00514E83">
              <w:rPr>
                <w:sz w:val="16"/>
                <w:szCs w:val="16"/>
              </w:rPr>
              <w:t>(1.03)</w:t>
            </w:r>
          </w:p>
        </w:tc>
        <w:tc>
          <w:tcPr>
            <w:tcW w:w="272" w:type="dxa"/>
            <w:tcBorders>
              <w:top w:val="nil"/>
              <w:left w:val="nil"/>
              <w:bottom w:val="nil"/>
              <w:right w:val="nil"/>
            </w:tcBorders>
            <w:shd w:val="clear" w:color="auto" w:fill="auto"/>
            <w:noWrap/>
            <w:vAlign w:val="bottom"/>
            <w:hideMark/>
          </w:tcPr>
          <w:p w14:paraId="0251C7CD"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66AB4B4" w14:textId="77777777" w:rsidR="001369E1" w:rsidRPr="00514E83" w:rsidRDefault="001369E1" w:rsidP="001369E1">
            <w:pPr>
              <w:jc w:val="center"/>
              <w:rPr>
                <w:color w:val="000000"/>
                <w:sz w:val="16"/>
                <w:szCs w:val="16"/>
              </w:rPr>
            </w:pPr>
            <w:r w:rsidRPr="00514E83">
              <w:rPr>
                <w:color w:val="000000"/>
                <w:sz w:val="16"/>
                <w:szCs w:val="16"/>
              </w:rPr>
              <w:t>0.01</w:t>
            </w:r>
          </w:p>
        </w:tc>
        <w:tc>
          <w:tcPr>
            <w:tcW w:w="924" w:type="dxa"/>
            <w:tcBorders>
              <w:top w:val="nil"/>
              <w:left w:val="nil"/>
              <w:bottom w:val="nil"/>
              <w:right w:val="nil"/>
            </w:tcBorders>
            <w:shd w:val="clear" w:color="auto" w:fill="auto"/>
            <w:noWrap/>
            <w:vAlign w:val="bottom"/>
            <w:hideMark/>
          </w:tcPr>
          <w:p w14:paraId="16A31DD6" w14:textId="77777777" w:rsidR="001369E1" w:rsidRPr="00514E83" w:rsidRDefault="001369E1" w:rsidP="001369E1">
            <w:pPr>
              <w:jc w:val="center"/>
              <w:rPr>
                <w:sz w:val="16"/>
                <w:szCs w:val="16"/>
              </w:rPr>
            </w:pPr>
            <w:r w:rsidRPr="00514E83">
              <w:rPr>
                <w:sz w:val="16"/>
                <w:szCs w:val="16"/>
              </w:rPr>
              <w:t>(1.31)</w:t>
            </w:r>
          </w:p>
        </w:tc>
        <w:tc>
          <w:tcPr>
            <w:tcW w:w="272" w:type="dxa"/>
            <w:tcBorders>
              <w:top w:val="nil"/>
              <w:left w:val="nil"/>
              <w:bottom w:val="nil"/>
              <w:right w:val="nil"/>
            </w:tcBorders>
            <w:shd w:val="clear" w:color="auto" w:fill="auto"/>
            <w:noWrap/>
            <w:vAlign w:val="bottom"/>
            <w:hideMark/>
          </w:tcPr>
          <w:p w14:paraId="0ABC46F4"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48933F08" w14:textId="588E679F"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3BE930A8" w14:textId="6F01D5AF" w:rsidR="001369E1" w:rsidRPr="00514E83" w:rsidRDefault="001369E1" w:rsidP="001369E1">
            <w:pPr>
              <w:jc w:val="center"/>
              <w:rPr>
                <w:color w:val="000000"/>
                <w:sz w:val="16"/>
                <w:szCs w:val="16"/>
              </w:rPr>
            </w:pPr>
            <w:r w:rsidRPr="00514E83">
              <w:rPr>
                <w:color w:val="000000"/>
                <w:sz w:val="16"/>
                <w:szCs w:val="16"/>
              </w:rPr>
              <w:t>0.87</w:t>
            </w:r>
          </w:p>
        </w:tc>
        <w:tc>
          <w:tcPr>
            <w:tcW w:w="1071" w:type="dxa"/>
            <w:tcBorders>
              <w:top w:val="nil"/>
              <w:left w:val="nil"/>
              <w:bottom w:val="nil"/>
              <w:right w:val="nil"/>
            </w:tcBorders>
            <w:vAlign w:val="bottom"/>
          </w:tcPr>
          <w:p w14:paraId="798B358B" w14:textId="61D065AF" w:rsidR="001369E1" w:rsidRPr="00514E83" w:rsidRDefault="001369E1" w:rsidP="001369E1">
            <w:pPr>
              <w:jc w:val="center"/>
              <w:rPr>
                <w:sz w:val="16"/>
                <w:szCs w:val="16"/>
              </w:rPr>
            </w:pPr>
            <w:r w:rsidRPr="00514E83">
              <w:rPr>
                <w:sz w:val="16"/>
                <w:szCs w:val="16"/>
              </w:rPr>
              <w:t>(0.00)</w:t>
            </w:r>
          </w:p>
        </w:tc>
      </w:tr>
      <w:tr w:rsidR="001369E1" w:rsidRPr="00514E83" w14:paraId="6CED5BD2"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4645D216" w14:textId="77777777" w:rsidR="001369E1" w:rsidRPr="00514E83" w:rsidRDefault="001369E1" w:rsidP="001369E1">
            <w:pPr>
              <w:rPr>
                <w:sz w:val="16"/>
                <w:szCs w:val="16"/>
              </w:rPr>
            </w:pPr>
            <w:r w:rsidRPr="00514E83">
              <w:rPr>
                <w:sz w:val="16"/>
                <w:szCs w:val="16"/>
              </w:rPr>
              <w:t>Canada</w:t>
            </w:r>
          </w:p>
        </w:tc>
        <w:tc>
          <w:tcPr>
            <w:tcW w:w="1029" w:type="dxa"/>
            <w:tcBorders>
              <w:top w:val="nil"/>
              <w:left w:val="nil"/>
              <w:bottom w:val="nil"/>
              <w:right w:val="nil"/>
            </w:tcBorders>
            <w:shd w:val="clear" w:color="auto" w:fill="auto"/>
            <w:noWrap/>
            <w:vAlign w:val="bottom"/>
            <w:hideMark/>
          </w:tcPr>
          <w:p w14:paraId="7F9976DF" w14:textId="72179F4F"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0.88</w:t>
            </w:r>
          </w:p>
        </w:tc>
        <w:tc>
          <w:tcPr>
            <w:tcW w:w="979" w:type="dxa"/>
            <w:tcBorders>
              <w:top w:val="nil"/>
              <w:left w:val="nil"/>
              <w:bottom w:val="nil"/>
              <w:right w:val="nil"/>
            </w:tcBorders>
            <w:shd w:val="clear" w:color="auto" w:fill="auto"/>
            <w:noWrap/>
            <w:vAlign w:val="bottom"/>
            <w:hideMark/>
          </w:tcPr>
          <w:p w14:paraId="3D7243E5" w14:textId="77777777" w:rsidR="001369E1" w:rsidRPr="00514E83" w:rsidRDefault="001369E1" w:rsidP="001369E1">
            <w:pPr>
              <w:jc w:val="center"/>
              <w:rPr>
                <w:sz w:val="16"/>
                <w:szCs w:val="16"/>
              </w:rPr>
            </w:pPr>
            <w:r w:rsidRPr="00514E83">
              <w:rPr>
                <w:sz w:val="16"/>
                <w:szCs w:val="16"/>
              </w:rPr>
              <w:t>(1.16)</w:t>
            </w:r>
          </w:p>
        </w:tc>
        <w:tc>
          <w:tcPr>
            <w:tcW w:w="272" w:type="dxa"/>
            <w:tcBorders>
              <w:top w:val="nil"/>
              <w:left w:val="nil"/>
              <w:bottom w:val="nil"/>
              <w:right w:val="nil"/>
            </w:tcBorders>
            <w:shd w:val="clear" w:color="auto" w:fill="auto"/>
            <w:noWrap/>
            <w:vAlign w:val="bottom"/>
            <w:hideMark/>
          </w:tcPr>
          <w:p w14:paraId="63A37DD5"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121F45D3" w14:textId="77777777" w:rsidR="001369E1" w:rsidRPr="00514E83" w:rsidRDefault="001369E1" w:rsidP="001369E1">
            <w:pPr>
              <w:jc w:val="center"/>
              <w:rPr>
                <w:color w:val="000000"/>
                <w:sz w:val="16"/>
                <w:szCs w:val="16"/>
              </w:rPr>
            </w:pPr>
            <w:r w:rsidRPr="00514E83">
              <w:rPr>
                <w:color w:val="000000"/>
                <w:sz w:val="16"/>
                <w:szCs w:val="16"/>
              </w:rPr>
              <w:t>0.89***</w:t>
            </w:r>
          </w:p>
        </w:tc>
        <w:tc>
          <w:tcPr>
            <w:tcW w:w="942" w:type="dxa"/>
            <w:tcBorders>
              <w:top w:val="nil"/>
              <w:left w:val="nil"/>
              <w:bottom w:val="nil"/>
              <w:right w:val="nil"/>
            </w:tcBorders>
            <w:shd w:val="clear" w:color="auto" w:fill="auto"/>
            <w:noWrap/>
            <w:vAlign w:val="bottom"/>
            <w:hideMark/>
          </w:tcPr>
          <w:p w14:paraId="54C66347" w14:textId="77777777" w:rsidR="001369E1" w:rsidRPr="00514E83" w:rsidRDefault="001369E1" w:rsidP="001369E1">
            <w:pPr>
              <w:jc w:val="center"/>
              <w:rPr>
                <w:sz w:val="16"/>
                <w:szCs w:val="16"/>
              </w:rPr>
            </w:pPr>
            <w:r w:rsidRPr="00514E83">
              <w:rPr>
                <w:sz w:val="16"/>
                <w:szCs w:val="16"/>
              </w:rPr>
              <w:t>(11.44)</w:t>
            </w:r>
          </w:p>
        </w:tc>
        <w:tc>
          <w:tcPr>
            <w:tcW w:w="272" w:type="dxa"/>
            <w:tcBorders>
              <w:top w:val="nil"/>
              <w:left w:val="nil"/>
              <w:bottom w:val="nil"/>
              <w:right w:val="nil"/>
            </w:tcBorders>
            <w:shd w:val="clear" w:color="auto" w:fill="auto"/>
            <w:noWrap/>
            <w:vAlign w:val="bottom"/>
            <w:hideMark/>
          </w:tcPr>
          <w:p w14:paraId="59DB7A66"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53F39290" w14:textId="77777777" w:rsidR="001369E1" w:rsidRPr="00514E83" w:rsidRDefault="001369E1" w:rsidP="001369E1">
            <w:pPr>
              <w:jc w:val="center"/>
              <w:rPr>
                <w:color w:val="000000"/>
                <w:sz w:val="16"/>
                <w:szCs w:val="16"/>
              </w:rPr>
            </w:pPr>
            <w:r w:rsidRPr="00514E83">
              <w:rPr>
                <w:color w:val="000000"/>
                <w:sz w:val="16"/>
                <w:szCs w:val="16"/>
              </w:rPr>
              <w:t>0.05*</w:t>
            </w:r>
          </w:p>
        </w:tc>
        <w:tc>
          <w:tcPr>
            <w:tcW w:w="855" w:type="dxa"/>
            <w:tcBorders>
              <w:top w:val="nil"/>
              <w:left w:val="nil"/>
              <w:bottom w:val="nil"/>
              <w:right w:val="nil"/>
            </w:tcBorders>
            <w:shd w:val="clear" w:color="auto" w:fill="auto"/>
            <w:noWrap/>
            <w:vAlign w:val="bottom"/>
            <w:hideMark/>
          </w:tcPr>
          <w:p w14:paraId="424A93A6" w14:textId="77777777" w:rsidR="001369E1" w:rsidRPr="00514E83" w:rsidRDefault="001369E1" w:rsidP="001369E1">
            <w:pPr>
              <w:jc w:val="center"/>
              <w:rPr>
                <w:sz w:val="16"/>
                <w:szCs w:val="16"/>
              </w:rPr>
            </w:pPr>
            <w:r w:rsidRPr="00514E83">
              <w:rPr>
                <w:sz w:val="16"/>
                <w:szCs w:val="16"/>
              </w:rPr>
              <w:t>(1.88)</w:t>
            </w:r>
          </w:p>
        </w:tc>
        <w:tc>
          <w:tcPr>
            <w:tcW w:w="272" w:type="dxa"/>
            <w:tcBorders>
              <w:top w:val="nil"/>
              <w:left w:val="nil"/>
              <w:bottom w:val="nil"/>
              <w:right w:val="nil"/>
            </w:tcBorders>
            <w:shd w:val="clear" w:color="auto" w:fill="auto"/>
            <w:noWrap/>
            <w:vAlign w:val="bottom"/>
            <w:hideMark/>
          </w:tcPr>
          <w:p w14:paraId="420F3261"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C0C7C5E" w14:textId="77777777" w:rsidR="001369E1" w:rsidRPr="00514E83" w:rsidRDefault="001369E1" w:rsidP="001369E1">
            <w:pPr>
              <w:jc w:val="center"/>
              <w:rPr>
                <w:color w:val="000000"/>
                <w:sz w:val="16"/>
                <w:szCs w:val="16"/>
              </w:rPr>
            </w:pPr>
            <w:r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660C06C6" w14:textId="77777777" w:rsidR="001369E1" w:rsidRPr="00514E83" w:rsidRDefault="001369E1" w:rsidP="001369E1">
            <w:pPr>
              <w:jc w:val="center"/>
              <w:rPr>
                <w:sz w:val="16"/>
                <w:szCs w:val="16"/>
              </w:rPr>
            </w:pPr>
            <w:r w:rsidRPr="00514E83">
              <w:rPr>
                <w:sz w:val="16"/>
                <w:szCs w:val="16"/>
              </w:rPr>
              <w:t>(1.94)</w:t>
            </w:r>
          </w:p>
        </w:tc>
        <w:tc>
          <w:tcPr>
            <w:tcW w:w="272" w:type="dxa"/>
            <w:tcBorders>
              <w:top w:val="nil"/>
              <w:left w:val="nil"/>
              <w:bottom w:val="nil"/>
              <w:right w:val="nil"/>
            </w:tcBorders>
            <w:shd w:val="clear" w:color="auto" w:fill="auto"/>
            <w:noWrap/>
            <w:vAlign w:val="bottom"/>
            <w:hideMark/>
          </w:tcPr>
          <w:p w14:paraId="766CD7F5"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8A5BFC6" w14:textId="0F479436"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19BAECD1" w14:textId="77777777" w:rsidR="001369E1" w:rsidRPr="00514E83" w:rsidRDefault="001369E1" w:rsidP="001369E1">
            <w:pPr>
              <w:jc w:val="center"/>
              <w:rPr>
                <w:sz w:val="16"/>
                <w:szCs w:val="16"/>
              </w:rPr>
            </w:pPr>
            <w:r w:rsidRPr="00514E83">
              <w:rPr>
                <w:sz w:val="16"/>
                <w:szCs w:val="16"/>
              </w:rPr>
              <w:t>(1.49)</w:t>
            </w:r>
          </w:p>
        </w:tc>
        <w:tc>
          <w:tcPr>
            <w:tcW w:w="272" w:type="dxa"/>
            <w:tcBorders>
              <w:top w:val="nil"/>
              <w:left w:val="nil"/>
              <w:bottom w:val="nil"/>
              <w:right w:val="nil"/>
            </w:tcBorders>
            <w:shd w:val="clear" w:color="auto" w:fill="auto"/>
            <w:noWrap/>
            <w:vAlign w:val="bottom"/>
            <w:hideMark/>
          </w:tcPr>
          <w:p w14:paraId="331BD841"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3525DB57" w14:textId="6A2A2B2E" w:rsidR="001369E1" w:rsidRPr="00514E83" w:rsidRDefault="001369E1" w:rsidP="001369E1">
            <w:pPr>
              <w:jc w:val="center"/>
              <w:rPr>
                <w:color w:val="000000"/>
                <w:sz w:val="16"/>
                <w:szCs w:val="16"/>
              </w:rPr>
            </w:pPr>
            <w:r w:rsidRPr="00196B6D">
              <w:rPr>
                <w:color w:val="000000"/>
                <w:sz w:val="16"/>
                <w:szCs w:val="16"/>
              </w:rPr>
              <w:t>0.83</w:t>
            </w:r>
          </w:p>
        </w:tc>
        <w:tc>
          <w:tcPr>
            <w:tcW w:w="765" w:type="dxa"/>
            <w:tcBorders>
              <w:top w:val="nil"/>
              <w:left w:val="nil"/>
              <w:bottom w:val="nil"/>
              <w:right w:val="nil"/>
            </w:tcBorders>
            <w:vAlign w:val="bottom"/>
          </w:tcPr>
          <w:p w14:paraId="200453B4" w14:textId="346F996E" w:rsidR="001369E1" w:rsidRPr="00514E83" w:rsidRDefault="001369E1" w:rsidP="001369E1">
            <w:pPr>
              <w:jc w:val="center"/>
              <w:rPr>
                <w:color w:val="000000"/>
                <w:sz w:val="16"/>
                <w:szCs w:val="16"/>
              </w:rPr>
            </w:pPr>
            <w:r w:rsidRPr="00514E83">
              <w:rPr>
                <w:color w:val="000000"/>
                <w:sz w:val="16"/>
                <w:szCs w:val="16"/>
              </w:rPr>
              <w:t>0.78</w:t>
            </w:r>
          </w:p>
        </w:tc>
        <w:tc>
          <w:tcPr>
            <w:tcW w:w="1071" w:type="dxa"/>
            <w:tcBorders>
              <w:top w:val="nil"/>
              <w:left w:val="nil"/>
              <w:bottom w:val="nil"/>
              <w:right w:val="nil"/>
            </w:tcBorders>
            <w:vAlign w:val="bottom"/>
          </w:tcPr>
          <w:p w14:paraId="3AD8CB77" w14:textId="12D9CB4F" w:rsidR="001369E1" w:rsidRPr="00514E83" w:rsidRDefault="001369E1" w:rsidP="001369E1">
            <w:pPr>
              <w:jc w:val="center"/>
              <w:rPr>
                <w:sz w:val="16"/>
                <w:szCs w:val="16"/>
              </w:rPr>
            </w:pPr>
            <w:r w:rsidRPr="00514E83">
              <w:rPr>
                <w:sz w:val="16"/>
                <w:szCs w:val="16"/>
              </w:rPr>
              <w:t>(0.00)</w:t>
            </w:r>
          </w:p>
        </w:tc>
      </w:tr>
      <w:tr w:rsidR="001369E1" w:rsidRPr="00514E83" w14:paraId="73CF6260"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8E88A7D" w14:textId="77777777" w:rsidR="001369E1" w:rsidRPr="00514E83" w:rsidRDefault="001369E1" w:rsidP="001369E1">
            <w:pPr>
              <w:rPr>
                <w:sz w:val="16"/>
                <w:szCs w:val="16"/>
              </w:rPr>
            </w:pPr>
            <w:r w:rsidRPr="00514E83">
              <w:rPr>
                <w:sz w:val="16"/>
                <w:szCs w:val="16"/>
              </w:rPr>
              <w:t>Denmark</w:t>
            </w:r>
          </w:p>
        </w:tc>
        <w:tc>
          <w:tcPr>
            <w:tcW w:w="1029" w:type="dxa"/>
            <w:tcBorders>
              <w:top w:val="nil"/>
              <w:left w:val="nil"/>
              <w:bottom w:val="nil"/>
              <w:right w:val="nil"/>
            </w:tcBorders>
            <w:shd w:val="clear" w:color="auto" w:fill="auto"/>
            <w:noWrap/>
            <w:vAlign w:val="bottom"/>
            <w:hideMark/>
          </w:tcPr>
          <w:p w14:paraId="3C15B959" w14:textId="77777777" w:rsidR="001369E1" w:rsidRPr="00514E83" w:rsidRDefault="001369E1" w:rsidP="001369E1">
            <w:pPr>
              <w:jc w:val="center"/>
              <w:rPr>
                <w:color w:val="000000"/>
                <w:sz w:val="16"/>
                <w:szCs w:val="16"/>
              </w:rPr>
            </w:pPr>
            <w:r w:rsidRPr="00514E83">
              <w:rPr>
                <w:color w:val="000000"/>
                <w:sz w:val="16"/>
                <w:szCs w:val="16"/>
              </w:rPr>
              <w:t>0.11</w:t>
            </w:r>
          </w:p>
        </w:tc>
        <w:tc>
          <w:tcPr>
            <w:tcW w:w="979" w:type="dxa"/>
            <w:tcBorders>
              <w:top w:val="nil"/>
              <w:left w:val="nil"/>
              <w:bottom w:val="nil"/>
              <w:right w:val="nil"/>
            </w:tcBorders>
            <w:shd w:val="clear" w:color="auto" w:fill="auto"/>
            <w:noWrap/>
            <w:vAlign w:val="bottom"/>
            <w:hideMark/>
          </w:tcPr>
          <w:p w14:paraId="2874604D" w14:textId="77777777" w:rsidR="001369E1" w:rsidRPr="00514E83" w:rsidRDefault="001369E1" w:rsidP="001369E1">
            <w:pPr>
              <w:jc w:val="center"/>
              <w:rPr>
                <w:sz w:val="16"/>
                <w:szCs w:val="16"/>
              </w:rPr>
            </w:pPr>
            <w:r w:rsidRPr="00514E83">
              <w:rPr>
                <w:sz w:val="16"/>
                <w:szCs w:val="16"/>
              </w:rPr>
              <w:t>(1.07)</w:t>
            </w:r>
          </w:p>
        </w:tc>
        <w:tc>
          <w:tcPr>
            <w:tcW w:w="272" w:type="dxa"/>
            <w:tcBorders>
              <w:top w:val="nil"/>
              <w:left w:val="nil"/>
              <w:bottom w:val="nil"/>
              <w:right w:val="nil"/>
            </w:tcBorders>
            <w:shd w:val="clear" w:color="auto" w:fill="auto"/>
            <w:noWrap/>
            <w:vAlign w:val="bottom"/>
            <w:hideMark/>
          </w:tcPr>
          <w:p w14:paraId="139F4311"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5FDC9587" w14:textId="77777777" w:rsidR="001369E1" w:rsidRPr="00514E83" w:rsidRDefault="001369E1" w:rsidP="001369E1">
            <w:pPr>
              <w:jc w:val="center"/>
              <w:rPr>
                <w:color w:val="000000"/>
                <w:sz w:val="16"/>
                <w:szCs w:val="16"/>
              </w:rPr>
            </w:pPr>
            <w:r w:rsidRPr="00514E83">
              <w:rPr>
                <w:color w:val="000000"/>
                <w:sz w:val="16"/>
                <w:szCs w:val="16"/>
              </w:rPr>
              <w:t>1.04***</w:t>
            </w:r>
          </w:p>
        </w:tc>
        <w:tc>
          <w:tcPr>
            <w:tcW w:w="942" w:type="dxa"/>
            <w:tcBorders>
              <w:top w:val="nil"/>
              <w:left w:val="nil"/>
              <w:bottom w:val="nil"/>
              <w:right w:val="nil"/>
            </w:tcBorders>
            <w:shd w:val="clear" w:color="auto" w:fill="auto"/>
            <w:noWrap/>
            <w:vAlign w:val="bottom"/>
            <w:hideMark/>
          </w:tcPr>
          <w:p w14:paraId="2C613848" w14:textId="77777777" w:rsidR="001369E1" w:rsidRPr="00514E83" w:rsidRDefault="001369E1" w:rsidP="001369E1">
            <w:pPr>
              <w:jc w:val="center"/>
              <w:rPr>
                <w:sz w:val="16"/>
                <w:szCs w:val="16"/>
              </w:rPr>
            </w:pPr>
            <w:r w:rsidRPr="00514E83">
              <w:rPr>
                <w:sz w:val="16"/>
                <w:szCs w:val="16"/>
              </w:rPr>
              <w:t>(19.47)</w:t>
            </w:r>
          </w:p>
        </w:tc>
        <w:tc>
          <w:tcPr>
            <w:tcW w:w="272" w:type="dxa"/>
            <w:tcBorders>
              <w:top w:val="nil"/>
              <w:left w:val="nil"/>
              <w:bottom w:val="nil"/>
              <w:right w:val="nil"/>
            </w:tcBorders>
            <w:shd w:val="clear" w:color="auto" w:fill="auto"/>
            <w:noWrap/>
            <w:vAlign w:val="bottom"/>
            <w:hideMark/>
          </w:tcPr>
          <w:p w14:paraId="28B8ECA3"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595AF1D2" w14:textId="77777777" w:rsidR="001369E1" w:rsidRPr="00514E83" w:rsidRDefault="001369E1" w:rsidP="001369E1">
            <w:pPr>
              <w:jc w:val="center"/>
              <w:rPr>
                <w:color w:val="000000"/>
                <w:sz w:val="16"/>
                <w:szCs w:val="16"/>
              </w:rPr>
            </w:pPr>
            <w:r w:rsidRPr="00514E83">
              <w:rPr>
                <w:color w:val="000000"/>
                <w:sz w:val="16"/>
                <w:szCs w:val="16"/>
              </w:rPr>
              <w:t>0.01</w:t>
            </w:r>
          </w:p>
        </w:tc>
        <w:tc>
          <w:tcPr>
            <w:tcW w:w="855" w:type="dxa"/>
            <w:tcBorders>
              <w:top w:val="nil"/>
              <w:left w:val="nil"/>
              <w:bottom w:val="nil"/>
              <w:right w:val="nil"/>
            </w:tcBorders>
            <w:shd w:val="clear" w:color="auto" w:fill="auto"/>
            <w:noWrap/>
            <w:vAlign w:val="bottom"/>
            <w:hideMark/>
          </w:tcPr>
          <w:p w14:paraId="10FBDF82" w14:textId="77777777" w:rsidR="001369E1" w:rsidRPr="00514E83" w:rsidRDefault="001369E1" w:rsidP="001369E1">
            <w:pPr>
              <w:jc w:val="center"/>
              <w:rPr>
                <w:sz w:val="16"/>
                <w:szCs w:val="16"/>
              </w:rPr>
            </w:pPr>
            <w:r w:rsidRPr="00514E83">
              <w:rPr>
                <w:sz w:val="16"/>
                <w:szCs w:val="16"/>
              </w:rPr>
              <w:t>(1.30)</w:t>
            </w:r>
          </w:p>
        </w:tc>
        <w:tc>
          <w:tcPr>
            <w:tcW w:w="272" w:type="dxa"/>
            <w:tcBorders>
              <w:top w:val="nil"/>
              <w:left w:val="nil"/>
              <w:bottom w:val="nil"/>
              <w:right w:val="nil"/>
            </w:tcBorders>
            <w:shd w:val="clear" w:color="auto" w:fill="auto"/>
            <w:noWrap/>
            <w:vAlign w:val="bottom"/>
            <w:hideMark/>
          </w:tcPr>
          <w:p w14:paraId="29BA2604"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5512C3C" w14:textId="77777777" w:rsidR="001369E1" w:rsidRPr="00514E83" w:rsidRDefault="001369E1" w:rsidP="001369E1">
            <w:pPr>
              <w:jc w:val="center"/>
              <w:rPr>
                <w:color w:val="000000"/>
                <w:sz w:val="16"/>
                <w:szCs w:val="16"/>
              </w:rPr>
            </w:pPr>
            <w:r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761AF041" w14:textId="77777777" w:rsidR="001369E1" w:rsidRPr="00514E83" w:rsidRDefault="001369E1" w:rsidP="001369E1">
            <w:pPr>
              <w:jc w:val="center"/>
              <w:rPr>
                <w:sz w:val="16"/>
                <w:szCs w:val="16"/>
              </w:rPr>
            </w:pPr>
            <w:r w:rsidRPr="00514E83">
              <w:rPr>
                <w:sz w:val="16"/>
                <w:szCs w:val="16"/>
              </w:rPr>
              <w:t>(1.55)</w:t>
            </w:r>
          </w:p>
        </w:tc>
        <w:tc>
          <w:tcPr>
            <w:tcW w:w="272" w:type="dxa"/>
            <w:tcBorders>
              <w:top w:val="nil"/>
              <w:left w:val="nil"/>
              <w:bottom w:val="nil"/>
              <w:right w:val="nil"/>
            </w:tcBorders>
            <w:shd w:val="clear" w:color="auto" w:fill="auto"/>
            <w:noWrap/>
            <w:vAlign w:val="bottom"/>
            <w:hideMark/>
          </w:tcPr>
          <w:p w14:paraId="027FF47D"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01D31117" w14:textId="77777777" w:rsidR="001369E1" w:rsidRPr="00514E83" w:rsidRDefault="001369E1" w:rsidP="001369E1">
            <w:pPr>
              <w:jc w:val="center"/>
              <w:rPr>
                <w:color w:val="000000"/>
                <w:sz w:val="16"/>
                <w:szCs w:val="16"/>
              </w:rPr>
            </w:pPr>
            <w:r w:rsidRPr="00514E83">
              <w:rPr>
                <w:color w:val="000000"/>
                <w:sz w:val="16"/>
                <w:szCs w:val="16"/>
              </w:rPr>
              <w:t>0.01</w:t>
            </w:r>
          </w:p>
        </w:tc>
        <w:tc>
          <w:tcPr>
            <w:tcW w:w="924" w:type="dxa"/>
            <w:tcBorders>
              <w:top w:val="nil"/>
              <w:left w:val="nil"/>
              <w:bottom w:val="nil"/>
              <w:right w:val="nil"/>
            </w:tcBorders>
            <w:shd w:val="clear" w:color="auto" w:fill="auto"/>
            <w:noWrap/>
            <w:vAlign w:val="bottom"/>
            <w:hideMark/>
          </w:tcPr>
          <w:p w14:paraId="1943633F" w14:textId="77777777" w:rsidR="001369E1" w:rsidRPr="00514E83" w:rsidRDefault="001369E1" w:rsidP="001369E1">
            <w:pPr>
              <w:jc w:val="center"/>
              <w:rPr>
                <w:sz w:val="16"/>
                <w:szCs w:val="16"/>
              </w:rPr>
            </w:pPr>
            <w:r w:rsidRPr="00514E83">
              <w:rPr>
                <w:sz w:val="16"/>
                <w:szCs w:val="16"/>
              </w:rPr>
              <w:t>(1.34)</w:t>
            </w:r>
          </w:p>
        </w:tc>
        <w:tc>
          <w:tcPr>
            <w:tcW w:w="272" w:type="dxa"/>
            <w:tcBorders>
              <w:top w:val="nil"/>
              <w:left w:val="nil"/>
              <w:bottom w:val="nil"/>
              <w:right w:val="nil"/>
            </w:tcBorders>
            <w:shd w:val="clear" w:color="auto" w:fill="auto"/>
            <w:noWrap/>
            <w:vAlign w:val="bottom"/>
            <w:hideMark/>
          </w:tcPr>
          <w:p w14:paraId="494321BA"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59BCBDD5" w14:textId="6EC77D8B" w:rsidR="001369E1" w:rsidRPr="00514E83" w:rsidRDefault="001369E1" w:rsidP="001369E1">
            <w:pPr>
              <w:jc w:val="center"/>
              <w:rPr>
                <w:color w:val="000000"/>
                <w:sz w:val="16"/>
                <w:szCs w:val="16"/>
              </w:rPr>
            </w:pPr>
            <w:r w:rsidRPr="00196B6D">
              <w:rPr>
                <w:color w:val="000000"/>
                <w:sz w:val="16"/>
                <w:szCs w:val="16"/>
              </w:rPr>
              <w:t>0.92</w:t>
            </w:r>
          </w:p>
        </w:tc>
        <w:tc>
          <w:tcPr>
            <w:tcW w:w="765" w:type="dxa"/>
            <w:tcBorders>
              <w:top w:val="nil"/>
              <w:left w:val="nil"/>
              <w:bottom w:val="nil"/>
              <w:right w:val="nil"/>
            </w:tcBorders>
            <w:vAlign w:val="bottom"/>
          </w:tcPr>
          <w:p w14:paraId="1EDFB0E8" w14:textId="385DD85E" w:rsidR="001369E1" w:rsidRPr="00514E83" w:rsidRDefault="001369E1" w:rsidP="001369E1">
            <w:pPr>
              <w:jc w:val="center"/>
              <w:rPr>
                <w:color w:val="000000"/>
                <w:sz w:val="16"/>
                <w:szCs w:val="16"/>
              </w:rPr>
            </w:pPr>
            <w:r w:rsidRPr="00514E83">
              <w:rPr>
                <w:color w:val="000000"/>
                <w:sz w:val="16"/>
                <w:szCs w:val="16"/>
              </w:rPr>
              <w:t>0.90</w:t>
            </w:r>
          </w:p>
        </w:tc>
        <w:tc>
          <w:tcPr>
            <w:tcW w:w="1071" w:type="dxa"/>
            <w:tcBorders>
              <w:top w:val="nil"/>
              <w:left w:val="nil"/>
              <w:bottom w:val="nil"/>
              <w:right w:val="nil"/>
            </w:tcBorders>
            <w:vAlign w:val="bottom"/>
          </w:tcPr>
          <w:p w14:paraId="39B000F0" w14:textId="48595C48" w:rsidR="001369E1" w:rsidRPr="00514E83" w:rsidRDefault="001369E1" w:rsidP="001369E1">
            <w:pPr>
              <w:jc w:val="center"/>
              <w:rPr>
                <w:sz w:val="16"/>
                <w:szCs w:val="16"/>
              </w:rPr>
            </w:pPr>
            <w:r w:rsidRPr="00514E83">
              <w:rPr>
                <w:sz w:val="16"/>
                <w:szCs w:val="16"/>
              </w:rPr>
              <w:t>(0.00)</w:t>
            </w:r>
          </w:p>
        </w:tc>
      </w:tr>
      <w:tr w:rsidR="001369E1" w:rsidRPr="00514E83" w14:paraId="0154D3B5"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75FDF3C9" w14:textId="77777777" w:rsidR="001369E1" w:rsidRPr="00514E83" w:rsidRDefault="001369E1" w:rsidP="001369E1">
            <w:pPr>
              <w:rPr>
                <w:sz w:val="16"/>
                <w:szCs w:val="16"/>
              </w:rPr>
            </w:pPr>
            <w:r w:rsidRPr="00514E83">
              <w:rPr>
                <w:sz w:val="16"/>
                <w:szCs w:val="16"/>
              </w:rPr>
              <w:t>Finland</w:t>
            </w:r>
          </w:p>
        </w:tc>
        <w:tc>
          <w:tcPr>
            <w:tcW w:w="1029" w:type="dxa"/>
            <w:tcBorders>
              <w:top w:val="nil"/>
              <w:left w:val="nil"/>
              <w:bottom w:val="nil"/>
              <w:right w:val="nil"/>
            </w:tcBorders>
            <w:shd w:val="clear" w:color="auto" w:fill="auto"/>
            <w:noWrap/>
            <w:vAlign w:val="bottom"/>
            <w:hideMark/>
          </w:tcPr>
          <w:p w14:paraId="2A7E4A0D" w14:textId="77777777" w:rsidR="001369E1" w:rsidRPr="00514E83" w:rsidRDefault="001369E1" w:rsidP="001369E1">
            <w:pPr>
              <w:jc w:val="center"/>
              <w:rPr>
                <w:color w:val="000000"/>
                <w:sz w:val="16"/>
                <w:szCs w:val="16"/>
              </w:rPr>
            </w:pPr>
            <w:r w:rsidRPr="00514E83">
              <w:rPr>
                <w:color w:val="000000"/>
                <w:sz w:val="16"/>
                <w:szCs w:val="16"/>
              </w:rPr>
              <w:t>0.51*</w:t>
            </w:r>
          </w:p>
        </w:tc>
        <w:tc>
          <w:tcPr>
            <w:tcW w:w="979" w:type="dxa"/>
            <w:tcBorders>
              <w:top w:val="nil"/>
              <w:left w:val="nil"/>
              <w:bottom w:val="nil"/>
              <w:right w:val="nil"/>
            </w:tcBorders>
            <w:shd w:val="clear" w:color="auto" w:fill="auto"/>
            <w:noWrap/>
            <w:vAlign w:val="bottom"/>
            <w:hideMark/>
          </w:tcPr>
          <w:p w14:paraId="49EB9B14" w14:textId="77777777" w:rsidR="001369E1" w:rsidRPr="00514E83" w:rsidRDefault="001369E1" w:rsidP="001369E1">
            <w:pPr>
              <w:jc w:val="center"/>
              <w:rPr>
                <w:sz w:val="16"/>
                <w:szCs w:val="16"/>
              </w:rPr>
            </w:pPr>
            <w:r w:rsidRPr="00514E83">
              <w:rPr>
                <w:sz w:val="16"/>
                <w:szCs w:val="16"/>
              </w:rPr>
              <w:t>(1.77)</w:t>
            </w:r>
          </w:p>
        </w:tc>
        <w:tc>
          <w:tcPr>
            <w:tcW w:w="272" w:type="dxa"/>
            <w:tcBorders>
              <w:top w:val="nil"/>
              <w:left w:val="nil"/>
              <w:bottom w:val="nil"/>
              <w:right w:val="nil"/>
            </w:tcBorders>
            <w:shd w:val="clear" w:color="auto" w:fill="auto"/>
            <w:noWrap/>
            <w:vAlign w:val="bottom"/>
            <w:hideMark/>
          </w:tcPr>
          <w:p w14:paraId="6EA93D9B"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6DAD605D" w14:textId="77777777" w:rsidR="001369E1" w:rsidRPr="00514E83" w:rsidRDefault="001369E1" w:rsidP="001369E1">
            <w:pPr>
              <w:jc w:val="center"/>
              <w:rPr>
                <w:color w:val="000000"/>
                <w:sz w:val="16"/>
                <w:szCs w:val="16"/>
              </w:rPr>
            </w:pPr>
            <w:r w:rsidRPr="00514E83">
              <w:rPr>
                <w:color w:val="000000"/>
                <w:sz w:val="16"/>
                <w:szCs w:val="16"/>
              </w:rPr>
              <w:t>0.79***</w:t>
            </w:r>
          </w:p>
        </w:tc>
        <w:tc>
          <w:tcPr>
            <w:tcW w:w="942" w:type="dxa"/>
            <w:tcBorders>
              <w:top w:val="nil"/>
              <w:left w:val="nil"/>
              <w:bottom w:val="nil"/>
              <w:right w:val="nil"/>
            </w:tcBorders>
            <w:shd w:val="clear" w:color="auto" w:fill="auto"/>
            <w:noWrap/>
            <w:vAlign w:val="bottom"/>
            <w:hideMark/>
          </w:tcPr>
          <w:p w14:paraId="2F56AFC5" w14:textId="77777777" w:rsidR="001369E1" w:rsidRPr="00514E83" w:rsidRDefault="001369E1" w:rsidP="001369E1">
            <w:pPr>
              <w:jc w:val="center"/>
              <w:rPr>
                <w:sz w:val="16"/>
                <w:szCs w:val="16"/>
              </w:rPr>
            </w:pPr>
            <w:r w:rsidRPr="00514E83">
              <w:rPr>
                <w:sz w:val="16"/>
                <w:szCs w:val="16"/>
              </w:rPr>
              <w:t>(8.93)</w:t>
            </w:r>
          </w:p>
        </w:tc>
        <w:tc>
          <w:tcPr>
            <w:tcW w:w="272" w:type="dxa"/>
            <w:tcBorders>
              <w:top w:val="nil"/>
              <w:left w:val="nil"/>
              <w:bottom w:val="nil"/>
              <w:right w:val="nil"/>
            </w:tcBorders>
            <w:shd w:val="clear" w:color="auto" w:fill="auto"/>
            <w:noWrap/>
            <w:vAlign w:val="bottom"/>
            <w:hideMark/>
          </w:tcPr>
          <w:p w14:paraId="2BA1E645"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7D0BA667" w14:textId="77777777" w:rsidR="001369E1" w:rsidRPr="00514E83" w:rsidRDefault="001369E1" w:rsidP="001369E1">
            <w:pPr>
              <w:jc w:val="center"/>
              <w:rPr>
                <w:color w:val="000000"/>
                <w:sz w:val="16"/>
                <w:szCs w:val="16"/>
              </w:rPr>
            </w:pPr>
            <w:r w:rsidRPr="00514E83">
              <w:rPr>
                <w:color w:val="000000"/>
                <w:sz w:val="16"/>
                <w:szCs w:val="16"/>
              </w:rPr>
              <w:t>0.15*</w:t>
            </w:r>
          </w:p>
        </w:tc>
        <w:tc>
          <w:tcPr>
            <w:tcW w:w="855" w:type="dxa"/>
            <w:tcBorders>
              <w:top w:val="nil"/>
              <w:left w:val="nil"/>
              <w:bottom w:val="nil"/>
              <w:right w:val="nil"/>
            </w:tcBorders>
            <w:shd w:val="clear" w:color="auto" w:fill="auto"/>
            <w:noWrap/>
            <w:vAlign w:val="bottom"/>
            <w:hideMark/>
          </w:tcPr>
          <w:p w14:paraId="42FBA63E" w14:textId="77777777" w:rsidR="001369E1" w:rsidRPr="00514E83" w:rsidRDefault="001369E1" w:rsidP="001369E1">
            <w:pPr>
              <w:jc w:val="center"/>
              <w:rPr>
                <w:sz w:val="16"/>
                <w:szCs w:val="16"/>
              </w:rPr>
            </w:pPr>
            <w:r w:rsidRPr="00514E83">
              <w:rPr>
                <w:sz w:val="16"/>
                <w:szCs w:val="16"/>
              </w:rPr>
              <w:t>(1.92)</w:t>
            </w:r>
          </w:p>
        </w:tc>
        <w:tc>
          <w:tcPr>
            <w:tcW w:w="272" w:type="dxa"/>
            <w:tcBorders>
              <w:top w:val="nil"/>
              <w:left w:val="nil"/>
              <w:bottom w:val="nil"/>
              <w:right w:val="nil"/>
            </w:tcBorders>
            <w:shd w:val="clear" w:color="auto" w:fill="auto"/>
            <w:noWrap/>
            <w:vAlign w:val="bottom"/>
            <w:hideMark/>
          </w:tcPr>
          <w:p w14:paraId="4B2576DC"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74DA3B2" w14:textId="77777777" w:rsidR="001369E1" w:rsidRPr="00514E83" w:rsidRDefault="001369E1" w:rsidP="001369E1">
            <w:pPr>
              <w:jc w:val="center"/>
              <w:rPr>
                <w:color w:val="000000"/>
                <w:sz w:val="16"/>
                <w:szCs w:val="16"/>
              </w:rPr>
            </w:pPr>
            <w:r w:rsidRPr="00514E83">
              <w:rPr>
                <w:color w:val="000000"/>
                <w:sz w:val="16"/>
                <w:szCs w:val="16"/>
              </w:rPr>
              <w:t>0.19**</w:t>
            </w:r>
          </w:p>
        </w:tc>
        <w:tc>
          <w:tcPr>
            <w:tcW w:w="924" w:type="dxa"/>
            <w:tcBorders>
              <w:top w:val="nil"/>
              <w:left w:val="nil"/>
              <w:bottom w:val="nil"/>
              <w:right w:val="nil"/>
            </w:tcBorders>
            <w:shd w:val="clear" w:color="auto" w:fill="auto"/>
            <w:noWrap/>
            <w:vAlign w:val="bottom"/>
            <w:hideMark/>
          </w:tcPr>
          <w:p w14:paraId="788DD254" w14:textId="77777777" w:rsidR="001369E1" w:rsidRPr="00514E83" w:rsidRDefault="001369E1" w:rsidP="001369E1">
            <w:pPr>
              <w:jc w:val="center"/>
              <w:rPr>
                <w:sz w:val="16"/>
                <w:szCs w:val="16"/>
              </w:rPr>
            </w:pPr>
            <w:r w:rsidRPr="00514E83">
              <w:rPr>
                <w:sz w:val="16"/>
                <w:szCs w:val="16"/>
              </w:rPr>
              <w:t>(2.18)</w:t>
            </w:r>
          </w:p>
        </w:tc>
        <w:tc>
          <w:tcPr>
            <w:tcW w:w="272" w:type="dxa"/>
            <w:tcBorders>
              <w:top w:val="nil"/>
              <w:left w:val="nil"/>
              <w:bottom w:val="nil"/>
              <w:right w:val="nil"/>
            </w:tcBorders>
            <w:shd w:val="clear" w:color="auto" w:fill="auto"/>
            <w:noWrap/>
            <w:vAlign w:val="bottom"/>
            <w:hideMark/>
          </w:tcPr>
          <w:p w14:paraId="73CAEBA8"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ABF71B5" w14:textId="480D8E7E"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0.1</w:t>
            </w:r>
            <w:r w:rsidR="00DA5D5E">
              <w:rPr>
                <w:color w:val="000000"/>
                <w:sz w:val="16"/>
                <w:szCs w:val="16"/>
              </w:rPr>
              <w:t>0</w:t>
            </w:r>
            <w:r w:rsidR="001369E1" w:rsidRPr="00514E83">
              <w:rPr>
                <w:color w:val="000000"/>
                <w:sz w:val="16"/>
                <w:szCs w:val="16"/>
              </w:rPr>
              <w:t>**</w:t>
            </w:r>
          </w:p>
        </w:tc>
        <w:tc>
          <w:tcPr>
            <w:tcW w:w="924" w:type="dxa"/>
            <w:tcBorders>
              <w:top w:val="nil"/>
              <w:left w:val="nil"/>
              <w:bottom w:val="nil"/>
              <w:right w:val="nil"/>
            </w:tcBorders>
            <w:shd w:val="clear" w:color="auto" w:fill="auto"/>
            <w:noWrap/>
            <w:vAlign w:val="bottom"/>
            <w:hideMark/>
          </w:tcPr>
          <w:p w14:paraId="2D7A1954" w14:textId="77777777" w:rsidR="001369E1" w:rsidRPr="00514E83" w:rsidRDefault="001369E1" w:rsidP="001369E1">
            <w:pPr>
              <w:jc w:val="center"/>
              <w:rPr>
                <w:sz w:val="16"/>
                <w:szCs w:val="16"/>
              </w:rPr>
            </w:pPr>
            <w:r w:rsidRPr="00514E83">
              <w:rPr>
                <w:sz w:val="16"/>
                <w:szCs w:val="16"/>
              </w:rPr>
              <w:t>(1.98)</w:t>
            </w:r>
          </w:p>
        </w:tc>
        <w:tc>
          <w:tcPr>
            <w:tcW w:w="272" w:type="dxa"/>
            <w:tcBorders>
              <w:top w:val="nil"/>
              <w:left w:val="nil"/>
              <w:bottom w:val="nil"/>
              <w:right w:val="nil"/>
            </w:tcBorders>
            <w:shd w:val="clear" w:color="auto" w:fill="auto"/>
            <w:noWrap/>
            <w:vAlign w:val="bottom"/>
            <w:hideMark/>
          </w:tcPr>
          <w:p w14:paraId="402A668F"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703621AB" w14:textId="762824AB" w:rsidR="001369E1" w:rsidRPr="00514E83" w:rsidRDefault="001369E1" w:rsidP="001369E1">
            <w:pPr>
              <w:jc w:val="center"/>
              <w:rPr>
                <w:color w:val="000000"/>
                <w:sz w:val="16"/>
                <w:szCs w:val="16"/>
              </w:rPr>
            </w:pPr>
            <w:r w:rsidRPr="00196B6D">
              <w:rPr>
                <w:color w:val="000000"/>
                <w:sz w:val="16"/>
                <w:szCs w:val="16"/>
              </w:rPr>
              <w:t>0.85</w:t>
            </w:r>
          </w:p>
        </w:tc>
        <w:tc>
          <w:tcPr>
            <w:tcW w:w="765" w:type="dxa"/>
            <w:tcBorders>
              <w:top w:val="nil"/>
              <w:left w:val="nil"/>
              <w:bottom w:val="nil"/>
              <w:right w:val="nil"/>
            </w:tcBorders>
            <w:vAlign w:val="bottom"/>
          </w:tcPr>
          <w:p w14:paraId="3D85E267" w14:textId="03426BF6" w:rsidR="001369E1" w:rsidRPr="00514E83" w:rsidRDefault="001369E1" w:rsidP="001369E1">
            <w:pPr>
              <w:jc w:val="center"/>
              <w:rPr>
                <w:color w:val="000000"/>
                <w:sz w:val="16"/>
                <w:szCs w:val="16"/>
              </w:rPr>
            </w:pPr>
            <w:r w:rsidRPr="00514E83">
              <w:rPr>
                <w:color w:val="000000"/>
                <w:sz w:val="16"/>
                <w:szCs w:val="16"/>
              </w:rPr>
              <w:t>0.72</w:t>
            </w:r>
          </w:p>
        </w:tc>
        <w:tc>
          <w:tcPr>
            <w:tcW w:w="1071" w:type="dxa"/>
            <w:tcBorders>
              <w:top w:val="nil"/>
              <w:left w:val="nil"/>
              <w:bottom w:val="nil"/>
              <w:right w:val="nil"/>
            </w:tcBorders>
            <w:vAlign w:val="bottom"/>
          </w:tcPr>
          <w:p w14:paraId="738D2768" w14:textId="2736140B" w:rsidR="001369E1" w:rsidRPr="00514E83" w:rsidRDefault="001369E1" w:rsidP="001369E1">
            <w:pPr>
              <w:jc w:val="center"/>
              <w:rPr>
                <w:sz w:val="16"/>
                <w:szCs w:val="16"/>
              </w:rPr>
            </w:pPr>
            <w:r w:rsidRPr="00514E83">
              <w:rPr>
                <w:sz w:val="16"/>
                <w:szCs w:val="16"/>
              </w:rPr>
              <w:t>(0.00)</w:t>
            </w:r>
          </w:p>
        </w:tc>
      </w:tr>
      <w:tr w:rsidR="001369E1" w:rsidRPr="00514E83" w14:paraId="7A78836D"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2E4A7EA7" w14:textId="77777777" w:rsidR="001369E1" w:rsidRPr="00514E83" w:rsidRDefault="001369E1" w:rsidP="001369E1">
            <w:pPr>
              <w:rPr>
                <w:sz w:val="16"/>
                <w:szCs w:val="16"/>
              </w:rPr>
            </w:pPr>
            <w:r w:rsidRPr="00514E83">
              <w:rPr>
                <w:sz w:val="16"/>
                <w:szCs w:val="16"/>
              </w:rPr>
              <w:t>France</w:t>
            </w:r>
          </w:p>
        </w:tc>
        <w:tc>
          <w:tcPr>
            <w:tcW w:w="1029" w:type="dxa"/>
            <w:tcBorders>
              <w:top w:val="nil"/>
              <w:left w:val="nil"/>
              <w:bottom w:val="nil"/>
              <w:right w:val="nil"/>
            </w:tcBorders>
            <w:shd w:val="clear" w:color="auto" w:fill="auto"/>
            <w:noWrap/>
            <w:vAlign w:val="bottom"/>
            <w:hideMark/>
          </w:tcPr>
          <w:p w14:paraId="7AE99379" w14:textId="4B205E6D"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0.59*</w:t>
            </w:r>
          </w:p>
        </w:tc>
        <w:tc>
          <w:tcPr>
            <w:tcW w:w="979" w:type="dxa"/>
            <w:tcBorders>
              <w:top w:val="nil"/>
              <w:left w:val="nil"/>
              <w:bottom w:val="nil"/>
              <w:right w:val="nil"/>
            </w:tcBorders>
            <w:shd w:val="clear" w:color="auto" w:fill="auto"/>
            <w:noWrap/>
            <w:vAlign w:val="bottom"/>
            <w:hideMark/>
          </w:tcPr>
          <w:p w14:paraId="6DCB873F" w14:textId="77777777" w:rsidR="001369E1" w:rsidRPr="00514E83" w:rsidRDefault="001369E1" w:rsidP="001369E1">
            <w:pPr>
              <w:jc w:val="center"/>
              <w:rPr>
                <w:sz w:val="16"/>
                <w:szCs w:val="16"/>
              </w:rPr>
            </w:pPr>
            <w:r w:rsidRPr="00514E83">
              <w:rPr>
                <w:sz w:val="16"/>
                <w:szCs w:val="16"/>
              </w:rPr>
              <w:t>(1.70)</w:t>
            </w:r>
          </w:p>
        </w:tc>
        <w:tc>
          <w:tcPr>
            <w:tcW w:w="272" w:type="dxa"/>
            <w:tcBorders>
              <w:top w:val="nil"/>
              <w:left w:val="nil"/>
              <w:bottom w:val="nil"/>
              <w:right w:val="nil"/>
            </w:tcBorders>
            <w:shd w:val="clear" w:color="auto" w:fill="auto"/>
            <w:noWrap/>
            <w:vAlign w:val="bottom"/>
            <w:hideMark/>
          </w:tcPr>
          <w:p w14:paraId="34106EE7"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57B66DC" w14:textId="77777777" w:rsidR="001369E1" w:rsidRPr="00514E83" w:rsidRDefault="001369E1" w:rsidP="001369E1">
            <w:pPr>
              <w:jc w:val="center"/>
              <w:rPr>
                <w:color w:val="000000"/>
                <w:sz w:val="16"/>
                <w:szCs w:val="16"/>
              </w:rPr>
            </w:pPr>
            <w:r w:rsidRPr="00514E83">
              <w:rPr>
                <w:color w:val="000000"/>
                <w:sz w:val="16"/>
                <w:szCs w:val="16"/>
              </w:rPr>
              <w:t>1.01***</w:t>
            </w:r>
          </w:p>
        </w:tc>
        <w:tc>
          <w:tcPr>
            <w:tcW w:w="942" w:type="dxa"/>
            <w:tcBorders>
              <w:top w:val="nil"/>
              <w:left w:val="nil"/>
              <w:bottom w:val="nil"/>
              <w:right w:val="nil"/>
            </w:tcBorders>
            <w:shd w:val="clear" w:color="auto" w:fill="auto"/>
            <w:noWrap/>
            <w:vAlign w:val="bottom"/>
            <w:hideMark/>
          </w:tcPr>
          <w:p w14:paraId="1A26090D" w14:textId="77777777" w:rsidR="001369E1" w:rsidRPr="00514E83" w:rsidRDefault="001369E1" w:rsidP="001369E1">
            <w:pPr>
              <w:jc w:val="center"/>
              <w:rPr>
                <w:sz w:val="16"/>
                <w:szCs w:val="16"/>
              </w:rPr>
            </w:pPr>
            <w:r w:rsidRPr="00514E83">
              <w:rPr>
                <w:sz w:val="16"/>
                <w:szCs w:val="16"/>
              </w:rPr>
              <w:t>(13.95)</w:t>
            </w:r>
          </w:p>
        </w:tc>
        <w:tc>
          <w:tcPr>
            <w:tcW w:w="272" w:type="dxa"/>
            <w:tcBorders>
              <w:top w:val="nil"/>
              <w:left w:val="nil"/>
              <w:bottom w:val="nil"/>
              <w:right w:val="nil"/>
            </w:tcBorders>
            <w:shd w:val="clear" w:color="auto" w:fill="auto"/>
            <w:noWrap/>
            <w:vAlign w:val="bottom"/>
            <w:hideMark/>
          </w:tcPr>
          <w:p w14:paraId="4035E667"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6ED4DD79" w14:textId="77777777" w:rsidR="001369E1" w:rsidRPr="00514E83" w:rsidRDefault="001369E1" w:rsidP="001369E1">
            <w:pPr>
              <w:jc w:val="center"/>
              <w:rPr>
                <w:color w:val="000000"/>
                <w:sz w:val="16"/>
                <w:szCs w:val="16"/>
              </w:rPr>
            </w:pPr>
            <w:r w:rsidRPr="00514E83">
              <w:rPr>
                <w:color w:val="000000"/>
                <w:sz w:val="16"/>
                <w:szCs w:val="16"/>
              </w:rPr>
              <w:t>0.25**</w:t>
            </w:r>
          </w:p>
        </w:tc>
        <w:tc>
          <w:tcPr>
            <w:tcW w:w="855" w:type="dxa"/>
            <w:tcBorders>
              <w:top w:val="nil"/>
              <w:left w:val="nil"/>
              <w:bottom w:val="nil"/>
              <w:right w:val="nil"/>
            </w:tcBorders>
            <w:shd w:val="clear" w:color="auto" w:fill="auto"/>
            <w:noWrap/>
            <w:vAlign w:val="bottom"/>
            <w:hideMark/>
          </w:tcPr>
          <w:p w14:paraId="774165E9" w14:textId="77777777" w:rsidR="001369E1" w:rsidRPr="00514E83" w:rsidRDefault="001369E1" w:rsidP="001369E1">
            <w:pPr>
              <w:jc w:val="center"/>
              <w:rPr>
                <w:sz w:val="16"/>
                <w:szCs w:val="16"/>
              </w:rPr>
            </w:pPr>
            <w:r w:rsidRPr="00514E83">
              <w:rPr>
                <w:sz w:val="16"/>
                <w:szCs w:val="16"/>
              </w:rPr>
              <w:t>(2.50)</w:t>
            </w:r>
          </w:p>
        </w:tc>
        <w:tc>
          <w:tcPr>
            <w:tcW w:w="272" w:type="dxa"/>
            <w:tcBorders>
              <w:top w:val="nil"/>
              <w:left w:val="nil"/>
              <w:bottom w:val="nil"/>
              <w:right w:val="nil"/>
            </w:tcBorders>
            <w:shd w:val="clear" w:color="auto" w:fill="auto"/>
            <w:noWrap/>
            <w:vAlign w:val="bottom"/>
            <w:hideMark/>
          </w:tcPr>
          <w:p w14:paraId="22EF9EB2"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DA7E0AA" w14:textId="33D34F98"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0.04*</w:t>
            </w:r>
          </w:p>
        </w:tc>
        <w:tc>
          <w:tcPr>
            <w:tcW w:w="924" w:type="dxa"/>
            <w:tcBorders>
              <w:top w:val="nil"/>
              <w:left w:val="nil"/>
              <w:bottom w:val="nil"/>
              <w:right w:val="nil"/>
            </w:tcBorders>
            <w:shd w:val="clear" w:color="auto" w:fill="auto"/>
            <w:noWrap/>
            <w:vAlign w:val="bottom"/>
            <w:hideMark/>
          </w:tcPr>
          <w:p w14:paraId="0C62B6F9" w14:textId="77777777" w:rsidR="001369E1" w:rsidRPr="00514E83" w:rsidRDefault="001369E1" w:rsidP="001369E1">
            <w:pPr>
              <w:jc w:val="center"/>
              <w:rPr>
                <w:sz w:val="16"/>
                <w:szCs w:val="16"/>
              </w:rPr>
            </w:pPr>
            <w:r w:rsidRPr="00514E83">
              <w:rPr>
                <w:sz w:val="16"/>
                <w:szCs w:val="16"/>
              </w:rPr>
              <w:t>(1.67)</w:t>
            </w:r>
          </w:p>
        </w:tc>
        <w:tc>
          <w:tcPr>
            <w:tcW w:w="272" w:type="dxa"/>
            <w:tcBorders>
              <w:top w:val="nil"/>
              <w:left w:val="nil"/>
              <w:bottom w:val="nil"/>
              <w:right w:val="nil"/>
            </w:tcBorders>
            <w:shd w:val="clear" w:color="auto" w:fill="auto"/>
            <w:noWrap/>
            <w:vAlign w:val="bottom"/>
            <w:hideMark/>
          </w:tcPr>
          <w:p w14:paraId="4212206F"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C732215" w14:textId="4CA14572"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0.08*</w:t>
            </w:r>
          </w:p>
        </w:tc>
        <w:tc>
          <w:tcPr>
            <w:tcW w:w="924" w:type="dxa"/>
            <w:tcBorders>
              <w:top w:val="nil"/>
              <w:left w:val="nil"/>
              <w:bottom w:val="nil"/>
              <w:right w:val="nil"/>
            </w:tcBorders>
            <w:shd w:val="clear" w:color="auto" w:fill="auto"/>
            <w:noWrap/>
            <w:vAlign w:val="bottom"/>
            <w:hideMark/>
          </w:tcPr>
          <w:p w14:paraId="77EF5EB6" w14:textId="77777777" w:rsidR="001369E1" w:rsidRPr="00514E83" w:rsidRDefault="001369E1" w:rsidP="001369E1">
            <w:pPr>
              <w:jc w:val="center"/>
              <w:rPr>
                <w:sz w:val="16"/>
                <w:szCs w:val="16"/>
              </w:rPr>
            </w:pPr>
            <w:r w:rsidRPr="00514E83">
              <w:rPr>
                <w:sz w:val="16"/>
                <w:szCs w:val="16"/>
              </w:rPr>
              <w:t>(1.65)</w:t>
            </w:r>
          </w:p>
        </w:tc>
        <w:tc>
          <w:tcPr>
            <w:tcW w:w="272" w:type="dxa"/>
            <w:tcBorders>
              <w:top w:val="nil"/>
              <w:left w:val="nil"/>
              <w:bottom w:val="nil"/>
              <w:right w:val="nil"/>
            </w:tcBorders>
            <w:shd w:val="clear" w:color="auto" w:fill="auto"/>
            <w:noWrap/>
            <w:vAlign w:val="bottom"/>
            <w:hideMark/>
          </w:tcPr>
          <w:p w14:paraId="35115937"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604332FD" w14:textId="7D13B8F7" w:rsidR="001369E1" w:rsidRPr="00514E83" w:rsidRDefault="001369E1" w:rsidP="001369E1">
            <w:pPr>
              <w:jc w:val="center"/>
              <w:rPr>
                <w:color w:val="000000"/>
                <w:sz w:val="16"/>
                <w:szCs w:val="16"/>
              </w:rPr>
            </w:pPr>
            <w:r w:rsidRPr="00196B6D">
              <w:rPr>
                <w:color w:val="000000"/>
                <w:sz w:val="16"/>
                <w:szCs w:val="16"/>
              </w:rPr>
              <w:t>0.85</w:t>
            </w:r>
          </w:p>
        </w:tc>
        <w:tc>
          <w:tcPr>
            <w:tcW w:w="765" w:type="dxa"/>
            <w:tcBorders>
              <w:top w:val="nil"/>
              <w:left w:val="nil"/>
              <w:bottom w:val="nil"/>
              <w:right w:val="nil"/>
            </w:tcBorders>
            <w:vAlign w:val="bottom"/>
          </w:tcPr>
          <w:p w14:paraId="6A23388B" w14:textId="26347FBB" w:rsidR="001369E1" w:rsidRPr="00514E83" w:rsidRDefault="001369E1" w:rsidP="001369E1">
            <w:pPr>
              <w:jc w:val="center"/>
              <w:rPr>
                <w:color w:val="000000"/>
                <w:sz w:val="16"/>
                <w:szCs w:val="16"/>
              </w:rPr>
            </w:pPr>
            <w:r w:rsidRPr="00514E83">
              <w:rPr>
                <w:color w:val="000000"/>
                <w:sz w:val="16"/>
                <w:szCs w:val="16"/>
              </w:rPr>
              <w:t>0.79</w:t>
            </w:r>
          </w:p>
        </w:tc>
        <w:tc>
          <w:tcPr>
            <w:tcW w:w="1071" w:type="dxa"/>
            <w:tcBorders>
              <w:top w:val="nil"/>
              <w:left w:val="nil"/>
              <w:bottom w:val="nil"/>
              <w:right w:val="nil"/>
            </w:tcBorders>
            <w:vAlign w:val="bottom"/>
          </w:tcPr>
          <w:p w14:paraId="37E77C9C" w14:textId="60ABB453" w:rsidR="001369E1" w:rsidRPr="00514E83" w:rsidRDefault="001369E1" w:rsidP="001369E1">
            <w:pPr>
              <w:jc w:val="center"/>
              <w:rPr>
                <w:sz w:val="16"/>
                <w:szCs w:val="16"/>
              </w:rPr>
            </w:pPr>
            <w:r w:rsidRPr="00514E83">
              <w:rPr>
                <w:sz w:val="16"/>
                <w:szCs w:val="16"/>
              </w:rPr>
              <w:t>(0.00)</w:t>
            </w:r>
          </w:p>
        </w:tc>
      </w:tr>
      <w:tr w:rsidR="001369E1" w:rsidRPr="00514E83" w14:paraId="191C5A28"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7C56DF29" w14:textId="77777777" w:rsidR="001369E1" w:rsidRPr="00514E83" w:rsidRDefault="001369E1" w:rsidP="001369E1">
            <w:pPr>
              <w:rPr>
                <w:sz w:val="16"/>
                <w:szCs w:val="16"/>
              </w:rPr>
            </w:pPr>
            <w:r w:rsidRPr="00514E83">
              <w:rPr>
                <w:sz w:val="16"/>
                <w:szCs w:val="16"/>
              </w:rPr>
              <w:t>Germany</w:t>
            </w:r>
          </w:p>
        </w:tc>
        <w:tc>
          <w:tcPr>
            <w:tcW w:w="1029" w:type="dxa"/>
            <w:tcBorders>
              <w:top w:val="nil"/>
              <w:left w:val="nil"/>
              <w:bottom w:val="nil"/>
              <w:right w:val="nil"/>
            </w:tcBorders>
            <w:shd w:val="clear" w:color="auto" w:fill="auto"/>
            <w:noWrap/>
            <w:vAlign w:val="bottom"/>
            <w:hideMark/>
          </w:tcPr>
          <w:p w14:paraId="2BBC1DC2" w14:textId="61F20E56"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0.26</w:t>
            </w:r>
          </w:p>
        </w:tc>
        <w:tc>
          <w:tcPr>
            <w:tcW w:w="979" w:type="dxa"/>
            <w:tcBorders>
              <w:top w:val="nil"/>
              <w:left w:val="nil"/>
              <w:bottom w:val="nil"/>
              <w:right w:val="nil"/>
            </w:tcBorders>
            <w:shd w:val="clear" w:color="auto" w:fill="auto"/>
            <w:noWrap/>
            <w:vAlign w:val="bottom"/>
            <w:hideMark/>
          </w:tcPr>
          <w:p w14:paraId="6ACE6AAC" w14:textId="77777777" w:rsidR="001369E1" w:rsidRPr="00514E83" w:rsidRDefault="001369E1" w:rsidP="001369E1">
            <w:pPr>
              <w:jc w:val="center"/>
              <w:rPr>
                <w:sz w:val="16"/>
                <w:szCs w:val="16"/>
              </w:rPr>
            </w:pPr>
            <w:r w:rsidRPr="00514E83">
              <w:rPr>
                <w:sz w:val="16"/>
                <w:szCs w:val="16"/>
              </w:rPr>
              <w:t>(1.21)</w:t>
            </w:r>
          </w:p>
        </w:tc>
        <w:tc>
          <w:tcPr>
            <w:tcW w:w="272" w:type="dxa"/>
            <w:tcBorders>
              <w:top w:val="nil"/>
              <w:left w:val="nil"/>
              <w:bottom w:val="nil"/>
              <w:right w:val="nil"/>
            </w:tcBorders>
            <w:shd w:val="clear" w:color="auto" w:fill="auto"/>
            <w:noWrap/>
            <w:vAlign w:val="bottom"/>
            <w:hideMark/>
          </w:tcPr>
          <w:p w14:paraId="0BDF4877"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0FEBBA00" w14:textId="77777777" w:rsidR="001369E1" w:rsidRPr="00514E83" w:rsidRDefault="001369E1" w:rsidP="001369E1">
            <w:pPr>
              <w:jc w:val="center"/>
              <w:rPr>
                <w:color w:val="000000"/>
                <w:sz w:val="16"/>
                <w:szCs w:val="16"/>
              </w:rPr>
            </w:pPr>
            <w:r w:rsidRPr="00514E83">
              <w:rPr>
                <w:color w:val="000000"/>
                <w:sz w:val="16"/>
                <w:szCs w:val="16"/>
              </w:rPr>
              <w:t>1.08***</w:t>
            </w:r>
          </w:p>
        </w:tc>
        <w:tc>
          <w:tcPr>
            <w:tcW w:w="942" w:type="dxa"/>
            <w:tcBorders>
              <w:top w:val="nil"/>
              <w:left w:val="nil"/>
              <w:bottom w:val="nil"/>
              <w:right w:val="nil"/>
            </w:tcBorders>
            <w:shd w:val="clear" w:color="auto" w:fill="auto"/>
            <w:noWrap/>
            <w:vAlign w:val="bottom"/>
            <w:hideMark/>
          </w:tcPr>
          <w:p w14:paraId="614B5163" w14:textId="77777777" w:rsidR="001369E1" w:rsidRPr="00514E83" w:rsidRDefault="001369E1" w:rsidP="001369E1">
            <w:pPr>
              <w:jc w:val="center"/>
              <w:rPr>
                <w:sz w:val="16"/>
                <w:szCs w:val="16"/>
              </w:rPr>
            </w:pPr>
            <w:r w:rsidRPr="00514E83">
              <w:rPr>
                <w:sz w:val="16"/>
                <w:szCs w:val="16"/>
              </w:rPr>
              <w:t>(14.51)</w:t>
            </w:r>
          </w:p>
        </w:tc>
        <w:tc>
          <w:tcPr>
            <w:tcW w:w="272" w:type="dxa"/>
            <w:tcBorders>
              <w:top w:val="nil"/>
              <w:left w:val="nil"/>
              <w:bottom w:val="nil"/>
              <w:right w:val="nil"/>
            </w:tcBorders>
            <w:shd w:val="clear" w:color="auto" w:fill="auto"/>
            <w:noWrap/>
            <w:vAlign w:val="bottom"/>
            <w:hideMark/>
          </w:tcPr>
          <w:p w14:paraId="217E366E"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1FAF048" w14:textId="77777777" w:rsidR="001369E1" w:rsidRPr="00514E83" w:rsidRDefault="001369E1" w:rsidP="001369E1">
            <w:pPr>
              <w:jc w:val="center"/>
              <w:rPr>
                <w:color w:val="000000"/>
                <w:sz w:val="16"/>
                <w:szCs w:val="16"/>
              </w:rPr>
            </w:pPr>
            <w:r w:rsidRPr="00514E83">
              <w:rPr>
                <w:color w:val="000000"/>
                <w:sz w:val="16"/>
                <w:szCs w:val="16"/>
              </w:rPr>
              <w:t>0.10*</w:t>
            </w:r>
          </w:p>
        </w:tc>
        <w:tc>
          <w:tcPr>
            <w:tcW w:w="855" w:type="dxa"/>
            <w:tcBorders>
              <w:top w:val="nil"/>
              <w:left w:val="nil"/>
              <w:bottom w:val="nil"/>
              <w:right w:val="nil"/>
            </w:tcBorders>
            <w:shd w:val="clear" w:color="auto" w:fill="auto"/>
            <w:noWrap/>
            <w:vAlign w:val="bottom"/>
            <w:hideMark/>
          </w:tcPr>
          <w:p w14:paraId="12E0B73A" w14:textId="77777777" w:rsidR="001369E1" w:rsidRPr="00514E83" w:rsidRDefault="001369E1" w:rsidP="001369E1">
            <w:pPr>
              <w:jc w:val="center"/>
              <w:rPr>
                <w:sz w:val="16"/>
                <w:szCs w:val="16"/>
              </w:rPr>
            </w:pPr>
            <w:r w:rsidRPr="00514E83">
              <w:rPr>
                <w:sz w:val="16"/>
                <w:szCs w:val="16"/>
              </w:rPr>
              <w:t>(1.71)</w:t>
            </w:r>
          </w:p>
        </w:tc>
        <w:tc>
          <w:tcPr>
            <w:tcW w:w="272" w:type="dxa"/>
            <w:tcBorders>
              <w:top w:val="nil"/>
              <w:left w:val="nil"/>
              <w:bottom w:val="nil"/>
              <w:right w:val="nil"/>
            </w:tcBorders>
            <w:shd w:val="clear" w:color="auto" w:fill="auto"/>
            <w:noWrap/>
            <w:vAlign w:val="bottom"/>
            <w:hideMark/>
          </w:tcPr>
          <w:p w14:paraId="51E1E0F9"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1808413" w14:textId="77777777" w:rsidR="001369E1" w:rsidRPr="00514E83" w:rsidRDefault="001369E1" w:rsidP="001369E1">
            <w:pPr>
              <w:jc w:val="center"/>
              <w:rPr>
                <w:color w:val="000000"/>
                <w:sz w:val="16"/>
                <w:szCs w:val="16"/>
              </w:rPr>
            </w:pPr>
            <w:r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1A57C205" w14:textId="77777777" w:rsidR="001369E1" w:rsidRPr="00514E83" w:rsidRDefault="001369E1" w:rsidP="001369E1">
            <w:pPr>
              <w:jc w:val="center"/>
              <w:rPr>
                <w:sz w:val="16"/>
                <w:szCs w:val="16"/>
              </w:rPr>
            </w:pPr>
            <w:r w:rsidRPr="00514E83">
              <w:rPr>
                <w:sz w:val="16"/>
                <w:szCs w:val="16"/>
              </w:rPr>
              <w:t>(1.47)</w:t>
            </w:r>
          </w:p>
        </w:tc>
        <w:tc>
          <w:tcPr>
            <w:tcW w:w="272" w:type="dxa"/>
            <w:tcBorders>
              <w:top w:val="nil"/>
              <w:left w:val="nil"/>
              <w:bottom w:val="nil"/>
              <w:right w:val="nil"/>
            </w:tcBorders>
            <w:shd w:val="clear" w:color="auto" w:fill="auto"/>
            <w:noWrap/>
            <w:vAlign w:val="bottom"/>
            <w:hideMark/>
          </w:tcPr>
          <w:p w14:paraId="33BAE99F"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24A14E42" w14:textId="1E1CF6F9"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0.09**</w:t>
            </w:r>
          </w:p>
        </w:tc>
        <w:tc>
          <w:tcPr>
            <w:tcW w:w="924" w:type="dxa"/>
            <w:tcBorders>
              <w:top w:val="nil"/>
              <w:left w:val="nil"/>
              <w:bottom w:val="nil"/>
              <w:right w:val="nil"/>
            </w:tcBorders>
            <w:shd w:val="clear" w:color="auto" w:fill="auto"/>
            <w:noWrap/>
            <w:vAlign w:val="bottom"/>
            <w:hideMark/>
          </w:tcPr>
          <w:p w14:paraId="5B43F71E" w14:textId="77777777" w:rsidR="001369E1" w:rsidRPr="00514E83" w:rsidRDefault="001369E1" w:rsidP="001369E1">
            <w:pPr>
              <w:jc w:val="center"/>
              <w:rPr>
                <w:sz w:val="16"/>
                <w:szCs w:val="16"/>
              </w:rPr>
            </w:pPr>
            <w:r w:rsidRPr="00514E83">
              <w:rPr>
                <w:sz w:val="16"/>
                <w:szCs w:val="16"/>
              </w:rPr>
              <w:t>(2.24)</w:t>
            </w:r>
          </w:p>
        </w:tc>
        <w:tc>
          <w:tcPr>
            <w:tcW w:w="272" w:type="dxa"/>
            <w:tcBorders>
              <w:top w:val="nil"/>
              <w:left w:val="nil"/>
              <w:bottom w:val="nil"/>
              <w:right w:val="nil"/>
            </w:tcBorders>
            <w:shd w:val="clear" w:color="auto" w:fill="auto"/>
            <w:noWrap/>
            <w:vAlign w:val="bottom"/>
            <w:hideMark/>
          </w:tcPr>
          <w:p w14:paraId="596C1C21"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06ED7142" w14:textId="78ABDDE1"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192AE93D" w14:textId="4714E7BA" w:rsidR="001369E1" w:rsidRPr="00514E83" w:rsidRDefault="001369E1" w:rsidP="001369E1">
            <w:pPr>
              <w:jc w:val="center"/>
              <w:rPr>
                <w:color w:val="000000"/>
                <w:sz w:val="16"/>
                <w:szCs w:val="16"/>
              </w:rPr>
            </w:pPr>
            <w:r w:rsidRPr="00514E83">
              <w:rPr>
                <w:color w:val="000000"/>
                <w:sz w:val="16"/>
                <w:szCs w:val="16"/>
              </w:rPr>
              <w:t>0.88</w:t>
            </w:r>
          </w:p>
        </w:tc>
        <w:tc>
          <w:tcPr>
            <w:tcW w:w="1071" w:type="dxa"/>
            <w:tcBorders>
              <w:top w:val="nil"/>
              <w:left w:val="nil"/>
              <w:bottom w:val="nil"/>
              <w:right w:val="nil"/>
            </w:tcBorders>
            <w:vAlign w:val="bottom"/>
          </w:tcPr>
          <w:p w14:paraId="26320CC6" w14:textId="3631B52F" w:rsidR="001369E1" w:rsidRPr="00514E83" w:rsidRDefault="001369E1" w:rsidP="001369E1">
            <w:pPr>
              <w:jc w:val="center"/>
              <w:rPr>
                <w:sz w:val="16"/>
                <w:szCs w:val="16"/>
              </w:rPr>
            </w:pPr>
            <w:r w:rsidRPr="00514E83">
              <w:rPr>
                <w:sz w:val="16"/>
                <w:szCs w:val="16"/>
              </w:rPr>
              <w:t>(0.00)</w:t>
            </w:r>
          </w:p>
        </w:tc>
      </w:tr>
      <w:tr w:rsidR="001369E1" w:rsidRPr="00514E83" w14:paraId="2609979D"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FBB776E" w14:textId="77777777" w:rsidR="001369E1" w:rsidRPr="00514E83" w:rsidRDefault="001369E1" w:rsidP="001369E1">
            <w:pPr>
              <w:rPr>
                <w:sz w:val="16"/>
                <w:szCs w:val="16"/>
              </w:rPr>
            </w:pPr>
            <w:r w:rsidRPr="00514E83">
              <w:rPr>
                <w:sz w:val="16"/>
                <w:szCs w:val="16"/>
              </w:rPr>
              <w:t>India</w:t>
            </w:r>
          </w:p>
        </w:tc>
        <w:tc>
          <w:tcPr>
            <w:tcW w:w="1029" w:type="dxa"/>
            <w:tcBorders>
              <w:top w:val="nil"/>
              <w:left w:val="nil"/>
              <w:bottom w:val="nil"/>
              <w:right w:val="nil"/>
            </w:tcBorders>
            <w:shd w:val="clear" w:color="auto" w:fill="auto"/>
            <w:noWrap/>
            <w:vAlign w:val="bottom"/>
            <w:hideMark/>
          </w:tcPr>
          <w:p w14:paraId="05E1A8E0" w14:textId="77777777" w:rsidR="001369E1" w:rsidRPr="00514E83" w:rsidRDefault="001369E1" w:rsidP="001369E1">
            <w:pPr>
              <w:jc w:val="center"/>
              <w:rPr>
                <w:color w:val="000000"/>
                <w:sz w:val="16"/>
                <w:szCs w:val="16"/>
              </w:rPr>
            </w:pPr>
            <w:r w:rsidRPr="00514E83">
              <w:rPr>
                <w:color w:val="000000"/>
                <w:sz w:val="16"/>
                <w:szCs w:val="16"/>
              </w:rPr>
              <w:t>0.09</w:t>
            </w:r>
          </w:p>
        </w:tc>
        <w:tc>
          <w:tcPr>
            <w:tcW w:w="979" w:type="dxa"/>
            <w:tcBorders>
              <w:top w:val="nil"/>
              <w:left w:val="nil"/>
              <w:bottom w:val="nil"/>
              <w:right w:val="nil"/>
            </w:tcBorders>
            <w:shd w:val="clear" w:color="auto" w:fill="auto"/>
            <w:noWrap/>
            <w:vAlign w:val="bottom"/>
            <w:hideMark/>
          </w:tcPr>
          <w:p w14:paraId="3D1848A8" w14:textId="77777777" w:rsidR="001369E1" w:rsidRPr="00514E83" w:rsidRDefault="001369E1" w:rsidP="001369E1">
            <w:pPr>
              <w:jc w:val="center"/>
              <w:rPr>
                <w:sz w:val="16"/>
                <w:szCs w:val="16"/>
              </w:rPr>
            </w:pPr>
            <w:r w:rsidRPr="00514E83">
              <w:rPr>
                <w:sz w:val="16"/>
                <w:szCs w:val="16"/>
              </w:rPr>
              <w:t>(1.03)</w:t>
            </w:r>
          </w:p>
        </w:tc>
        <w:tc>
          <w:tcPr>
            <w:tcW w:w="272" w:type="dxa"/>
            <w:tcBorders>
              <w:top w:val="nil"/>
              <w:left w:val="nil"/>
              <w:bottom w:val="nil"/>
              <w:right w:val="nil"/>
            </w:tcBorders>
            <w:shd w:val="clear" w:color="auto" w:fill="auto"/>
            <w:noWrap/>
            <w:vAlign w:val="bottom"/>
            <w:hideMark/>
          </w:tcPr>
          <w:p w14:paraId="67A8201B"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37E4AC29" w14:textId="77777777" w:rsidR="001369E1" w:rsidRPr="00514E83" w:rsidRDefault="001369E1" w:rsidP="001369E1">
            <w:pPr>
              <w:jc w:val="center"/>
              <w:rPr>
                <w:color w:val="000000"/>
                <w:sz w:val="16"/>
                <w:szCs w:val="16"/>
              </w:rPr>
            </w:pPr>
            <w:r w:rsidRPr="00514E83">
              <w:rPr>
                <w:color w:val="000000"/>
                <w:sz w:val="16"/>
                <w:szCs w:val="16"/>
              </w:rPr>
              <w:t>0.85***</w:t>
            </w:r>
          </w:p>
        </w:tc>
        <w:tc>
          <w:tcPr>
            <w:tcW w:w="942" w:type="dxa"/>
            <w:tcBorders>
              <w:top w:val="nil"/>
              <w:left w:val="nil"/>
              <w:bottom w:val="nil"/>
              <w:right w:val="nil"/>
            </w:tcBorders>
            <w:shd w:val="clear" w:color="auto" w:fill="auto"/>
            <w:noWrap/>
            <w:vAlign w:val="bottom"/>
            <w:hideMark/>
          </w:tcPr>
          <w:p w14:paraId="5AAD8080" w14:textId="77777777" w:rsidR="001369E1" w:rsidRPr="00514E83" w:rsidRDefault="001369E1" w:rsidP="001369E1">
            <w:pPr>
              <w:jc w:val="center"/>
              <w:rPr>
                <w:sz w:val="16"/>
                <w:szCs w:val="16"/>
              </w:rPr>
            </w:pPr>
            <w:r w:rsidRPr="00514E83">
              <w:rPr>
                <w:sz w:val="16"/>
                <w:szCs w:val="16"/>
              </w:rPr>
              <w:t>(16.57)</w:t>
            </w:r>
          </w:p>
        </w:tc>
        <w:tc>
          <w:tcPr>
            <w:tcW w:w="272" w:type="dxa"/>
            <w:tcBorders>
              <w:top w:val="nil"/>
              <w:left w:val="nil"/>
              <w:bottom w:val="nil"/>
              <w:right w:val="nil"/>
            </w:tcBorders>
            <w:shd w:val="clear" w:color="auto" w:fill="auto"/>
            <w:noWrap/>
            <w:vAlign w:val="bottom"/>
            <w:hideMark/>
          </w:tcPr>
          <w:p w14:paraId="4D27A603"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5189011" w14:textId="77777777" w:rsidR="001369E1" w:rsidRPr="00514E83" w:rsidRDefault="001369E1" w:rsidP="001369E1">
            <w:pPr>
              <w:jc w:val="center"/>
              <w:rPr>
                <w:color w:val="000000"/>
                <w:sz w:val="16"/>
                <w:szCs w:val="16"/>
              </w:rPr>
            </w:pPr>
            <w:r w:rsidRPr="00514E83">
              <w:rPr>
                <w:color w:val="000000"/>
                <w:sz w:val="16"/>
                <w:szCs w:val="16"/>
              </w:rPr>
              <w:t>0.10*</w:t>
            </w:r>
          </w:p>
        </w:tc>
        <w:tc>
          <w:tcPr>
            <w:tcW w:w="855" w:type="dxa"/>
            <w:tcBorders>
              <w:top w:val="nil"/>
              <w:left w:val="nil"/>
              <w:bottom w:val="nil"/>
              <w:right w:val="nil"/>
            </w:tcBorders>
            <w:shd w:val="clear" w:color="auto" w:fill="auto"/>
            <w:noWrap/>
            <w:vAlign w:val="bottom"/>
            <w:hideMark/>
          </w:tcPr>
          <w:p w14:paraId="1A5BA0E3" w14:textId="77777777" w:rsidR="001369E1" w:rsidRPr="00514E83" w:rsidRDefault="001369E1" w:rsidP="001369E1">
            <w:pPr>
              <w:jc w:val="center"/>
              <w:rPr>
                <w:sz w:val="16"/>
                <w:szCs w:val="16"/>
              </w:rPr>
            </w:pPr>
            <w:r w:rsidRPr="00514E83">
              <w:rPr>
                <w:sz w:val="16"/>
                <w:szCs w:val="16"/>
              </w:rPr>
              <w:t>(1.89)</w:t>
            </w:r>
          </w:p>
        </w:tc>
        <w:tc>
          <w:tcPr>
            <w:tcW w:w="272" w:type="dxa"/>
            <w:tcBorders>
              <w:top w:val="nil"/>
              <w:left w:val="nil"/>
              <w:bottom w:val="nil"/>
              <w:right w:val="nil"/>
            </w:tcBorders>
            <w:shd w:val="clear" w:color="auto" w:fill="auto"/>
            <w:noWrap/>
            <w:vAlign w:val="bottom"/>
            <w:hideMark/>
          </w:tcPr>
          <w:p w14:paraId="4837ED98"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24A2C4D9" w14:textId="77777777" w:rsidR="001369E1" w:rsidRPr="00514E83" w:rsidRDefault="001369E1" w:rsidP="001369E1">
            <w:pPr>
              <w:jc w:val="center"/>
              <w:rPr>
                <w:color w:val="000000"/>
                <w:sz w:val="16"/>
                <w:szCs w:val="16"/>
              </w:rPr>
            </w:pPr>
            <w:r w:rsidRPr="00514E83">
              <w:rPr>
                <w:color w:val="000000"/>
                <w:sz w:val="16"/>
                <w:szCs w:val="16"/>
              </w:rPr>
              <w:t>0.002</w:t>
            </w:r>
          </w:p>
        </w:tc>
        <w:tc>
          <w:tcPr>
            <w:tcW w:w="924" w:type="dxa"/>
            <w:tcBorders>
              <w:top w:val="nil"/>
              <w:left w:val="nil"/>
              <w:bottom w:val="nil"/>
              <w:right w:val="nil"/>
            </w:tcBorders>
            <w:shd w:val="clear" w:color="auto" w:fill="auto"/>
            <w:noWrap/>
            <w:vAlign w:val="bottom"/>
            <w:hideMark/>
          </w:tcPr>
          <w:p w14:paraId="13669080" w14:textId="77777777" w:rsidR="001369E1" w:rsidRPr="00514E83" w:rsidRDefault="001369E1" w:rsidP="001369E1">
            <w:pPr>
              <w:jc w:val="center"/>
              <w:rPr>
                <w:sz w:val="16"/>
                <w:szCs w:val="16"/>
              </w:rPr>
            </w:pPr>
            <w:r w:rsidRPr="00514E83">
              <w:rPr>
                <w:sz w:val="16"/>
                <w:szCs w:val="16"/>
              </w:rPr>
              <w:t>(1.12)</w:t>
            </w:r>
          </w:p>
        </w:tc>
        <w:tc>
          <w:tcPr>
            <w:tcW w:w="272" w:type="dxa"/>
            <w:tcBorders>
              <w:top w:val="nil"/>
              <w:left w:val="nil"/>
              <w:bottom w:val="nil"/>
              <w:right w:val="nil"/>
            </w:tcBorders>
            <w:shd w:val="clear" w:color="auto" w:fill="auto"/>
            <w:noWrap/>
            <w:vAlign w:val="bottom"/>
            <w:hideMark/>
          </w:tcPr>
          <w:p w14:paraId="60C245E8"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800B318" w14:textId="77777777" w:rsidR="001369E1" w:rsidRPr="00514E83" w:rsidRDefault="001369E1" w:rsidP="001369E1">
            <w:pPr>
              <w:jc w:val="center"/>
              <w:rPr>
                <w:color w:val="000000"/>
                <w:sz w:val="16"/>
                <w:szCs w:val="16"/>
              </w:rPr>
            </w:pPr>
            <w:r w:rsidRPr="00514E83">
              <w:rPr>
                <w:color w:val="000000"/>
                <w:sz w:val="16"/>
                <w:szCs w:val="16"/>
              </w:rPr>
              <w:t>0.01*</w:t>
            </w:r>
          </w:p>
        </w:tc>
        <w:tc>
          <w:tcPr>
            <w:tcW w:w="924" w:type="dxa"/>
            <w:tcBorders>
              <w:top w:val="nil"/>
              <w:left w:val="nil"/>
              <w:bottom w:val="nil"/>
              <w:right w:val="nil"/>
            </w:tcBorders>
            <w:shd w:val="clear" w:color="auto" w:fill="auto"/>
            <w:noWrap/>
            <w:vAlign w:val="bottom"/>
            <w:hideMark/>
          </w:tcPr>
          <w:p w14:paraId="6DE36314" w14:textId="77777777" w:rsidR="001369E1" w:rsidRPr="00514E83" w:rsidRDefault="001369E1" w:rsidP="001369E1">
            <w:pPr>
              <w:jc w:val="center"/>
              <w:rPr>
                <w:sz w:val="16"/>
                <w:szCs w:val="16"/>
              </w:rPr>
            </w:pPr>
            <w:r w:rsidRPr="00514E83">
              <w:rPr>
                <w:sz w:val="16"/>
                <w:szCs w:val="16"/>
              </w:rPr>
              <w:t>(1.71)</w:t>
            </w:r>
          </w:p>
        </w:tc>
        <w:tc>
          <w:tcPr>
            <w:tcW w:w="272" w:type="dxa"/>
            <w:tcBorders>
              <w:top w:val="nil"/>
              <w:left w:val="nil"/>
              <w:bottom w:val="nil"/>
              <w:right w:val="nil"/>
            </w:tcBorders>
            <w:shd w:val="clear" w:color="auto" w:fill="auto"/>
            <w:noWrap/>
            <w:vAlign w:val="bottom"/>
            <w:hideMark/>
          </w:tcPr>
          <w:p w14:paraId="475CDB6B"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592A6137" w14:textId="746BEE35"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782745B6" w14:textId="080A9D4B" w:rsidR="001369E1" w:rsidRPr="00514E83" w:rsidRDefault="001369E1" w:rsidP="001369E1">
            <w:pPr>
              <w:jc w:val="center"/>
              <w:rPr>
                <w:color w:val="000000"/>
                <w:sz w:val="16"/>
                <w:szCs w:val="16"/>
              </w:rPr>
            </w:pPr>
            <w:r w:rsidRPr="00514E83">
              <w:rPr>
                <w:color w:val="000000"/>
                <w:sz w:val="16"/>
                <w:szCs w:val="16"/>
              </w:rPr>
              <w:t>0.85</w:t>
            </w:r>
          </w:p>
        </w:tc>
        <w:tc>
          <w:tcPr>
            <w:tcW w:w="1071" w:type="dxa"/>
            <w:tcBorders>
              <w:top w:val="nil"/>
              <w:left w:val="nil"/>
              <w:bottom w:val="nil"/>
              <w:right w:val="nil"/>
            </w:tcBorders>
            <w:vAlign w:val="bottom"/>
          </w:tcPr>
          <w:p w14:paraId="2AEA121D" w14:textId="2C00AE88" w:rsidR="001369E1" w:rsidRPr="00514E83" w:rsidRDefault="001369E1" w:rsidP="001369E1">
            <w:pPr>
              <w:jc w:val="center"/>
              <w:rPr>
                <w:sz w:val="16"/>
                <w:szCs w:val="16"/>
              </w:rPr>
            </w:pPr>
            <w:r w:rsidRPr="00514E83">
              <w:rPr>
                <w:sz w:val="16"/>
                <w:szCs w:val="16"/>
              </w:rPr>
              <w:t>(0.00)</w:t>
            </w:r>
          </w:p>
        </w:tc>
      </w:tr>
      <w:tr w:rsidR="001369E1" w:rsidRPr="00514E83" w14:paraId="22CEFFBD"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590A2804" w14:textId="77777777" w:rsidR="001369E1" w:rsidRPr="00514E83" w:rsidRDefault="001369E1" w:rsidP="001369E1">
            <w:pPr>
              <w:rPr>
                <w:sz w:val="16"/>
                <w:szCs w:val="16"/>
              </w:rPr>
            </w:pPr>
            <w:r w:rsidRPr="00514E83">
              <w:rPr>
                <w:sz w:val="16"/>
                <w:szCs w:val="16"/>
              </w:rPr>
              <w:t>Indonesia</w:t>
            </w:r>
          </w:p>
        </w:tc>
        <w:tc>
          <w:tcPr>
            <w:tcW w:w="1029" w:type="dxa"/>
            <w:tcBorders>
              <w:top w:val="nil"/>
              <w:left w:val="nil"/>
              <w:bottom w:val="nil"/>
              <w:right w:val="nil"/>
            </w:tcBorders>
            <w:shd w:val="clear" w:color="auto" w:fill="auto"/>
            <w:noWrap/>
            <w:vAlign w:val="bottom"/>
            <w:hideMark/>
          </w:tcPr>
          <w:p w14:paraId="75AE1451" w14:textId="77777777" w:rsidR="001369E1" w:rsidRPr="00514E83" w:rsidRDefault="001369E1" w:rsidP="001369E1">
            <w:pPr>
              <w:jc w:val="center"/>
              <w:rPr>
                <w:color w:val="000000"/>
                <w:sz w:val="16"/>
                <w:szCs w:val="16"/>
              </w:rPr>
            </w:pPr>
            <w:r w:rsidRPr="00514E83">
              <w:rPr>
                <w:color w:val="000000"/>
                <w:sz w:val="16"/>
                <w:szCs w:val="16"/>
              </w:rPr>
              <w:t>0.37**</w:t>
            </w:r>
          </w:p>
        </w:tc>
        <w:tc>
          <w:tcPr>
            <w:tcW w:w="979" w:type="dxa"/>
            <w:tcBorders>
              <w:top w:val="nil"/>
              <w:left w:val="nil"/>
              <w:bottom w:val="nil"/>
              <w:right w:val="nil"/>
            </w:tcBorders>
            <w:shd w:val="clear" w:color="auto" w:fill="auto"/>
            <w:noWrap/>
            <w:vAlign w:val="bottom"/>
            <w:hideMark/>
          </w:tcPr>
          <w:p w14:paraId="324E52B9" w14:textId="77777777" w:rsidR="001369E1" w:rsidRPr="00514E83" w:rsidRDefault="001369E1" w:rsidP="001369E1">
            <w:pPr>
              <w:jc w:val="center"/>
              <w:rPr>
                <w:sz w:val="16"/>
                <w:szCs w:val="16"/>
              </w:rPr>
            </w:pPr>
            <w:r w:rsidRPr="00514E83">
              <w:rPr>
                <w:sz w:val="16"/>
                <w:szCs w:val="16"/>
              </w:rPr>
              <w:t>(1.97)</w:t>
            </w:r>
          </w:p>
        </w:tc>
        <w:tc>
          <w:tcPr>
            <w:tcW w:w="272" w:type="dxa"/>
            <w:tcBorders>
              <w:top w:val="nil"/>
              <w:left w:val="nil"/>
              <w:bottom w:val="nil"/>
              <w:right w:val="nil"/>
            </w:tcBorders>
            <w:shd w:val="clear" w:color="auto" w:fill="auto"/>
            <w:noWrap/>
            <w:vAlign w:val="bottom"/>
            <w:hideMark/>
          </w:tcPr>
          <w:p w14:paraId="01C8613F"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F475FC9" w14:textId="77777777" w:rsidR="001369E1" w:rsidRPr="00514E83" w:rsidRDefault="001369E1" w:rsidP="001369E1">
            <w:pPr>
              <w:jc w:val="center"/>
              <w:rPr>
                <w:color w:val="000000"/>
                <w:sz w:val="16"/>
                <w:szCs w:val="16"/>
              </w:rPr>
            </w:pPr>
            <w:r w:rsidRPr="00514E83">
              <w:rPr>
                <w:color w:val="000000"/>
                <w:sz w:val="16"/>
                <w:szCs w:val="16"/>
              </w:rPr>
              <w:t>1.01***</w:t>
            </w:r>
          </w:p>
        </w:tc>
        <w:tc>
          <w:tcPr>
            <w:tcW w:w="942" w:type="dxa"/>
            <w:tcBorders>
              <w:top w:val="nil"/>
              <w:left w:val="nil"/>
              <w:bottom w:val="nil"/>
              <w:right w:val="nil"/>
            </w:tcBorders>
            <w:shd w:val="clear" w:color="auto" w:fill="auto"/>
            <w:noWrap/>
            <w:vAlign w:val="bottom"/>
            <w:hideMark/>
          </w:tcPr>
          <w:p w14:paraId="7032A12C" w14:textId="77777777" w:rsidR="001369E1" w:rsidRPr="00514E83" w:rsidRDefault="001369E1" w:rsidP="001369E1">
            <w:pPr>
              <w:jc w:val="center"/>
              <w:rPr>
                <w:sz w:val="16"/>
                <w:szCs w:val="16"/>
              </w:rPr>
            </w:pPr>
            <w:r w:rsidRPr="00514E83">
              <w:rPr>
                <w:sz w:val="16"/>
                <w:szCs w:val="16"/>
              </w:rPr>
              <w:t>(11.26)</w:t>
            </w:r>
          </w:p>
        </w:tc>
        <w:tc>
          <w:tcPr>
            <w:tcW w:w="272" w:type="dxa"/>
            <w:tcBorders>
              <w:top w:val="nil"/>
              <w:left w:val="nil"/>
              <w:bottom w:val="nil"/>
              <w:right w:val="nil"/>
            </w:tcBorders>
            <w:shd w:val="clear" w:color="auto" w:fill="auto"/>
            <w:noWrap/>
            <w:vAlign w:val="bottom"/>
            <w:hideMark/>
          </w:tcPr>
          <w:p w14:paraId="615E0F31"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7079AE87" w14:textId="583B805A"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0.004</w:t>
            </w:r>
          </w:p>
        </w:tc>
        <w:tc>
          <w:tcPr>
            <w:tcW w:w="855" w:type="dxa"/>
            <w:tcBorders>
              <w:top w:val="nil"/>
              <w:left w:val="nil"/>
              <w:bottom w:val="nil"/>
              <w:right w:val="nil"/>
            </w:tcBorders>
            <w:shd w:val="clear" w:color="auto" w:fill="auto"/>
            <w:noWrap/>
            <w:vAlign w:val="bottom"/>
            <w:hideMark/>
          </w:tcPr>
          <w:p w14:paraId="0729682F" w14:textId="77777777" w:rsidR="001369E1" w:rsidRPr="00514E83" w:rsidRDefault="001369E1" w:rsidP="001369E1">
            <w:pPr>
              <w:jc w:val="center"/>
              <w:rPr>
                <w:sz w:val="16"/>
                <w:szCs w:val="16"/>
              </w:rPr>
            </w:pPr>
            <w:r w:rsidRPr="00514E83">
              <w:rPr>
                <w:sz w:val="16"/>
                <w:szCs w:val="16"/>
              </w:rPr>
              <w:t>(0.87)</w:t>
            </w:r>
          </w:p>
        </w:tc>
        <w:tc>
          <w:tcPr>
            <w:tcW w:w="272" w:type="dxa"/>
            <w:tcBorders>
              <w:top w:val="nil"/>
              <w:left w:val="nil"/>
              <w:bottom w:val="nil"/>
              <w:right w:val="nil"/>
            </w:tcBorders>
            <w:shd w:val="clear" w:color="auto" w:fill="auto"/>
            <w:noWrap/>
            <w:vAlign w:val="bottom"/>
            <w:hideMark/>
          </w:tcPr>
          <w:p w14:paraId="5A8E7F5B"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27B8AD50" w14:textId="77777777" w:rsidR="001369E1" w:rsidRPr="00514E83" w:rsidRDefault="001369E1" w:rsidP="001369E1">
            <w:pPr>
              <w:jc w:val="center"/>
              <w:rPr>
                <w:color w:val="000000"/>
                <w:sz w:val="16"/>
                <w:szCs w:val="16"/>
              </w:rPr>
            </w:pPr>
            <w:r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72DD9513" w14:textId="77777777" w:rsidR="001369E1" w:rsidRPr="00514E83" w:rsidRDefault="001369E1" w:rsidP="001369E1">
            <w:pPr>
              <w:jc w:val="center"/>
              <w:rPr>
                <w:sz w:val="16"/>
                <w:szCs w:val="16"/>
              </w:rPr>
            </w:pPr>
            <w:r w:rsidRPr="00514E83">
              <w:rPr>
                <w:sz w:val="16"/>
                <w:szCs w:val="16"/>
              </w:rPr>
              <w:t>(1.30)</w:t>
            </w:r>
          </w:p>
        </w:tc>
        <w:tc>
          <w:tcPr>
            <w:tcW w:w="272" w:type="dxa"/>
            <w:tcBorders>
              <w:top w:val="nil"/>
              <w:left w:val="nil"/>
              <w:bottom w:val="nil"/>
              <w:right w:val="nil"/>
            </w:tcBorders>
            <w:shd w:val="clear" w:color="auto" w:fill="auto"/>
            <w:noWrap/>
            <w:vAlign w:val="bottom"/>
            <w:hideMark/>
          </w:tcPr>
          <w:p w14:paraId="39ACF0E4"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AA21F63" w14:textId="7DB7EAFC"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789AFA85" w14:textId="77777777" w:rsidR="001369E1" w:rsidRPr="00514E83" w:rsidRDefault="001369E1" w:rsidP="001369E1">
            <w:pPr>
              <w:jc w:val="center"/>
              <w:rPr>
                <w:sz w:val="16"/>
                <w:szCs w:val="16"/>
              </w:rPr>
            </w:pPr>
            <w:r w:rsidRPr="00514E83">
              <w:rPr>
                <w:sz w:val="16"/>
                <w:szCs w:val="16"/>
              </w:rPr>
              <w:t>(1.66)</w:t>
            </w:r>
          </w:p>
        </w:tc>
        <w:tc>
          <w:tcPr>
            <w:tcW w:w="272" w:type="dxa"/>
            <w:tcBorders>
              <w:top w:val="nil"/>
              <w:left w:val="nil"/>
              <w:bottom w:val="nil"/>
              <w:right w:val="nil"/>
            </w:tcBorders>
            <w:shd w:val="clear" w:color="auto" w:fill="auto"/>
            <w:noWrap/>
            <w:vAlign w:val="bottom"/>
            <w:hideMark/>
          </w:tcPr>
          <w:p w14:paraId="6C89AD2F"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41110C35" w14:textId="6B9E4FA0" w:rsidR="001369E1" w:rsidRPr="00514E83" w:rsidRDefault="001369E1" w:rsidP="001369E1">
            <w:pPr>
              <w:jc w:val="center"/>
              <w:rPr>
                <w:color w:val="000000"/>
                <w:sz w:val="16"/>
                <w:szCs w:val="16"/>
              </w:rPr>
            </w:pPr>
            <w:r w:rsidRPr="00196B6D">
              <w:rPr>
                <w:color w:val="000000"/>
                <w:sz w:val="16"/>
                <w:szCs w:val="16"/>
              </w:rPr>
              <w:t>0.94</w:t>
            </w:r>
          </w:p>
        </w:tc>
        <w:tc>
          <w:tcPr>
            <w:tcW w:w="765" w:type="dxa"/>
            <w:tcBorders>
              <w:top w:val="nil"/>
              <w:left w:val="nil"/>
              <w:bottom w:val="nil"/>
              <w:right w:val="nil"/>
            </w:tcBorders>
            <w:vAlign w:val="bottom"/>
          </w:tcPr>
          <w:p w14:paraId="411E8AF8" w14:textId="1A410E1B" w:rsidR="001369E1" w:rsidRPr="00514E83" w:rsidRDefault="001369E1" w:rsidP="001369E1">
            <w:pPr>
              <w:jc w:val="center"/>
              <w:rPr>
                <w:color w:val="000000"/>
                <w:sz w:val="16"/>
                <w:szCs w:val="16"/>
              </w:rPr>
            </w:pPr>
            <w:r w:rsidRPr="00514E83">
              <w:rPr>
                <w:color w:val="000000"/>
                <w:sz w:val="16"/>
                <w:szCs w:val="16"/>
              </w:rPr>
              <w:t>0.87</w:t>
            </w:r>
          </w:p>
        </w:tc>
        <w:tc>
          <w:tcPr>
            <w:tcW w:w="1071" w:type="dxa"/>
            <w:tcBorders>
              <w:top w:val="nil"/>
              <w:left w:val="nil"/>
              <w:bottom w:val="nil"/>
              <w:right w:val="nil"/>
            </w:tcBorders>
            <w:vAlign w:val="bottom"/>
          </w:tcPr>
          <w:p w14:paraId="6BB62D9B" w14:textId="313464CF" w:rsidR="001369E1" w:rsidRPr="00514E83" w:rsidRDefault="001369E1" w:rsidP="001369E1">
            <w:pPr>
              <w:jc w:val="center"/>
              <w:rPr>
                <w:sz w:val="16"/>
                <w:szCs w:val="16"/>
              </w:rPr>
            </w:pPr>
            <w:r w:rsidRPr="00514E83">
              <w:rPr>
                <w:sz w:val="16"/>
                <w:szCs w:val="16"/>
              </w:rPr>
              <w:t>(0.00)</w:t>
            </w:r>
          </w:p>
        </w:tc>
      </w:tr>
      <w:tr w:rsidR="001369E1" w:rsidRPr="00514E83" w14:paraId="35899A80"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7A35A7DC" w14:textId="77777777" w:rsidR="001369E1" w:rsidRPr="00514E83" w:rsidRDefault="001369E1" w:rsidP="001369E1">
            <w:pPr>
              <w:rPr>
                <w:sz w:val="16"/>
                <w:szCs w:val="16"/>
              </w:rPr>
            </w:pPr>
            <w:r w:rsidRPr="00514E83">
              <w:rPr>
                <w:sz w:val="16"/>
                <w:szCs w:val="16"/>
              </w:rPr>
              <w:t>Italy</w:t>
            </w:r>
          </w:p>
        </w:tc>
        <w:tc>
          <w:tcPr>
            <w:tcW w:w="1029" w:type="dxa"/>
            <w:tcBorders>
              <w:top w:val="nil"/>
              <w:left w:val="nil"/>
              <w:bottom w:val="nil"/>
              <w:right w:val="nil"/>
            </w:tcBorders>
            <w:shd w:val="clear" w:color="auto" w:fill="auto"/>
            <w:noWrap/>
            <w:vAlign w:val="bottom"/>
            <w:hideMark/>
          </w:tcPr>
          <w:p w14:paraId="77759795" w14:textId="13BED423"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0.28*</w:t>
            </w:r>
          </w:p>
        </w:tc>
        <w:tc>
          <w:tcPr>
            <w:tcW w:w="979" w:type="dxa"/>
            <w:tcBorders>
              <w:top w:val="nil"/>
              <w:left w:val="nil"/>
              <w:bottom w:val="nil"/>
              <w:right w:val="nil"/>
            </w:tcBorders>
            <w:shd w:val="clear" w:color="auto" w:fill="auto"/>
            <w:noWrap/>
            <w:vAlign w:val="bottom"/>
            <w:hideMark/>
          </w:tcPr>
          <w:p w14:paraId="75452849" w14:textId="77777777" w:rsidR="001369E1" w:rsidRPr="00514E83" w:rsidRDefault="001369E1" w:rsidP="001369E1">
            <w:pPr>
              <w:jc w:val="center"/>
              <w:rPr>
                <w:sz w:val="16"/>
                <w:szCs w:val="16"/>
              </w:rPr>
            </w:pPr>
            <w:r w:rsidRPr="00514E83">
              <w:rPr>
                <w:sz w:val="16"/>
                <w:szCs w:val="16"/>
              </w:rPr>
              <w:t>(1.68)</w:t>
            </w:r>
          </w:p>
        </w:tc>
        <w:tc>
          <w:tcPr>
            <w:tcW w:w="272" w:type="dxa"/>
            <w:tcBorders>
              <w:top w:val="nil"/>
              <w:left w:val="nil"/>
              <w:bottom w:val="nil"/>
              <w:right w:val="nil"/>
            </w:tcBorders>
            <w:shd w:val="clear" w:color="auto" w:fill="auto"/>
            <w:noWrap/>
            <w:vAlign w:val="bottom"/>
            <w:hideMark/>
          </w:tcPr>
          <w:p w14:paraId="79276DC7"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8AB75D5" w14:textId="12C27A74" w:rsidR="001369E1" w:rsidRPr="00514E83" w:rsidRDefault="001369E1" w:rsidP="001369E1">
            <w:pPr>
              <w:jc w:val="center"/>
              <w:rPr>
                <w:color w:val="000000"/>
                <w:sz w:val="16"/>
                <w:szCs w:val="16"/>
              </w:rPr>
            </w:pPr>
            <w:r w:rsidRPr="00514E83">
              <w:rPr>
                <w:color w:val="000000"/>
                <w:sz w:val="16"/>
                <w:szCs w:val="16"/>
              </w:rPr>
              <w:t>0.9</w:t>
            </w:r>
            <w:r w:rsidR="00DA5D5E">
              <w:rPr>
                <w:color w:val="000000"/>
                <w:sz w:val="16"/>
                <w:szCs w:val="16"/>
              </w:rPr>
              <w:t>0</w:t>
            </w:r>
            <w:r w:rsidRPr="00514E83">
              <w:rPr>
                <w:color w:val="000000"/>
                <w:sz w:val="16"/>
                <w:szCs w:val="16"/>
              </w:rPr>
              <w:t>***</w:t>
            </w:r>
          </w:p>
        </w:tc>
        <w:tc>
          <w:tcPr>
            <w:tcW w:w="942" w:type="dxa"/>
            <w:tcBorders>
              <w:top w:val="nil"/>
              <w:left w:val="nil"/>
              <w:bottom w:val="nil"/>
              <w:right w:val="nil"/>
            </w:tcBorders>
            <w:shd w:val="clear" w:color="auto" w:fill="auto"/>
            <w:noWrap/>
            <w:vAlign w:val="bottom"/>
            <w:hideMark/>
          </w:tcPr>
          <w:p w14:paraId="64D46709" w14:textId="77777777" w:rsidR="001369E1" w:rsidRPr="00514E83" w:rsidRDefault="001369E1" w:rsidP="001369E1">
            <w:pPr>
              <w:jc w:val="center"/>
              <w:rPr>
                <w:sz w:val="16"/>
                <w:szCs w:val="16"/>
              </w:rPr>
            </w:pPr>
            <w:r w:rsidRPr="00514E83">
              <w:rPr>
                <w:sz w:val="16"/>
                <w:szCs w:val="16"/>
              </w:rPr>
              <w:t>(30.43)</w:t>
            </w:r>
          </w:p>
        </w:tc>
        <w:tc>
          <w:tcPr>
            <w:tcW w:w="272" w:type="dxa"/>
            <w:tcBorders>
              <w:top w:val="nil"/>
              <w:left w:val="nil"/>
              <w:bottom w:val="nil"/>
              <w:right w:val="nil"/>
            </w:tcBorders>
            <w:shd w:val="clear" w:color="auto" w:fill="auto"/>
            <w:noWrap/>
            <w:vAlign w:val="bottom"/>
            <w:hideMark/>
          </w:tcPr>
          <w:p w14:paraId="4381AB72"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609B12D2" w14:textId="77777777" w:rsidR="001369E1" w:rsidRPr="00514E83" w:rsidRDefault="001369E1" w:rsidP="001369E1">
            <w:pPr>
              <w:jc w:val="center"/>
              <w:rPr>
                <w:color w:val="000000"/>
                <w:sz w:val="16"/>
                <w:szCs w:val="16"/>
              </w:rPr>
            </w:pPr>
            <w:r w:rsidRPr="00514E83">
              <w:rPr>
                <w:color w:val="000000"/>
                <w:sz w:val="16"/>
                <w:szCs w:val="16"/>
              </w:rPr>
              <w:t>0.06*</w:t>
            </w:r>
          </w:p>
        </w:tc>
        <w:tc>
          <w:tcPr>
            <w:tcW w:w="855" w:type="dxa"/>
            <w:tcBorders>
              <w:top w:val="nil"/>
              <w:left w:val="nil"/>
              <w:bottom w:val="nil"/>
              <w:right w:val="nil"/>
            </w:tcBorders>
            <w:shd w:val="clear" w:color="auto" w:fill="auto"/>
            <w:noWrap/>
            <w:vAlign w:val="bottom"/>
            <w:hideMark/>
          </w:tcPr>
          <w:p w14:paraId="382DFD66" w14:textId="77777777" w:rsidR="001369E1" w:rsidRPr="00514E83" w:rsidRDefault="001369E1" w:rsidP="001369E1">
            <w:pPr>
              <w:jc w:val="center"/>
              <w:rPr>
                <w:sz w:val="16"/>
                <w:szCs w:val="16"/>
              </w:rPr>
            </w:pPr>
            <w:r w:rsidRPr="00514E83">
              <w:rPr>
                <w:sz w:val="16"/>
                <w:szCs w:val="16"/>
              </w:rPr>
              <w:t>(1.85)</w:t>
            </w:r>
          </w:p>
        </w:tc>
        <w:tc>
          <w:tcPr>
            <w:tcW w:w="272" w:type="dxa"/>
            <w:tcBorders>
              <w:top w:val="nil"/>
              <w:left w:val="nil"/>
              <w:bottom w:val="nil"/>
              <w:right w:val="nil"/>
            </w:tcBorders>
            <w:shd w:val="clear" w:color="auto" w:fill="auto"/>
            <w:noWrap/>
            <w:vAlign w:val="bottom"/>
            <w:hideMark/>
          </w:tcPr>
          <w:p w14:paraId="575EF63D"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119673C" w14:textId="77777777" w:rsidR="001369E1" w:rsidRPr="00514E83" w:rsidRDefault="001369E1" w:rsidP="001369E1">
            <w:pPr>
              <w:jc w:val="center"/>
              <w:rPr>
                <w:color w:val="000000"/>
                <w:sz w:val="16"/>
                <w:szCs w:val="16"/>
              </w:rPr>
            </w:pPr>
            <w:r w:rsidRPr="00514E83">
              <w:rPr>
                <w:color w:val="000000"/>
                <w:sz w:val="16"/>
                <w:szCs w:val="16"/>
              </w:rPr>
              <w:t>0.001</w:t>
            </w:r>
          </w:p>
        </w:tc>
        <w:tc>
          <w:tcPr>
            <w:tcW w:w="924" w:type="dxa"/>
            <w:tcBorders>
              <w:top w:val="nil"/>
              <w:left w:val="nil"/>
              <w:bottom w:val="nil"/>
              <w:right w:val="nil"/>
            </w:tcBorders>
            <w:shd w:val="clear" w:color="auto" w:fill="auto"/>
            <w:noWrap/>
            <w:vAlign w:val="bottom"/>
            <w:hideMark/>
          </w:tcPr>
          <w:p w14:paraId="769A6A45" w14:textId="77777777" w:rsidR="001369E1" w:rsidRPr="00514E83" w:rsidRDefault="001369E1" w:rsidP="001369E1">
            <w:pPr>
              <w:jc w:val="center"/>
              <w:rPr>
                <w:sz w:val="16"/>
                <w:szCs w:val="16"/>
              </w:rPr>
            </w:pPr>
            <w:r w:rsidRPr="00514E83">
              <w:rPr>
                <w:sz w:val="16"/>
                <w:szCs w:val="16"/>
              </w:rPr>
              <w:t>(1.32)</w:t>
            </w:r>
          </w:p>
        </w:tc>
        <w:tc>
          <w:tcPr>
            <w:tcW w:w="272" w:type="dxa"/>
            <w:tcBorders>
              <w:top w:val="nil"/>
              <w:left w:val="nil"/>
              <w:bottom w:val="nil"/>
              <w:right w:val="nil"/>
            </w:tcBorders>
            <w:shd w:val="clear" w:color="auto" w:fill="auto"/>
            <w:noWrap/>
            <w:vAlign w:val="bottom"/>
            <w:hideMark/>
          </w:tcPr>
          <w:p w14:paraId="1CEBD47A"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E430618" w14:textId="1ADD0FA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0C4D7BEC" w14:textId="77777777" w:rsidR="001369E1" w:rsidRPr="00514E83" w:rsidRDefault="001369E1" w:rsidP="001369E1">
            <w:pPr>
              <w:jc w:val="center"/>
              <w:rPr>
                <w:sz w:val="16"/>
                <w:szCs w:val="16"/>
              </w:rPr>
            </w:pPr>
            <w:r w:rsidRPr="00514E83">
              <w:rPr>
                <w:sz w:val="16"/>
                <w:szCs w:val="16"/>
              </w:rPr>
              <w:t>(1.76)</w:t>
            </w:r>
          </w:p>
        </w:tc>
        <w:tc>
          <w:tcPr>
            <w:tcW w:w="272" w:type="dxa"/>
            <w:tcBorders>
              <w:top w:val="nil"/>
              <w:left w:val="nil"/>
              <w:bottom w:val="nil"/>
              <w:right w:val="nil"/>
            </w:tcBorders>
            <w:shd w:val="clear" w:color="auto" w:fill="auto"/>
            <w:noWrap/>
            <w:vAlign w:val="bottom"/>
            <w:hideMark/>
          </w:tcPr>
          <w:p w14:paraId="1397BEDD"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27B6B8A0" w14:textId="3361AE61" w:rsidR="001369E1" w:rsidRPr="00514E83" w:rsidRDefault="001369E1" w:rsidP="001369E1">
            <w:pPr>
              <w:jc w:val="center"/>
              <w:rPr>
                <w:color w:val="000000"/>
                <w:sz w:val="16"/>
                <w:szCs w:val="16"/>
              </w:rPr>
            </w:pPr>
            <w:r w:rsidRPr="00196B6D">
              <w:rPr>
                <w:color w:val="000000"/>
                <w:sz w:val="16"/>
                <w:szCs w:val="16"/>
              </w:rPr>
              <w:t>0.96</w:t>
            </w:r>
          </w:p>
        </w:tc>
        <w:tc>
          <w:tcPr>
            <w:tcW w:w="765" w:type="dxa"/>
            <w:tcBorders>
              <w:top w:val="nil"/>
              <w:left w:val="nil"/>
              <w:bottom w:val="nil"/>
              <w:right w:val="nil"/>
            </w:tcBorders>
            <w:vAlign w:val="bottom"/>
          </w:tcPr>
          <w:p w14:paraId="0C7BEA0F" w14:textId="4CC6DCB4" w:rsidR="001369E1" w:rsidRPr="00514E83" w:rsidRDefault="001369E1" w:rsidP="001369E1">
            <w:pPr>
              <w:jc w:val="center"/>
              <w:rPr>
                <w:color w:val="000000"/>
                <w:sz w:val="16"/>
                <w:szCs w:val="16"/>
              </w:rPr>
            </w:pPr>
            <w:r w:rsidRPr="00514E83">
              <w:rPr>
                <w:color w:val="000000"/>
                <w:sz w:val="16"/>
                <w:szCs w:val="16"/>
              </w:rPr>
              <w:t>0.94</w:t>
            </w:r>
          </w:p>
        </w:tc>
        <w:tc>
          <w:tcPr>
            <w:tcW w:w="1071" w:type="dxa"/>
            <w:tcBorders>
              <w:top w:val="nil"/>
              <w:left w:val="nil"/>
              <w:bottom w:val="nil"/>
              <w:right w:val="nil"/>
            </w:tcBorders>
            <w:vAlign w:val="bottom"/>
          </w:tcPr>
          <w:p w14:paraId="7B3C24F0" w14:textId="420C2507" w:rsidR="001369E1" w:rsidRPr="00514E83" w:rsidRDefault="001369E1" w:rsidP="001369E1">
            <w:pPr>
              <w:jc w:val="center"/>
              <w:rPr>
                <w:sz w:val="16"/>
                <w:szCs w:val="16"/>
              </w:rPr>
            </w:pPr>
            <w:r w:rsidRPr="00514E83">
              <w:rPr>
                <w:sz w:val="16"/>
                <w:szCs w:val="16"/>
              </w:rPr>
              <w:t>(0.00)</w:t>
            </w:r>
          </w:p>
        </w:tc>
      </w:tr>
      <w:tr w:rsidR="001369E1" w:rsidRPr="00514E83" w14:paraId="5C5E7C17"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7AF8DE63" w14:textId="77777777" w:rsidR="001369E1" w:rsidRPr="00514E83" w:rsidRDefault="001369E1" w:rsidP="001369E1">
            <w:pPr>
              <w:rPr>
                <w:sz w:val="16"/>
                <w:szCs w:val="16"/>
              </w:rPr>
            </w:pPr>
            <w:r w:rsidRPr="00514E83">
              <w:rPr>
                <w:sz w:val="16"/>
                <w:szCs w:val="16"/>
              </w:rPr>
              <w:t>Japan</w:t>
            </w:r>
          </w:p>
        </w:tc>
        <w:tc>
          <w:tcPr>
            <w:tcW w:w="1029" w:type="dxa"/>
            <w:tcBorders>
              <w:top w:val="nil"/>
              <w:left w:val="nil"/>
              <w:bottom w:val="nil"/>
              <w:right w:val="nil"/>
            </w:tcBorders>
            <w:shd w:val="clear" w:color="auto" w:fill="auto"/>
            <w:noWrap/>
            <w:vAlign w:val="bottom"/>
            <w:hideMark/>
          </w:tcPr>
          <w:p w14:paraId="38787D84" w14:textId="77777777" w:rsidR="001369E1" w:rsidRPr="00514E83" w:rsidRDefault="001369E1" w:rsidP="001369E1">
            <w:pPr>
              <w:jc w:val="center"/>
              <w:rPr>
                <w:color w:val="000000"/>
                <w:sz w:val="16"/>
                <w:szCs w:val="16"/>
              </w:rPr>
            </w:pPr>
            <w:r w:rsidRPr="00514E83">
              <w:rPr>
                <w:color w:val="000000"/>
                <w:sz w:val="16"/>
                <w:szCs w:val="16"/>
              </w:rPr>
              <w:t>0.37</w:t>
            </w:r>
          </w:p>
        </w:tc>
        <w:tc>
          <w:tcPr>
            <w:tcW w:w="979" w:type="dxa"/>
            <w:tcBorders>
              <w:top w:val="nil"/>
              <w:left w:val="nil"/>
              <w:bottom w:val="nil"/>
              <w:right w:val="nil"/>
            </w:tcBorders>
            <w:shd w:val="clear" w:color="auto" w:fill="auto"/>
            <w:noWrap/>
            <w:vAlign w:val="bottom"/>
            <w:hideMark/>
          </w:tcPr>
          <w:p w14:paraId="01740D0B" w14:textId="77777777" w:rsidR="001369E1" w:rsidRPr="00514E83" w:rsidRDefault="001369E1" w:rsidP="001369E1">
            <w:pPr>
              <w:jc w:val="center"/>
              <w:rPr>
                <w:sz w:val="16"/>
                <w:szCs w:val="16"/>
              </w:rPr>
            </w:pPr>
            <w:r w:rsidRPr="00514E83">
              <w:rPr>
                <w:sz w:val="16"/>
                <w:szCs w:val="16"/>
              </w:rPr>
              <w:t>(0.79)</w:t>
            </w:r>
          </w:p>
        </w:tc>
        <w:tc>
          <w:tcPr>
            <w:tcW w:w="272" w:type="dxa"/>
            <w:tcBorders>
              <w:top w:val="nil"/>
              <w:left w:val="nil"/>
              <w:bottom w:val="nil"/>
              <w:right w:val="nil"/>
            </w:tcBorders>
            <w:shd w:val="clear" w:color="auto" w:fill="auto"/>
            <w:noWrap/>
            <w:vAlign w:val="bottom"/>
            <w:hideMark/>
          </w:tcPr>
          <w:p w14:paraId="5C251B89"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169E4DFC" w14:textId="77777777" w:rsidR="001369E1" w:rsidRPr="00514E83" w:rsidRDefault="001369E1" w:rsidP="001369E1">
            <w:pPr>
              <w:jc w:val="center"/>
              <w:rPr>
                <w:color w:val="000000"/>
                <w:sz w:val="16"/>
                <w:szCs w:val="16"/>
              </w:rPr>
            </w:pPr>
            <w:r w:rsidRPr="00514E83">
              <w:rPr>
                <w:color w:val="000000"/>
                <w:sz w:val="16"/>
                <w:szCs w:val="16"/>
              </w:rPr>
              <w:t>1.05***</w:t>
            </w:r>
          </w:p>
        </w:tc>
        <w:tc>
          <w:tcPr>
            <w:tcW w:w="942" w:type="dxa"/>
            <w:tcBorders>
              <w:top w:val="nil"/>
              <w:left w:val="nil"/>
              <w:bottom w:val="nil"/>
              <w:right w:val="nil"/>
            </w:tcBorders>
            <w:shd w:val="clear" w:color="auto" w:fill="auto"/>
            <w:noWrap/>
            <w:vAlign w:val="bottom"/>
            <w:hideMark/>
          </w:tcPr>
          <w:p w14:paraId="52227B1C" w14:textId="77777777" w:rsidR="001369E1" w:rsidRPr="00514E83" w:rsidRDefault="001369E1" w:rsidP="001369E1">
            <w:pPr>
              <w:jc w:val="center"/>
              <w:rPr>
                <w:sz w:val="16"/>
                <w:szCs w:val="16"/>
              </w:rPr>
            </w:pPr>
            <w:r w:rsidRPr="00514E83">
              <w:rPr>
                <w:sz w:val="16"/>
                <w:szCs w:val="16"/>
              </w:rPr>
              <w:t>(19.66)</w:t>
            </w:r>
          </w:p>
        </w:tc>
        <w:tc>
          <w:tcPr>
            <w:tcW w:w="272" w:type="dxa"/>
            <w:tcBorders>
              <w:top w:val="nil"/>
              <w:left w:val="nil"/>
              <w:bottom w:val="nil"/>
              <w:right w:val="nil"/>
            </w:tcBorders>
            <w:shd w:val="clear" w:color="auto" w:fill="auto"/>
            <w:noWrap/>
            <w:vAlign w:val="bottom"/>
            <w:hideMark/>
          </w:tcPr>
          <w:p w14:paraId="0FD9D4B7"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32C22767" w14:textId="77777777" w:rsidR="001369E1" w:rsidRPr="00514E83" w:rsidRDefault="001369E1" w:rsidP="001369E1">
            <w:pPr>
              <w:jc w:val="center"/>
              <w:rPr>
                <w:color w:val="000000"/>
                <w:sz w:val="16"/>
                <w:szCs w:val="16"/>
              </w:rPr>
            </w:pPr>
            <w:r w:rsidRPr="00514E83">
              <w:rPr>
                <w:color w:val="000000"/>
                <w:sz w:val="16"/>
                <w:szCs w:val="16"/>
              </w:rPr>
              <w:t>0.10*</w:t>
            </w:r>
          </w:p>
        </w:tc>
        <w:tc>
          <w:tcPr>
            <w:tcW w:w="855" w:type="dxa"/>
            <w:tcBorders>
              <w:top w:val="nil"/>
              <w:left w:val="nil"/>
              <w:bottom w:val="nil"/>
              <w:right w:val="nil"/>
            </w:tcBorders>
            <w:shd w:val="clear" w:color="auto" w:fill="auto"/>
            <w:noWrap/>
            <w:vAlign w:val="bottom"/>
            <w:hideMark/>
          </w:tcPr>
          <w:p w14:paraId="5D6E79BA" w14:textId="77777777" w:rsidR="001369E1" w:rsidRPr="00514E83" w:rsidRDefault="001369E1" w:rsidP="001369E1">
            <w:pPr>
              <w:jc w:val="center"/>
              <w:rPr>
                <w:sz w:val="16"/>
                <w:szCs w:val="16"/>
              </w:rPr>
            </w:pPr>
            <w:r w:rsidRPr="00514E83">
              <w:rPr>
                <w:sz w:val="16"/>
                <w:szCs w:val="16"/>
              </w:rPr>
              <w:t>(1.95)</w:t>
            </w:r>
          </w:p>
        </w:tc>
        <w:tc>
          <w:tcPr>
            <w:tcW w:w="272" w:type="dxa"/>
            <w:tcBorders>
              <w:top w:val="nil"/>
              <w:left w:val="nil"/>
              <w:bottom w:val="nil"/>
              <w:right w:val="nil"/>
            </w:tcBorders>
            <w:shd w:val="clear" w:color="auto" w:fill="auto"/>
            <w:noWrap/>
            <w:vAlign w:val="bottom"/>
            <w:hideMark/>
          </w:tcPr>
          <w:p w14:paraId="7240B034"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6B4C0B7" w14:textId="2DAEDB81"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0.12*</w:t>
            </w:r>
          </w:p>
        </w:tc>
        <w:tc>
          <w:tcPr>
            <w:tcW w:w="924" w:type="dxa"/>
            <w:tcBorders>
              <w:top w:val="nil"/>
              <w:left w:val="nil"/>
              <w:bottom w:val="nil"/>
              <w:right w:val="nil"/>
            </w:tcBorders>
            <w:shd w:val="clear" w:color="auto" w:fill="auto"/>
            <w:noWrap/>
            <w:vAlign w:val="bottom"/>
            <w:hideMark/>
          </w:tcPr>
          <w:p w14:paraId="4F51EFD7" w14:textId="77777777" w:rsidR="001369E1" w:rsidRPr="00514E83" w:rsidRDefault="001369E1" w:rsidP="001369E1">
            <w:pPr>
              <w:jc w:val="center"/>
              <w:rPr>
                <w:sz w:val="16"/>
                <w:szCs w:val="16"/>
              </w:rPr>
            </w:pPr>
            <w:r w:rsidRPr="00514E83">
              <w:rPr>
                <w:sz w:val="16"/>
                <w:szCs w:val="16"/>
              </w:rPr>
              <w:t>(1.76)</w:t>
            </w:r>
          </w:p>
        </w:tc>
        <w:tc>
          <w:tcPr>
            <w:tcW w:w="272" w:type="dxa"/>
            <w:tcBorders>
              <w:top w:val="nil"/>
              <w:left w:val="nil"/>
              <w:bottom w:val="nil"/>
              <w:right w:val="nil"/>
            </w:tcBorders>
            <w:shd w:val="clear" w:color="auto" w:fill="auto"/>
            <w:noWrap/>
            <w:vAlign w:val="bottom"/>
            <w:hideMark/>
          </w:tcPr>
          <w:p w14:paraId="156AF043"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28FF60F" w14:textId="77777777" w:rsidR="001369E1" w:rsidRPr="00514E83" w:rsidRDefault="001369E1" w:rsidP="001369E1">
            <w:pPr>
              <w:jc w:val="center"/>
              <w:rPr>
                <w:color w:val="000000"/>
                <w:sz w:val="16"/>
                <w:szCs w:val="16"/>
              </w:rPr>
            </w:pPr>
            <w:r w:rsidRPr="00514E83">
              <w:rPr>
                <w:color w:val="000000"/>
                <w:sz w:val="16"/>
                <w:szCs w:val="16"/>
              </w:rPr>
              <w:t>0.04</w:t>
            </w:r>
          </w:p>
        </w:tc>
        <w:tc>
          <w:tcPr>
            <w:tcW w:w="924" w:type="dxa"/>
            <w:tcBorders>
              <w:top w:val="nil"/>
              <w:left w:val="nil"/>
              <w:bottom w:val="nil"/>
              <w:right w:val="nil"/>
            </w:tcBorders>
            <w:shd w:val="clear" w:color="auto" w:fill="auto"/>
            <w:noWrap/>
            <w:vAlign w:val="bottom"/>
            <w:hideMark/>
          </w:tcPr>
          <w:p w14:paraId="27DF6E60" w14:textId="77777777" w:rsidR="001369E1" w:rsidRPr="00514E83" w:rsidRDefault="001369E1" w:rsidP="001369E1">
            <w:pPr>
              <w:jc w:val="center"/>
              <w:rPr>
                <w:sz w:val="16"/>
                <w:szCs w:val="16"/>
              </w:rPr>
            </w:pPr>
            <w:r w:rsidRPr="00514E83">
              <w:rPr>
                <w:sz w:val="16"/>
                <w:szCs w:val="16"/>
              </w:rPr>
              <w:t>(1.45)</w:t>
            </w:r>
          </w:p>
        </w:tc>
        <w:tc>
          <w:tcPr>
            <w:tcW w:w="272" w:type="dxa"/>
            <w:tcBorders>
              <w:top w:val="nil"/>
              <w:left w:val="nil"/>
              <w:bottom w:val="nil"/>
              <w:right w:val="nil"/>
            </w:tcBorders>
            <w:shd w:val="clear" w:color="auto" w:fill="auto"/>
            <w:noWrap/>
            <w:vAlign w:val="bottom"/>
            <w:hideMark/>
          </w:tcPr>
          <w:p w14:paraId="419A12F2"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4952EA00" w14:textId="456B7F74"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076E9013" w14:textId="040DB664" w:rsidR="001369E1" w:rsidRPr="00514E83" w:rsidRDefault="001369E1" w:rsidP="001369E1">
            <w:pPr>
              <w:jc w:val="center"/>
              <w:rPr>
                <w:color w:val="000000"/>
                <w:sz w:val="16"/>
                <w:szCs w:val="16"/>
              </w:rPr>
            </w:pPr>
            <w:r w:rsidRPr="00514E83">
              <w:rPr>
                <w:color w:val="000000"/>
                <w:sz w:val="16"/>
                <w:szCs w:val="16"/>
              </w:rPr>
              <w:t>0.87</w:t>
            </w:r>
          </w:p>
        </w:tc>
        <w:tc>
          <w:tcPr>
            <w:tcW w:w="1071" w:type="dxa"/>
            <w:tcBorders>
              <w:top w:val="nil"/>
              <w:left w:val="nil"/>
              <w:bottom w:val="nil"/>
              <w:right w:val="nil"/>
            </w:tcBorders>
            <w:vAlign w:val="bottom"/>
          </w:tcPr>
          <w:p w14:paraId="453C2E6C" w14:textId="66F5507D" w:rsidR="001369E1" w:rsidRPr="00514E83" w:rsidRDefault="001369E1" w:rsidP="001369E1">
            <w:pPr>
              <w:jc w:val="center"/>
              <w:rPr>
                <w:sz w:val="16"/>
                <w:szCs w:val="16"/>
              </w:rPr>
            </w:pPr>
            <w:r w:rsidRPr="00514E83">
              <w:rPr>
                <w:sz w:val="16"/>
                <w:szCs w:val="16"/>
              </w:rPr>
              <w:t>(0.00)</w:t>
            </w:r>
          </w:p>
        </w:tc>
      </w:tr>
      <w:tr w:rsidR="001369E1" w:rsidRPr="00514E83" w14:paraId="699A3E3C"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2FCB78FF" w14:textId="77777777" w:rsidR="001369E1" w:rsidRPr="00514E83" w:rsidRDefault="001369E1" w:rsidP="001369E1">
            <w:pPr>
              <w:rPr>
                <w:sz w:val="16"/>
                <w:szCs w:val="16"/>
              </w:rPr>
            </w:pPr>
            <w:r w:rsidRPr="00514E83">
              <w:rPr>
                <w:sz w:val="16"/>
                <w:szCs w:val="16"/>
              </w:rPr>
              <w:t>Malaysia</w:t>
            </w:r>
          </w:p>
        </w:tc>
        <w:tc>
          <w:tcPr>
            <w:tcW w:w="1029" w:type="dxa"/>
            <w:tcBorders>
              <w:top w:val="nil"/>
              <w:left w:val="nil"/>
              <w:bottom w:val="nil"/>
              <w:right w:val="nil"/>
            </w:tcBorders>
            <w:shd w:val="clear" w:color="auto" w:fill="auto"/>
            <w:noWrap/>
            <w:vAlign w:val="bottom"/>
            <w:hideMark/>
          </w:tcPr>
          <w:p w14:paraId="2BED973E" w14:textId="2827A92C"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0.58*</w:t>
            </w:r>
          </w:p>
        </w:tc>
        <w:tc>
          <w:tcPr>
            <w:tcW w:w="979" w:type="dxa"/>
            <w:tcBorders>
              <w:top w:val="nil"/>
              <w:left w:val="nil"/>
              <w:bottom w:val="nil"/>
              <w:right w:val="nil"/>
            </w:tcBorders>
            <w:shd w:val="clear" w:color="auto" w:fill="auto"/>
            <w:noWrap/>
            <w:vAlign w:val="bottom"/>
            <w:hideMark/>
          </w:tcPr>
          <w:p w14:paraId="54CFFFBC" w14:textId="77777777" w:rsidR="001369E1" w:rsidRPr="00514E83" w:rsidRDefault="001369E1" w:rsidP="001369E1">
            <w:pPr>
              <w:jc w:val="center"/>
              <w:rPr>
                <w:sz w:val="16"/>
                <w:szCs w:val="16"/>
              </w:rPr>
            </w:pPr>
            <w:r w:rsidRPr="00514E83">
              <w:rPr>
                <w:sz w:val="16"/>
                <w:szCs w:val="16"/>
              </w:rPr>
              <w:t>(1.72)</w:t>
            </w:r>
          </w:p>
        </w:tc>
        <w:tc>
          <w:tcPr>
            <w:tcW w:w="272" w:type="dxa"/>
            <w:tcBorders>
              <w:top w:val="nil"/>
              <w:left w:val="nil"/>
              <w:bottom w:val="nil"/>
              <w:right w:val="nil"/>
            </w:tcBorders>
            <w:shd w:val="clear" w:color="auto" w:fill="auto"/>
            <w:noWrap/>
            <w:vAlign w:val="bottom"/>
            <w:hideMark/>
          </w:tcPr>
          <w:p w14:paraId="4A92C3CF"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B6EC758" w14:textId="77777777" w:rsidR="001369E1" w:rsidRPr="00514E83" w:rsidRDefault="001369E1" w:rsidP="001369E1">
            <w:pPr>
              <w:jc w:val="center"/>
              <w:rPr>
                <w:color w:val="000000"/>
                <w:sz w:val="16"/>
                <w:szCs w:val="16"/>
              </w:rPr>
            </w:pPr>
            <w:r w:rsidRPr="00514E83">
              <w:rPr>
                <w:color w:val="000000"/>
                <w:sz w:val="16"/>
                <w:szCs w:val="16"/>
              </w:rPr>
              <w:t>0.86***</w:t>
            </w:r>
          </w:p>
        </w:tc>
        <w:tc>
          <w:tcPr>
            <w:tcW w:w="942" w:type="dxa"/>
            <w:tcBorders>
              <w:top w:val="nil"/>
              <w:left w:val="nil"/>
              <w:bottom w:val="nil"/>
              <w:right w:val="nil"/>
            </w:tcBorders>
            <w:shd w:val="clear" w:color="auto" w:fill="auto"/>
            <w:noWrap/>
            <w:vAlign w:val="bottom"/>
            <w:hideMark/>
          </w:tcPr>
          <w:p w14:paraId="63E2716E" w14:textId="77777777" w:rsidR="001369E1" w:rsidRPr="00514E83" w:rsidRDefault="001369E1" w:rsidP="001369E1">
            <w:pPr>
              <w:jc w:val="center"/>
              <w:rPr>
                <w:sz w:val="16"/>
                <w:szCs w:val="16"/>
              </w:rPr>
            </w:pPr>
            <w:r w:rsidRPr="00514E83">
              <w:rPr>
                <w:sz w:val="16"/>
                <w:szCs w:val="16"/>
              </w:rPr>
              <w:t>(14.20)</w:t>
            </w:r>
          </w:p>
        </w:tc>
        <w:tc>
          <w:tcPr>
            <w:tcW w:w="272" w:type="dxa"/>
            <w:tcBorders>
              <w:top w:val="nil"/>
              <w:left w:val="nil"/>
              <w:bottom w:val="nil"/>
              <w:right w:val="nil"/>
            </w:tcBorders>
            <w:shd w:val="clear" w:color="auto" w:fill="auto"/>
            <w:noWrap/>
            <w:vAlign w:val="bottom"/>
            <w:hideMark/>
          </w:tcPr>
          <w:p w14:paraId="0126698C"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39ABD882" w14:textId="77777777" w:rsidR="001369E1" w:rsidRPr="00514E83" w:rsidRDefault="001369E1" w:rsidP="001369E1">
            <w:pPr>
              <w:jc w:val="center"/>
              <w:rPr>
                <w:color w:val="000000"/>
                <w:sz w:val="16"/>
                <w:szCs w:val="16"/>
              </w:rPr>
            </w:pPr>
            <w:r w:rsidRPr="00514E83">
              <w:rPr>
                <w:color w:val="000000"/>
                <w:sz w:val="16"/>
                <w:szCs w:val="16"/>
              </w:rPr>
              <w:t>0.03</w:t>
            </w:r>
          </w:p>
        </w:tc>
        <w:tc>
          <w:tcPr>
            <w:tcW w:w="855" w:type="dxa"/>
            <w:tcBorders>
              <w:top w:val="nil"/>
              <w:left w:val="nil"/>
              <w:bottom w:val="nil"/>
              <w:right w:val="nil"/>
            </w:tcBorders>
            <w:shd w:val="clear" w:color="auto" w:fill="auto"/>
            <w:noWrap/>
            <w:vAlign w:val="bottom"/>
            <w:hideMark/>
          </w:tcPr>
          <w:p w14:paraId="109DB2FF" w14:textId="77777777" w:rsidR="001369E1" w:rsidRPr="00514E83" w:rsidRDefault="001369E1" w:rsidP="001369E1">
            <w:pPr>
              <w:jc w:val="center"/>
              <w:rPr>
                <w:sz w:val="16"/>
                <w:szCs w:val="16"/>
              </w:rPr>
            </w:pPr>
            <w:r w:rsidRPr="00514E83">
              <w:rPr>
                <w:sz w:val="16"/>
                <w:szCs w:val="16"/>
              </w:rPr>
              <w:t>(1.43)</w:t>
            </w:r>
          </w:p>
        </w:tc>
        <w:tc>
          <w:tcPr>
            <w:tcW w:w="272" w:type="dxa"/>
            <w:tcBorders>
              <w:top w:val="nil"/>
              <w:left w:val="nil"/>
              <w:bottom w:val="nil"/>
              <w:right w:val="nil"/>
            </w:tcBorders>
            <w:shd w:val="clear" w:color="auto" w:fill="auto"/>
            <w:noWrap/>
            <w:vAlign w:val="bottom"/>
            <w:hideMark/>
          </w:tcPr>
          <w:p w14:paraId="0CE88F52"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0CEF67C" w14:textId="77777777" w:rsidR="001369E1" w:rsidRPr="00514E83" w:rsidRDefault="001369E1" w:rsidP="001369E1">
            <w:pPr>
              <w:jc w:val="center"/>
              <w:rPr>
                <w:color w:val="000000"/>
                <w:sz w:val="16"/>
                <w:szCs w:val="16"/>
              </w:rPr>
            </w:pPr>
            <w:r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2ED2C7A4" w14:textId="77777777" w:rsidR="001369E1" w:rsidRPr="00514E83" w:rsidRDefault="001369E1" w:rsidP="001369E1">
            <w:pPr>
              <w:jc w:val="center"/>
              <w:rPr>
                <w:sz w:val="16"/>
                <w:szCs w:val="16"/>
              </w:rPr>
            </w:pPr>
            <w:r w:rsidRPr="00514E83">
              <w:rPr>
                <w:sz w:val="16"/>
                <w:szCs w:val="16"/>
              </w:rPr>
              <w:t>(1.43)</w:t>
            </w:r>
          </w:p>
        </w:tc>
        <w:tc>
          <w:tcPr>
            <w:tcW w:w="272" w:type="dxa"/>
            <w:tcBorders>
              <w:top w:val="nil"/>
              <w:left w:val="nil"/>
              <w:bottom w:val="nil"/>
              <w:right w:val="nil"/>
            </w:tcBorders>
            <w:shd w:val="clear" w:color="auto" w:fill="auto"/>
            <w:noWrap/>
            <w:vAlign w:val="bottom"/>
            <w:hideMark/>
          </w:tcPr>
          <w:p w14:paraId="6741BB30"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FB70DC2" w14:textId="77777777" w:rsidR="001369E1" w:rsidRPr="00514E83" w:rsidRDefault="001369E1" w:rsidP="001369E1">
            <w:pPr>
              <w:jc w:val="center"/>
              <w:rPr>
                <w:color w:val="000000"/>
                <w:sz w:val="16"/>
                <w:szCs w:val="16"/>
              </w:rPr>
            </w:pPr>
            <w:r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0C97A5D8" w14:textId="77777777" w:rsidR="001369E1" w:rsidRPr="00514E83" w:rsidRDefault="001369E1" w:rsidP="001369E1">
            <w:pPr>
              <w:jc w:val="center"/>
              <w:rPr>
                <w:sz w:val="16"/>
                <w:szCs w:val="16"/>
              </w:rPr>
            </w:pPr>
            <w:r w:rsidRPr="00514E83">
              <w:rPr>
                <w:sz w:val="16"/>
                <w:szCs w:val="16"/>
              </w:rPr>
              <w:t>(1.61)</w:t>
            </w:r>
          </w:p>
        </w:tc>
        <w:tc>
          <w:tcPr>
            <w:tcW w:w="272" w:type="dxa"/>
            <w:tcBorders>
              <w:top w:val="nil"/>
              <w:left w:val="nil"/>
              <w:bottom w:val="nil"/>
              <w:right w:val="nil"/>
            </w:tcBorders>
            <w:shd w:val="clear" w:color="auto" w:fill="auto"/>
            <w:noWrap/>
            <w:vAlign w:val="bottom"/>
            <w:hideMark/>
          </w:tcPr>
          <w:p w14:paraId="30C20532"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357F3D90" w14:textId="4805522B" w:rsidR="001369E1" w:rsidRPr="00514E83" w:rsidRDefault="001369E1" w:rsidP="001369E1">
            <w:pPr>
              <w:jc w:val="center"/>
              <w:rPr>
                <w:color w:val="000000"/>
                <w:sz w:val="16"/>
                <w:szCs w:val="16"/>
              </w:rPr>
            </w:pPr>
            <w:r w:rsidRPr="00196B6D">
              <w:rPr>
                <w:color w:val="000000"/>
                <w:sz w:val="16"/>
                <w:szCs w:val="16"/>
              </w:rPr>
              <w:t>0.87</w:t>
            </w:r>
          </w:p>
        </w:tc>
        <w:tc>
          <w:tcPr>
            <w:tcW w:w="765" w:type="dxa"/>
            <w:tcBorders>
              <w:top w:val="nil"/>
              <w:left w:val="nil"/>
              <w:bottom w:val="nil"/>
              <w:right w:val="nil"/>
            </w:tcBorders>
            <w:vAlign w:val="bottom"/>
          </w:tcPr>
          <w:p w14:paraId="2443AB70" w14:textId="1D1ADB5E" w:rsidR="001369E1" w:rsidRPr="00514E83" w:rsidRDefault="001369E1" w:rsidP="001369E1">
            <w:pPr>
              <w:jc w:val="center"/>
              <w:rPr>
                <w:color w:val="000000"/>
                <w:sz w:val="16"/>
                <w:szCs w:val="16"/>
              </w:rPr>
            </w:pPr>
            <w:r w:rsidRPr="00514E83">
              <w:rPr>
                <w:color w:val="000000"/>
                <w:sz w:val="16"/>
                <w:szCs w:val="16"/>
              </w:rPr>
              <w:t>0.78</w:t>
            </w:r>
          </w:p>
        </w:tc>
        <w:tc>
          <w:tcPr>
            <w:tcW w:w="1071" w:type="dxa"/>
            <w:tcBorders>
              <w:top w:val="nil"/>
              <w:left w:val="nil"/>
              <w:bottom w:val="nil"/>
              <w:right w:val="nil"/>
            </w:tcBorders>
            <w:vAlign w:val="bottom"/>
          </w:tcPr>
          <w:p w14:paraId="61222252" w14:textId="6C1DA82B" w:rsidR="001369E1" w:rsidRPr="00514E83" w:rsidRDefault="001369E1" w:rsidP="001369E1">
            <w:pPr>
              <w:jc w:val="center"/>
              <w:rPr>
                <w:sz w:val="16"/>
                <w:szCs w:val="16"/>
              </w:rPr>
            </w:pPr>
            <w:r w:rsidRPr="00514E83">
              <w:rPr>
                <w:sz w:val="16"/>
                <w:szCs w:val="16"/>
              </w:rPr>
              <w:t>(0.00)</w:t>
            </w:r>
          </w:p>
        </w:tc>
      </w:tr>
      <w:tr w:rsidR="001369E1" w:rsidRPr="00514E83" w14:paraId="65AE378B"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5D527683" w14:textId="77777777" w:rsidR="001369E1" w:rsidRPr="00514E83" w:rsidRDefault="001369E1" w:rsidP="001369E1">
            <w:pPr>
              <w:rPr>
                <w:sz w:val="16"/>
                <w:szCs w:val="16"/>
              </w:rPr>
            </w:pPr>
            <w:r w:rsidRPr="00514E83">
              <w:rPr>
                <w:sz w:val="16"/>
                <w:szCs w:val="16"/>
              </w:rPr>
              <w:t>Netherlands</w:t>
            </w:r>
          </w:p>
        </w:tc>
        <w:tc>
          <w:tcPr>
            <w:tcW w:w="1029" w:type="dxa"/>
            <w:tcBorders>
              <w:top w:val="nil"/>
              <w:left w:val="nil"/>
              <w:bottom w:val="nil"/>
              <w:right w:val="nil"/>
            </w:tcBorders>
            <w:shd w:val="clear" w:color="auto" w:fill="auto"/>
            <w:noWrap/>
            <w:vAlign w:val="bottom"/>
            <w:hideMark/>
          </w:tcPr>
          <w:p w14:paraId="3F995CF3" w14:textId="1491D780"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0.29*</w:t>
            </w:r>
          </w:p>
        </w:tc>
        <w:tc>
          <w:tcPr>
            <w:tcW w:w="979" w:type="dxa"/>
            <w:tcBorders>
              <w:top w:val="nil"/>
              <w:left w:val="nil"/>
              <w:bottom w:val="nil"/>
              <w:right w:val="nil"/>
            </w:tcBorders>
            <w:shd w:val="clear" w:color="auto" w:fill="auto"/>
            <w:noWrap/>
            <w:vAlign w:val="bottom"/>
            <w:hideMark/>
          </w:tcPr>
          <w:p w14:paraId="798FBC8D" w14:textId="77777777" w:rsidR="001369E1" w:rsidRPr="00514E83" w:rsidRDefault="001369E1" w:rsidP="001369E1">
            <w:pPr>
              <w:jc w:val="center"/>
              <w:rPr>
                <w:sz w:val="16"/>
                <w:szCs w:val="16"/>
              </w:rPr>
            </w:pPr>
            <w:r w:rsidRPr="00514E83">
              <w:rPr>
                <w:sz w:val="16"/>
                <w:szCs w:val="16"/>
              </w:rPr>
              <w:t>(1.68)</w:t>
            </w:r>
          </w:p>
        </w:tc>
        <w:tc>
          <w:tcPr>
            <w:tcW w:w="272" w:type="dxa"/>
            <w:tcBorders>
              <w:top w:val="nil"/>
              <w:left w:val="nil"/>
              <w:bottom w:val="nil"/>
              <w:right w:val="nil"/>
            </w:tcBorders>
            <w:shd w:val="clear" w:color="auto" w:fill="auto"/>
            <w:noWrap/>
            <w:vAlign w:val="bottom"/>
            <w:hideMark/>
          </w:tcPr>
          <w:p w14:paraId="1A416B1B"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5AB6A447" w14:textId="77777777" w:rsidR="001369E1" w:rsidRPr="00514E83" w:rsidRDefault="001369E1" w:rsidP="001369E1">
            <w:pPr>
              <w:jc w:val="center"/>
              <w:rPr>
                <w:color w:val="000000"/>
                <w:sz w:val="16"/>
                <w:szCs w:val="16"/>
              </w:rPr>
            </w:pPr>
            <w:r w:rsidRPr="00514E83">
              <w:rPr>
                <w:color w:val="000000"/>
                <w:sz w:val="16"/>
                <w:szCs w:val="16"/>
              </w:rPr>
              <w:t>1.00***</w:t>
            </w:r>
          </w:p>
        </w:tc>
        <w:tc>
          <w:tcPr>
            <w:tcW w:w="942" w:type="dxa"/>
            <w:tcBorders>
              <w:top w:val="nil"/>
              <w:left w:val="nil"/>
              <w:bottom w:val="nil"/>
              <w:right w:val="nil"/>
            </w:tcBorders>
            <w:shd w:val="clear" w:color="auto" w:fill="auto"/>
            <w:noWrap/>
            <w:vAlign w:val="bottom"/>
            <w:hideMark/>
          </w:tcPr>
          <w:p w14:paraId="2BC91DD9" w14:textId="77777777" w:rsidR="001369E1" w:rsidRPr="00514E83" w:rsidRDefault="001369E1" w:rsidP="001369E1">
            <w:pPr>
              <w:jc w:val="center"/>
              <w:rPr>
                <w:sz w:val="16"/>
                <w:szCs w:val="16"/>
              </w:rPr>
            </w:pPr>
            <w:r w:rsidRPr="00514E83">
              <w:rPr>
                <w:sz w:val="16"/>
                <w:szCs w:val="16"/>
              </w:rPr>
              <w:t>(16.70)</w:t>
            </w:r>
          </w:p>
        </w:tc>
        <w:tc>
          <w:tcPr>
            <w:tcW w:w="272" w:type="dxa"/>
            <w:tcBorders>
              <w:top w:val="nil"/>
              <w:left w:val="nil"/>
              <w:bottom w:val="nil"/>
              <w:right w:val="nil"/>
            </w:tcBorders>
            <w:shd w:val="clear" w:color="auto" w:fill="auto"/>
            <w:noWrap/>
            <w:vAlign w:val="bottom"/>
            <w:hideMark/>
          </w:tcPr>
          <w:p w14:paraId="5D8AD071"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316B6B40" w14:textId="77777777" w:rsidR="001369E1" w:rsidRPr="00514E83" w:rsidRDefault="001369E1" w:rsidP="001369E1">
            <w:pPr>
              <w:jc w:val="center"/>
              <w:rPr>
                <w:color w:val="000000"/>
                <w:sz w:val="16"/>
                <w:szCs w:val="16"/>
              </w:rPr>
            </w:pPr>
            <w:r w:rsidRPr="00514E83">
              <w:rPr>
                <w:color w:val="000000"/>
                <w:sz w:val="16"/>
                <w:szCs w:val="16"/>
              </w:rPr>
              <w:t>0.13**</w:t>
            </w:r>
          </w:p>
        </w:tc>
        <w:tc>
          <w:tcPr>
            <w:tcW w:w="855" w:type="dxa"/>
            <w:tcBorders>
              <w:top w:val="nil"/>
              <w:left w:val="nil"/>
              <w:bottom w:val="nil"/>
              <w:right w:val="nil"/>
            </w:tcBorders>
            <w:shd w:val="clear" w:color="auto" w:fill="auto"/>
            <w:noWrap/>
            <w:vAlign w:val="bottom"/>
            <w:hideMark/>
          </w:tcPr>
          <w:p w14:paraId="00FE34D2" w14:textId="77777777" w:rsidR="001369E1" w:rsidRPr="00514E83" w:rsidRDefault="001369E1" w:rsidP="001369E1">
            <w:pPr>
              <w:jc w:val="center"/>
              <w:rPr>
                <w:sz w:val="16"/>
                <w:szCs w:val="16"/>
              </w:rPr>
            </w:pPr>
            <w:r w:rsidRPr="00514E83">
              <w:rPr>
                <w:sz w:val="16"/>
                <w:szCs w:val="16"/>
              </w:rPr>
              <w:t>(2.12)</w:t>
            </w:r>
          </w:p>
        </w:tc>
        <w:tc>
          <w:tcPr>
            <w:tcW w:w="272" w:type="dxa"/>
            <w:tcBorders>
              <w:top w:val="nil"/>
              <w:left w:val="nil"/>
              <w:bottom w:val="nil"/>
              <w:right w:val="nil"/>
            </w:tcBorders>
            <w:shd w:val="clear" w:color="auto" w:fill="auto"/>
            <w:noWrap/>
            <w:vAlign w:val="bottom"/>
            <w:hideMark/>
          </w:tcPr>
          <w:p w14:paraId="333D031A"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6ACD9BB" w14:textId="3A050D29"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0.07*</w:t>
            </w:r>
          </w:p>
        </w:tc>
        <w:tc>
          <w:tcPr>
            <w:tcW w:w="924" w:type="dxa"/>
            <w:tcBorders>
              <w:top w:val="nil"/>
              <w:left w:val="nil"/>
              <w:bottom w:val="nil"/>
              <w:right w:val="nil"/>
            </w:tcBorders>
            <w:shd w:val="clear" w:color="auto" w:fill="auto"/>
            <w:noWrap/>
            <w:vAlign w:val="bottom"/>
            <w:hideMark/>
          </w:tcPr>
          <w:p w14:paraId="7029C5BE" w14:textId="77777777" w:rsidR="001369E1" w:rsidRPr="00514E83" w:rsidRDefault="001369E1" w:rsidP="001369E1">
            <w:pPr>
              <w:jc w:val="center"/>
              <w:rPr>
                <w:sz w:val="16"/>
                <w:szCs w:val="16"/>
              </w:rPr>
            </w:pPr>
            <w:r w:rsidRPr="00514E83">
              <w:rPr>
                <w:sz w:val="16"/>
                <w:szCs w:val="16"/>
              </w:rPr>
              <w:t>(1.77)</w:t>
            </w:r>
          </w:p>
        </w:tc>
        <w:tc>
          <w:tcPr>
            <w:tcW w:w="272" w:type="dxa"/>
            <w:tcBorders>
              <w:top w:val="nil"/>
              <w:left w:val="nil"/>
              <w:bottom w:val="nil"/>
              <w:right w:val="nil"/>
            </w:tcBorders>
            <w:shd w:val="clear" w:color="auto" w:fill="auto"/>
            <w:noWrap/>
            <w:vAlign w:val="bottom"/>
            <w:hideMark/>
          </w:tcPr>
          <w:p w14:paraId="0D93F44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000EEACA" w14:textId="6ED6B88E"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5751F430" w14:textId="77777777" w:rsidR="001369E1" w:rsidRPr="00514E83" w:rsidRDefault="001369E1" w:rsidP="001369E1">
            <w:pPr>
              <w:jc w:val="center"/>
              <w:rPr>
                <w:sz w:val="16"/>
                <w:szCs w:val="16"/>
              </w:rPr>
            </w:pPr>
            <w:r w:rsidRPr="00514E83">
              <w:rPr>
                <w:sz w:val="16"/>
                <w:szCs w:val="16"/>
              </w:rPr>
              <w:t>(1.42)</w:t>
            </w:r>
          </w:p>
        </w:tc>
        <w:tc>
          <w:tcPr>
            <w:tcW w:w="272" w:type="dxa"/>
            <w:tcBorders>
              <w:top w:val="nil"/>
              <w:left w:val="nil"/>
              <w:bottom w:val="nil"/>
              <w:right w:val="nil"/>
            </w:tcBorders>
            <w:shd w:val="clear" w:color="auto" w:fill="auto"/>
            <w:noWrap/>
            <w:vAlign w:val="bottom"/>
            <w:hideMark/>
          </w:tcPr>
          <w:p w14:paraId="7E11C71A"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06A1E74D" w14:textId="0F2E0AF9" w:rsidR="001369E1" w:rsidRPr="00514E83" w:rsidRDefault="001369E1" w:rsidP="001369E1">
            <w:pPr>
              <w:jc w:val="center"/>
              <w:rPr>
                <w:color w:val="000000"/>
                <w:sz w:val="16"/>
                <w:szCs w:val="16"/>
              </w:rPr>
            </w:pPr>
            <w:r w:rsidRPr="00196B6D">
              <w:rPr>
                <w:color w:val="000000"/>
                <w:sz w:val="16"/>
                <w:szCs w:val="16"/>
              </w:rPr>
              <w:t>0.87</w:t>
            </w:r>
          </w:p>
        </w:tc>
        <w:tc>
          <w:tcPr>
            <w:tcW w:w="765" w:type="dxa"/>
            <w:tcBorders>
              <w:top w:val="nil"/>
              <w:left w:val="nil"/>
              <w:bottom w:val="nil"/>
              <w:right w:val="nil"/>
            </w:tcBorders>
            <w:vAlign w:val="bottom"/>
          </w:tcPr>
          <w:p w14:paraId="5CDE5A65" w14:textId="2A5E721A" w:rsidR="001369E1" w:rsidRPr="00514E83" w:rsidRDefault="001369E1" w:rsidP="001369E1">
            <w:pPr>
              <w:jc w:val="center"/>
              <w:rPr>
                <w:color w:val="000000"/>
                <w:sz w:val="16"/>
                <w:szCs w:val="16"/>
              </w:rPr>
            </w:pPr>
            <w:r w:rsidRPr="00514E83">
              <w:rPr>
                <w:color w:val="000000"/>
                <w:sz w:val="16"/>
                <w:szCs w:val="16"/>
              </w:rPr>
              <w:t>0.81</w:t>
            </w:r>
          </w:p>
        </w:tc>
        <w:tc>
          <w:tcPr>
            <w:tcW w:w="1071" w:type="dxa"/>
            <w:tcBorders>
              <w:top w:val="nil"/>
              <w:left w:val="nil"/>
              <w:bottom w:val="nil"/>
              <w:right w:val="nil"/>
            </w:tcBorders>
            <w:vAlign w:val="bottom"/>
          </w:tcPr>
          <w:p w14:paraId="0711109E" w14:textId="48C974E1" w:rsidR="001369E1" w:rsidRPr="00514E83" w:rsidRDefault="001369E1" w:rsidP="001369E1">
            <w:pPr>
              <w:jc w:val="center"/>
              <w:rPr>
                <w:sz w:val="16"/>
                <w:szCs w:val="16"/>
              </w:rPr>
            </w:pPr>
            <w:r w:rsidRPr="00514E83">
              <w:rPr>
                <w:sz w:val="16"/>
                <w:szCs w:val="16"/>
              </w:rPr>
              <w:t>(0.00)</w:t>
            </w:r>
          </w:p>
        </w:tc>
      </w:tr>
      <w:tr w:rsidR="001369E1" w:rsidRPr="00514E83" w14:paraId="6F746AE4"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795C701" w14:textId="77777777" w:rsidR="001369E1" w:rsidRPr="00514E83" w:rsidRDefault="001369E1" w:rsidP="001369E1">
            <w:pPr>
              <w:rPr>
                <w:sz w:val="16"/>
                <w:szCs w:val="16"/>
              </w:rPr>
            </w:pPr>
            <w:r w:rsidRPr="00514E83">
              <w:rPr>
                <w:sz w:val="16"/>
                <w:szCs w:val="16"/>
              </w:rPr>
              <w:t>Norway</w:t>
            </w:r>
          </w:p>
        </w:tc>
        <w:tc>
          <w:tcPr>
            <w:tcW w:w="1029" w:type="dxa"/>
            <w:tcBorders>
              <w:top w:val="nil"/>
              <w:left w:val="nil"/>
              <w:bottom w:val="nil"/>
              <w:right w:val="nil"/>
            </w:tcBorders>
            <w:shd w:val="clear" w:color="auto" w:fill="auto"/>
            <w:noWrap/>
            <w:vAlign w:val="bottom"/>
            <w:hideMark/>
          </w:tcPr>
          <w:p w14:paraId="780066B3" w14:textId="77777777" w:rsidR="001369E1" w:rsidRPr="00514E83" w:rsidRDefault="001369E1" w:rsidP="001369E1">
            <w:pPr>
              <w:jc w:val="center"/>
              <w:rPr>
                <w:color w:val="000000"/>
                <w:sz w:val="16"/>
                <w:szCs w:val="16"/>
              </w:rPr>
            </w:pPr>
            <w:r w:rsidRPr="00514E83">
              <w:rPr>
                <w:color w:val="000000"/>
                <w:sz w:val="16"/>
                <w:szCs w:val="16"/>
              </w:rPr>
              <w:t>0.73*</w:t>
            </w:r>
          </w:p>
        </w:tc>
        <w:tc>
          <w:tcPr>
            <w:tcW w:w="979" w:type="dxa"/>
            <w:tcBorders>
              <w:top w:val="nil"/>
              <w:left w:val="nil"/>
              <w:bottom w:val="nil"/>
              <w:right w:val="nil"/>
            </w:tcBorders>
            <w:shd w:val="clear" w:color="auto" w:fill="auto"/>
            <w:noWrap/>
            <w:vAlign w:val="bottom"/>
            <w:hideMark/>
          </w:tcPr>
          <w:p w14:paraId="4270CC1A" w14:textId="77777777" w:rsidR="001369E1" w:rsidRPr="00514E83" w:rsidRDefault="001369E1" w:rsidP="001369E1">
            <w:pPr>
              <w:jc w:val="center"/>
              <w:rPr>
                <w:sz w:val="16"/>
                <w:szCs w:val="16"/>
              </w:rPr>
            </w:pPr>
            <w:r w:rsidRPr="00514E83">
              <w:rPr>
                <w:sz w:val="16"/>
                <w:szCs w:val="16"/>
              </w:rPr>
              <w:t>(1.72)</w:t>
            </w:r>
          </w:p>
        </w:tc>
        <w:tc>
          <w:tcPr>
            <w:tcW w:w="272" w:type="dxa"/>
            <w:tcBorders>
              <w:top w:val="nil"/>
              <w:left w:val="nil"/>
              <w:bottom w:val="nil"/>
              <w:right w:val="nil"/>
            </w:tcBorders>
            <w:shd w:val="clear" w:color="auto" w:fill="auto"/>
            <w:noWrap/>
            <w:vAlign w:val="bottom"/>
            <w:hideMark/>
          </w:tcPr>
          <w:p w14:paraId="7C52CAA6"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0F352DE8" w14:textId="77777777" w:rsidR="001369E1" w:rsidRPr="00514E83" w:rsidRDefault="001369E1" w:rsidP="001369E1">
            <w:pPr>
              <w:jc w:val="center"/>
              <w:rPr>
                <w:color w:val="000000"/>
                <w:sz w:val="16"/>
                <w:szCs w:val="16"/>
              </w:rPr>
            </w:pPr>
            <w:r w:rsidRPr="00514E83">
              <w:rPr>
                <w:color w:val="000000"/>
                <w:sz w:val="16"/>
                <w:szCs w:val="16"/>
              </w:rPr>
              <w:t>1.05***</w:t>
            </w:r>
          </w:p>
        </w:tc>
        <w:tc>
          <w:tcPr>
            <w:tcW w:w="942" w:type="dxa"/>
            <w:tcBorders>
              <w:top w:val="nil"/>
              <w:left w:val="nil"/>
              <w:bottom w:val="nil"/>
              <w:right w:val="nil"/>
            </w:tcBorders>
            <w:shd w:val="clear" w:color="auto" w:fill="auto"/>
            <w:noWrap/>
            <w:vAlign w:val="bottom"/>
            <w:hideMark/>
          </w:tcPr>
          <w:p w14:paraId="062ECA78" w14:textId="77777777" w:rsidR="001369E1" w:rsidRPr="00514E83" w:rsidRDefault="001369E1" w:rsidP="001369E1">
            <w:pPr>
              <w:jc w:val="center"/>
              <w:rPr>
                <w:sz w:val="16"/>
                <w:szCs w:val="16"/>
              </w:rPr>
            </w:pPr>
            <w:r w:rsidRPr="00514E83">
              <w:rPr>
                <w:sz w:val="16"/>
                <w:szCs w:val="16"/>
              </w:rPr>
              <w:t>(15.04)</w:t>
            </w:r>
          </w:p>
        </w:tc>
        <w:tc>
          <w:tcPr>
            <w:tcW w:w="272" w:type="dxa"/>
            <w:tcBorders>
              <w:top w:val="nil"/>
              <w:left w:val="nil"/>
              <w:bottom w:val="nil"/>
              <w:right w:val="nil"/>
            </w:tcBorders>
            <w:shd w:val="clear" w:color="auto" w:fill="auto"/>
            <w:noWrap/>
            <w:vAlign w:val="bottom"/>
            <w:hideMark/>
          </w:tcPr>
          <w:p w14:paraId="4C19FF03"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1C58F062" w14:textId="77777777" w:rsidR="001369E1" w:rsidRPr="00514E83" w:rsidRDefault="001369E1" w:rsidP="001369E1">
            <w:pPr>
              <w:jc w:val="center"/>
              <w:rPr>
                <w:color w:val="000000"/>
                <w:sz w:val="16"/>
                <w:szCs w:val="16"/>
              </w:rPr>
            </w:pPr>
            <w:r w:rsidRPr="00514E83">
              <w:rPr>
                <w:color w:val="000000"/>
                <w:sz w:val="16"/>
                <w:szCs w:val="16"/>
              </w:rPr>
              <w:t>0.13**</w:t>
            </w:r>
          </w:p>
        </w:tc>
        <w:tc>
          <w:tcPr>
            <w:tcW w:w="855" w:type="dxa"/>
            <w:tcBorders>
              <w:top w:val="nil"/>
              <w:left w:val="nil"/>
              <w:bottom w:val="nil"/>
              <w:right w:val="nil"/>
            </w:tcBorders>
            <w:shd w:val="clear" w:color="auto" w:fill="auto"/>
            <w:noWrap/>
            <w:vAlign w:val="bottom"/>
            <w:hideMark/>
          </w:tcPr>
          <w:p w14:paraId="1B0A8E5C" w14:textId="77777777" w:rsidR="001369E1" w:rsidRPr="00514E83" w:rsidRDefault="001369E1" w:rsidP="001369E1">
            <w:pPr>
              <w:jc w:val="center"/>
              <w:rPr>
                <w:sz w:val="16"/>
                <w:szCs w:val="16"/>
              </w:rPr>
            </w:pPr>
            <w:r w:rsidRPr="00514E83">
              <w:rPr>
                <w:sz w:val="16"/>
                <w:szCs w:val="16"/>
              </w:rPr>
              <w:t>(2.00)</w:t>
            </w:r>
          </w:p>
        </w:tc>
        <w:tc>
          <w:tcPr>
            <w:tcW w:w="272" w:type="dxa"/>
            <w:tcBorders>
              <w:top w:val="nil"/>
              <w:left w:val="nil"/>
              <w:bottom w:val="nil"/>
              <w:right w:val="nil"/>
            </w:tcBorders>
            <w:shd w:val="clear" w:color="auto" w:fill="auto"/>
            <w:noWrap/>
            <w:vAlign w:val="bottom"/>
            <w:hideMark/>
          </w:tcPr>
          <w:p w14:paraId="7F042015"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C4FBC77" w14:textId="77777777" w:rsidR="001369E1" w:rsidRPr="00514E83" w:rsidRDefault="001369E1" w:rsidP="001369E1">
            <w:pPr>
              <w:jc w:val="center"/>
              <w:rPr>
                <w:color w:val="000000"/>
                <w:sz w:val="16"/>
                <w:szCs w:val="16"/>
              </w:rPr>
            </w:pPr>
            <w:r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79FDFE5D" w14:textId="77777777" w:rsidR="001369E1" w:rsidRPr="00514E83" w:rsidRDefault="001369E1" w:rsidP="001369E1">
            <w:pPr>
              <w:jc w:val="center"/>
              <w:rPr>
                <w:sz w:val="16"/>
                <w:szCs w:val="16"/>
              </w:rPr>
            </w:pPr>
            <w:r w:rsidRPr="00514E83">
              <w:rPr>
                <w:sz w:val="16"/>
                <w:szCs w:val="16"/>
              </w:rPr>
              <w:t>(1.23)</w:t>
            </w:r>
          </w:p>
        </w:tc>
        <w:tc>
          <w:tcPr>
            <w:tcW w:w="272" w:type="dxa"/>
            <w:tcBorders>
              <w:top w:val="nil"/>
              <w:left w:val="nil"/>
              <w:bottom w:val="nil"/>
              <w:right w:val="nil"/>
            </w:tcBorders>
            <w:shd w:val="clear" w:color="auto" w:fill="auto"/>
            <w:noWrap/>
            <w:vAlign w:val="bottom"/>
            <w:hideMark/>
          </w:tcPr>
          <w:p w14:paraId="20142D8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1232B59" w14:textId="3E73178C"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0.08**</w:t>
            </w:r>
          </w:p>
        </w:tc>
        <w:tc>
          <w:tcPr>
            <w:tcW w:w="924" w:type="dxa"/>
            <w:tcBorders>
              <w:top w:val="nil"/>
              <w:left w:val="nil"/>
              <w:bottom w:val="nil"/>
              <w:right w:val="nil"/>
            </w:tcBorders>
            <w:shd w:val="clear" w:color="auto" w:fill="auto"/>
            <w:noWrap/>
            <w:vAlign w:val="bottom"/>
            <w:hideMark/>
          </w:tcPr>
          <w:p w14:paraId="7D42BB9D" w14:textId="77777777" w:rsidR="001369E1" w:rsidRPr="00514E83" w:rsidRDefault="001369E1" w:rsidP="001369E1">
            <w:pPr>
              <w:jc w:val="center"/>
              <w:rPr>
                <w:sz w:val="16"/>
                <w:szCs w:val="16"/>
              </w:rPr>
            </w:pPr>
            <w:r w:rsidRPr="00514E83">
              <w:rPr>
                <w:sz w:val="16"/>
                <w:szCs w:val="16"/>
              </w:rPr>
              <w:t>(1.99)</w:t>
            </w:r>
          </w:p>
        </w:tc>
        <w:tc>
          <w:tcPr>
            <w:tcW w:w="272" w:type="dxa"/>
            <w:tcBorders>
              <w:top w:val="nil"/>
              <w:left w:val="nil"/>
              <w:bottom w:val="nil"/>
              <w:right w:val="nil"/>
            </w:tcBorders>
            <w:shd w:val="clear" w:color="auto" w:fill="auto"/>
            <w:noWrap/>
            <w:vAlign w:val="bottom"/>
            <w:hideMark/>
          </w:tcPr>
          <w:p w14:paraId="04245E6A"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21D19362" w14:textId="7467B3A4"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59971114" w14:textId="044C17D4" w:rsidR="001369E1" w:rsidRPr="00514E83" w:rsidRDefault="001369E1" w:rsidP="001369E1">
            <w:pPr>
              <w:jc w:val="center"/>
              <w:rPr>
                <w:color w:val="000000"/>
                <w:sz w:val="16"/>
                <w:szCs w:val="16"/>
              </w:rPr>
            </w:pPr>
            <w:r w:rsidRPr="00514E83">
              <w:rPr>
                <w:color w:val="000000"/>
                <w:sz w:val="16"/>
                <w:szCs w:val="16"/>
              </w:rPr>
              <w:t>0.88</w:t>
            </w:r>
          </w:p>
        </w:tc>
        <w:tc>
          <w:tcPr>
            <w:tcW w:w="1071" w:type="dxa"/>
            <w:tcBorders>
              <w:top w:val="nil"/>
              <w:left w:val="nil"/>
              <w:bottom w:val="nil"/>
              <w:right w:val="nil"/>
            </w:tcBorders>
            <w:vAlign w:val="bottom"/>
          </w:tcPr>
          <w:p w14:paraId="70D56A53" w14:textId="7395ADEF" w:rsidR="001369E1" w:rsidRPr="00514E83" w:rsidRDefault="001369E1" w:rsidP="001369E1">
            <w:pPr>
              <w:jc w:val="center"/>
              <w:rPr>
                <w:sz w:val="16"/>
                <w:szCs w:val="16"/>
              </w:rPr>
            </w:pPr>
            <w:r w:rsidRPr="00514E83">
              <w:rPr>
                <w:sz w:val="16"/>
                <w:szCs w:val="16"/>
              </w:rPr>
              <w:t>(0.00)</w:t>
            </w:r>
          </w:p>
        </w:tc>
      </w:tr>
      <w:tr w:rsidR="001369E1" w:rsidRPr="00514E83" w14:paraId="3529689E"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035B26C" w14:textId="77777777" w:rsidR="001369E1" w:rsidRPr="00514E83" w:rsidRDefault="001369E1" w:rsidP="001369E1">
            <w:pPr>
              <w:rPr>
                <w:sz w:val="16"/>
                <w:szCs w:val="16"/>
              </w:rPr>
            </w:pPr>
            <w:r w:rsidRPr="00514E83">
              <w:rPr>
                <w:sz w:val="16"/>
                <w:szCs w:val="16"/>
              </w:rPr>
              <w:t>Poland</w:t>
            </w:r>
          </w:p>
        </w:tc>
        <w:tc>
          <w:tcPr>
            <w:tcW w:w="1029" w:type="dxa"/>
            <w:tcBorders>
              <w:top w:val="nil"/>
              <w:left w:val="nil"/>
              <w:bottom w:val="nil"/>
              <w:right w:val="nil"/>
            </w:tcBorders>
            <w:shd w:val="clear" w:color="auto" w:fill="auto"/>
            <w:noWrap/>
            <w:vAlign w:val="bottom"/>
            <w:hideMark/>
          </w:tcPr>
          <w:p w14:paraId="070AD458" w14:textId="605B285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0.31</w:t>
            </w:r>
          </w:p>
        </w:tc>
        <w:tc>
          <w:tcPr>
            <w:tcW w:w="979" w:type="dxa"/>
            <w:tcBorders>
              <w:top w:val="nil"/>
              <w:left w:val="nil"/>
              <w:bottom w:val="nil"/>
              <w:right w:val="nil"/>
            </w:tcBorders>
            <w:shd w:val="clear" w:color="auto" w:fill="auto"/>
            <w:noWrap/>
            <w:vAlign w:val="bottom"/>
            <w:hideMark/>
          </w:tcPr>
          <w:p w14:paraId="4580F827" w14:textId="77777777" w:rsidR="001369E1" w:rsidRPr="00514E83" w:rsidRDefault="001369E1" w:rsidP="001369E1">
            <w:pPr>
              <w:jc w:val="center"/>
              <w:rPr>
                <w:sz w:val="16"/>
                <w:szCs w:val="16"/>
              </w:rPr>
            </w:pPr>
            <w:r w:rsidRPr="00514E83">
              <w:rPr>
                <w:sz w:val="16"/>
                <w:szCs w:val="16"/>
              </w:rPr>
              <w:t>(0.94)</w:t>
            </w:r>
          </w:p>
        </w:tc>
        <w:tc>
          <w:tcPr>
            <w:tcW w:w="272" w:type="dxa"/>
            <w:tcBorders>
              <w:top w:val="nil"/>
              <w:left w:val="nil"/>
              <w:bottom w:val="nil"/>
              <w:right w:val="nil"/>
            </w:tcBorders>
            <w:shd w:val="clear" w:color="auto" w:fill="auto"/>
            <w:noWrap/>
            <w:vAlign w:val="bottom"/>
            <w:hideMark/>
          </w:tcPr>
          <w:p w14:paraId="7FBCD53E"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0A4DAD01" w14:textId="77777777" w:rsidR="001369E1" w:rsidRPr="00514E83" w:rsidRDefault="001369E1" w:rsidP="001369E1">
            <w:pPr>
              <w:jc w:val="center"/>
              <w:rPr>
                <w:color w:val="000000"/>
                <w:sz w:val="16"/>
                <w:szCs w:val="16"/>
              </w:rPr>
            </w:pPr>
            <w:r w:rsidRPr="00514E83">
              <w:rPr>
                <w:color w:val="000000"/>
                <w:sz w:val="16"/>
                <w:szCs w:val="16"/>
              </w:rPr>
              <w:t>0.78***</w:t>
            </w:r>
          </w:p>
        </w:tc>
        <w:tc>
          <w:tcPr>
            <w:tcW w:w="942" w:type="dxa"/>
            <w:tcBorders>
              <w:top w:val="nil"/>
              <w:left w:val="nil"/>
              <w:bottom w:val="nil"/>
              <w:right w:val="nil"/>
            </w:tcBorders>
            <w:shd w:val="clear" w:color="auto" w:fill="auto"/>
            <w:noWrap/>
            <w:vAlign w:val="bottom"/>
            <w:hideMark/>
          </w:tcPr>
          <w:p w14:paraId="60F2AE0B" w14:textId="77777777" w:rsidR="001369E1" w:rsidRPr="00514E83" w:rsidRDefault="001369E1" w:rsidP="001369E1">
            <w:pPr>
              <w:jc w:val="center"/>
              <w:rPr>
                <w:sz w:val="16"/>
                <w:szCs w:val="16"/>
              </w:rPr>
            </w:pPr>
            <w:r w:rsidRPr="00514E83">
              <w:rPr>
                <w:sz w:val="16"/>
                <w:szCs w:val="16"/>
              </w:rPr>
              <w:t>(15.03)</w:t>
            </w:r>
          </w:p>
        </w:tc>
        <w:tc>
          <w:tcPr>
            <w:tcW w:w="272" w:type="dxa"/>
            <w:tcBorders>
              <w:top w:val="nil"/>
              <w:left w:val="nil"/>
              <w:bottom w:val="nil"/>
              <w:right w:val="nil"/>
            </w:tcBorders>
            <w:shd w:val="clear" w:color="auto" w:fill="auto"/>
            <w:noWrap/>
            <w:vAlign w:val="bottom"/>
            <w:hideMark/>
          </w:tcPr>
          <w:p w14:paraId="590BBC0E"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323A39AE" w14:textId="77777777" w:rsidR="001369E1" w:rsidRPr="00514E83" w:rsidRDefault="001369E1" w:rsidP="001369E1">
            <w:pPr>
              <w:jc w:val="center"/>
              <w:rPr>
                <w:color w:val="000000"/>
                <w:sz w:val="16"/>
                <w:szCs w:val="16"/>
              </w:rPr>
            </w:pPr>
            <w:r w:rsidRPr="00514E83">
              <w:rPr>
                <w:color w:val="000000"/>
                <w:sz w:val="16"/>
                <w:szCs w:val="16"/>
              </w:rPr>
              <w:t>0.11**</w:t>
            </w:r>
          </w:p>
        </w:tc>
        <w:tc>
          <w:tcPr>
            <w:tcW w:w="855" w:type="dxa"/>
            <w:tcBorders>
              <w:top w:val="nil"/>
              <w:left w:val="nil"/>
              <w:bottom w:val="nil"/>
              <w:right w:val="nil"/>
            </w:tcBorders>
            <w:shd w:val="clear" w:color="auto" w:fill="auto"/>
            <w:noWrap/>
            <w:vAlign w:val="bottom"/>
            <w:hideMark/>
          </w:tcPr>
          <w:p w14:paraId="7EC3A4D2" w14:textId="77777777" w:rsidR="001369E1" w:rsidRPr="00514E83" w:rsidRDefault="001369E1" w:rsidP="001369E1">
            <w:pPr>
              <w:jc w:val="center"/>
              <w:rPr>
                <w:sz w:val="16"/>
                <w:szCs w:val="16"/>
              </w:rPr>
            </w:pPr>
            <w:r w:rsidRPr="00514E83">
              <w:rPr>
                <w:sz w:val="16"/>
                <w:szCs w:val="16"/>
              </w:rPr>
              <w:t>(1.99)</w:t>
            </w:r>
          </w:p>
        </w:tc>
        <w:tc>
          <w:tcPr>
            <w:tcW w:w="272" w:type="dxa"/>
            <w:tcBorders>
              <w:top w:val="nil"/>
              <w:left w:val="nil"/>
              <w:bottom w:val="nil"/>
              <w:right w:val="nil"/>
            </w:tcBorders>
            <w:shd w:val="clear" w:color="auto" w:fill="auto"/>
            <w:noWrap/>
            <w:vAlign w:val="bottom"/>
            <w:hideMark/>
          </w:tcPr>
          <w:p w14:paraId="3296F99C"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4F2B01C" w14:textId="77777777" w:rsidR="001369E1" w:rsidRPr="00514E83" w:rsidRDefault="001369E1" w:rsidP="001369E1">
            <w:pPr>
              <w:jc w:val="center"/>
              <w:rPr>
                <w:color w:val="000000"/>
                <w:sz w:val="16"/>
                <w:szCs w:val="16"/>
              </w:rPr>
            </w:pPr>
            <w:r w:rsidRPr="00514E83">
              <w:rPr>
                <w:color w:val="000000"/>
                <w:sz w:val="16"/>
                <w:szCs w:val="16"/>
              </w:rPr>
              <w:t>0.001</w:t>
            </w:r>
          </w:p>
        </w:tc>
        <w:tc>
          <w:tcPr>
            <w:tcW w:w="924" w:type="dxa"/>
            <w:tcBorders>
              <w:top w:val="nil"/>
              <w:left w:val="nil"/>
              <w:bottom w:val="nil"/>
              <w:right w:val="nil"/>
            </w:tcBorders>
            <w:shd w:val="clear" w:color="auto" w:fill="auto"/>
            <w:noWrap/>
            <w:vAlign w:val="bottom"/>
            <w:hideMark/>
          </w:tcPr>
          <w:p w14:paraId="4D5B053A" w14:textId="77777777" w:rsidR="001369E1" w:rsidRPr="00514E83" w:rsidRDefault="001369E1" w:rsidP="001369E1">
            <w:pPr>
              <w:jc w:val="center"/>
              <w:rPr>
                <w:sz w:val="16"/>
                <w:szCs w:val="16"/>
              </w:rPr>
            </w:pPr>
            <w:r w:rsidRPr="00514E83">
              <w:rPr>
                <w:sz w:val="16"/>
                <w:szCs w:val="16"/>
              </w:rPr>
              <w:t>(0.78)</w:t>
            </w:r>
          </w:p>
        </w:tc>
        <w:tc>
          <w:tcPr>
            <w:tcW w:w="272" w:type="dxa"/>
            <w:tcBorders>
              <w:top w:val="nil"/>
              <w:left w:val="nil"/>
              <w:bottom w:val="nil"/>
              <w:right w:val="nil"/>
            </w:tcBorders>
            <w:shd w:val="clear" w:color="auto" w:fill="auto"/>
            <w:noWrap/>
            <w:vAlign w:val="bottom"/>
            <w:hideMark/>
          </w:tcPr>
          <w:p w14:paraId="37E460DB"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F6482C8" w14:textId="24280460"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0.07</w:t>
            </w:r>
          </w:p>
        </w:tc>
        <w:tc>
          <w:tcPr>
            <w:tcW w:w="924" w:type="dxa"/>
            <w:tcBorders>
              <w:top w:val="nil"/>
              <w:left w:val="nil"/>
              <w:bottom w:val="nil"/>
              <w:right w:val="nil"/>
            </w:tcBorders>
            <w:shd w:val="clear" w:color="auto" w:fill="auto"/>
            <w:noWrap/>
            <w:vAlign w:val="bottom"/>
            <w:hideMark/>
          </w:tcPr>
          <w:p w14:paraId="5DFA0899" w14:textId="77777777" w:rsidR="001369E1" w:rsidRPr="00514E83" w:rsidRDefault="001369E1" w:rsidP="001369E1">
            <w:pPr>
              <w:jc w:val="center"/>
              <w:rPr>
                <w:sz w:val="16"/>
                <w:szCs w:val="16"/>
              </w:rPr>
            </w:pPr>
            <w:r w:rsidRPr="00514E83">
              <w:rPr>
                <w:sz w:val="16"/>
                <w:szCs w:val="16"/>
              </w:rPr>
              <w:t>(1.58)</w:t>
            </w:r>
          </w:p>
        </w:tc>
        <w:tc>
          <w:tcPr>
            <w:tcW w:w="272" w:type="dxa"/>
            <w:tcBorders>
              <w:top w:val="nil"/>
              <w:left w:val="nil"/>
              <w:bottom w:val="nil"/>
              <w:right w:val="nil"/>
            </w:tcBorders>
            <w:shd w:val="clear" w:color="auto" w:fill="auto"/>
            <w:noWrap/>
            <w:vAlign w:val="bottom"/>
            <w:hideMark/>
          </w:tcPr>
          <w:p w14:paraId="5C28BC88"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7A54E116" w14:textId="49639BD4" w:rsidR="001369E1" w:rsidRPr="00514E83" w:rsidRDefault="001369E1" w:rsidP="001369E1">
            <w:pPr>
              <w:jc w:val="center"/>
              <w:rPr>
                <w:color w:val="000000"/>
                <w:sz w:val="16"/>
                <w:szCs w:val="16"/>
              </w:rPr>
            </w:pPr>
            <w:r w:rsidRPr="00196B6D">
              <w:rPr>
                <w:color w:val="000000"/>
                <w:sz w:val="16"/>
                <w:szCs w:val="16"/>
              </w:rPr>
              <w:t>0.86</w:t>
            </w:r>
          </w:p>
        </w:tc>
        <w:tc>
          <w:tcPr>
            <w:tcW w:w="765" w:type="dxa"/>
            <w:tcBorders>
              <w:top w:val="nil"/>
              <w:left w:val="nil"/>
              <w:bottom w:val="nil"/>
              <w:right w:val="nil"/>
            </w:tcBorders>
            <w:vAlign w:val="bottom"/>
          </w:tcPr>
          <w:p w14:paraId="5AEC8C0E" w14:textId="763AE552" w:rsidR="001369E1" w:rsidRPr="00514E83" w:rsidRDefault="001369E1" w:rsidP="001369E1">
            <w:pPr>
              <w:jc w:val="center"/>
              <w:rPr>
                <w:color w:val="000000"/>
                <w:sz w:val="16"/>
                <w:szCs w:val="16"/>
              </w:rPr>
            </w:pPr>
            <w:r w:rsidRPr="00514E83">
              <w:rPr>
                <w:color w:val="000000"/>
                <w:sz w:val="16"/>
                <w:szCs w:val="16"/>
              </w:rPr>
              <w:t>0.80</w:t>
            </w:r>
          </w:p>
        </w:tc>
        <w:tc>
          <w:tcPr>
            <w:tcW w:w="1071" w:type="dxa"/>
            <w:tcBorders>
              <w:top w:val="nil"/>
              <w:left w:val="nil"/>
              <w:bottom w:val="nil"/>
              <w:right w:val="nil"/>
            </w:tcBorders>
            <w:vAlign w:val="bottom"/>
          </w:tcPr>
          <w:p w14:paraId="72E7CB8D" w14:textId="503E8DA1" w:rsidR="001369E1" w:rsidRPr="00514E83" w:rsidRDefault="001369E1" w:rsidP="001369E1">
            <w:pPr>
              <w:jc w:val="center"/>
              <w:rPr>
                <w:sz w:val="16"/>
                <w:szCs w:val="16"/>
              </w:rPr>
            </w:pPr>
            <w:r w:rsidRPr="00514E83">
              <w:rPr>
                <w:sz w:val="16"/>
                <w:szCs w:val="16"/>
              </w:rPr>
              <w:t>(0.00)</w:t>
            </w:r>
          </w:p>
        </w:tc>
      </w:tr>
      <w:tr w:rsidR="001369E1" w:rsidRPr="00514E83" w14:paraId="45A60E80"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109F44D3" w14:textId="77777777" w:rsidR="001369E1" w:rsidRPr="00514E83" w:rsidRDefault="001369E1" w:rsidP="001369E1">
            <w:pPr>
              <w:rPr>
                <w:sz w:val="16"/>
                <w:szCs w:val="16"/>
              </w:rPr>
            </w:pPr>
            <w:r w:rsidRPr="00514E83">
              <w:rPr>
                <w:sz w:val="16"/>
                <w:szCs w:val="16"/>
              </w:rPr>
              <w:t>Portugal</w:t>
            </w:r>
          </w:p>
        </w:tc>
        <w:tc>
          <w:tcPr>
            <w:tcW w:w="1029" w:type="dxa"/>
            <w:tcBorders>
              <w:top w:val="nil"/>
              <w:left w:val="nil"/>
              <w:bottom w:val="nil"/>
              <w:right w:val="nil"/>
            </w:tcBorders>
            <w:shd w:val="clear" w:color="auto" w:fill="auto"/>
            <w:noWrap/>
            <w:vAlign w:val="bottom"/>
            <w:hideMark/>
          </w:tcPr>
          <w:p w14:paraId="49201ACF" w14:textId="2E3C9E22"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0.04</w:t>
            </w:r>
          </w:p>
        </w:tc>
        <w:tc>
          <w:tcPr>
            <w:tcW w:w="979" w:type="dxa"/>
            <w:tcBorders>
              <w:top w:val="nil"/>
              <w:left w:val="nil"/>
              <w:bottom w:val="nil"/>
              <w:right w:val="nil"/>
            </w:tcBorders>
            <w:shd w:val="clear" w:color="auto" w:fill="auto"/>
            <w:noWrap/>
            <w:vAlign w:val="bottom"/>
            <w:hideMark/>
          </w:tcPr>
          <w:p w14:paraId="6FB14DF7" w14:textId="77777777" w:rsidR="001369E1" w:rsidRPr="00514E83" w:rsidRDefault="001369E1" w:rsidP="001369E1">
            <w:pPr>
              <w:jc w:val="center"/>
              <w:rPr>
                <w:sz w:val="16"/>
                <w:szCs w:val="16"/>
              </w:rPr>
            </w:pPr>
            <w:r w:rsidRPr="00514E83">
              <w:rPr>
                <w:sz w:val="16"/>
                <w:szCs w:val="16"/>
              </w:rPr>
              <w:t>(0.84)</w:t>
            </w:r>
          </w:p>
        </w:tc>
        <w:tc>
          <w:tcPr>
            <w:tcW w:w="272" w:type="dxa"/>
            <w:tcBorders>
              <w:top w:val="nil"/>
              <w:left w:val="nil"/>
              <w:bottom w:val="nil"/>
              <w:right w:val="nil"/>
            </w:tcBorders>
            <w:shd w:val="clear" w:color="auto" w:fill="auto"/>
            <w:noWrap/>
            <w:vAlign w:val="bottom"/>
            <w:hideMark/>
          </w:tcPr>
          <w:p w14:paraId="0008E39C"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0109A48" w14:textId="77777777" w:rsidR="001369E1" w:rsidRPr="00514E83" w:rsidRDefault="001369E1" w:rsidP="001369E1">
            <w:pPr>
              <w:jc w:val="center"/>
              <w:rPr>
                <w:color w:val="000000"/>
                <w:sz w:val="16"/>
                <w:szCs w:val="16"/>
              </w:rPr>
            </w:pPr>
            <w:r w:rsidRPr="00514E83">
              <w:rPr>
                <w:color w:val="000000"/>
                <w:sz w:val="16"/>
                <w:szCs w:val="16"/>
              </w:rPr>
              <w:t>1.02***</w:t>
            </w:r>
          </w:p>
        </w:tc>
        <w:tc>
          <w:tcPr>
            <w:tcW w:w="942" w:type="dxa"/>
            <w:tcBorders>
              <w:top w:val="nil"/>
              <w:left w:val="nil"/>
              <w:bottom w:val="nil"/>
              <w:right w:val="nil"/>
            </w:tcBorders>
            <w:shd w:val="clear" w:color="auto" w:fill="auto"/>
            <w:noWrap/>
            <w:vAlign w:val="bottom"/>
            <w:hideMark/>
          </w:tcPr>
          <w:p w14:paraId="47FBA85B" w14:textId="77777777" w:rsidR="001369E1" w:rsidRPr="00514E83" w:rsidRDefault="001369E1" w:rsidP="001369E1">
            <w:pPr>
              <w:jc w:val="center"/>
              <w:rPr>
                <w:sz w:val="16"/>
                <w:szCs w:val="16"/>
              </w:rPr>
            </w:pPr>
            <w:r w:rsidRPr="00514E83">
              <w:rPr>
                <w:sz w:val="16"/>
                <w:szCs w:val="16"/>
              </w:rPr>
              <w:t>(17.68)</w:t>
            </w:r>
          </w:p>
        </w:tc>
        <w:tc>
          <w:tcPr>
            <w:tcW w:w="272" w:type="dxa"/>
            <w:tcBorders>
              <w:top w:val="nil"/>
              <w:left w:val="nil"/>
              <w:bottom w:val="nil"/>
              <w:right w:val="nil"/>
            </w:tcBorders>
            <w:shd w:val="clear" w:color="auto" w:fill="auto"/>
            <w:noWrap/>
            <w:vAlign w:val="bottom"/>
            <w:hideMark/>
          </w:tcPr>
          <w:p w14:paraId="1C76776A"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7CFD482" w14:textId="77777777" w:rsidR="001369E1" w:rsidRPr="00514E83" w:rsidRDefault="001369E1" w:rsidP="001369E1">
            <w:pPr>
              <w:jc w:val="center"/>
              <w:rPr>
                <w:color w:val="000000"/>
                <w:sz w:val="16"/>
                <w:szCs w:val="16"/>
              </w:rPr>
            </w:pPr>
            <w:r w:rsidRPr="00514E83">
              <w:rPr>
                <w:color w:val="000000"/>
                <w:sz w:val="16"/>
                <w:szCs w:val="16"/>
              </w:rPr>
              <w:t>0.05*</w:t>
            </w:r>
          </w:p>
        </w:tc>
        <w:tc>
          <w:tcPr>
            <w:tcW w:w="855" w:type="dxa"/>
            <w:tcBorders>
              <w:top w:val="nil"/>
              <w:left w:val="nil"/>
              <w:bottom w:val="nil"/>
              <w:right w:val="nil"/>
            </w:tcBorders>
            <w:shd w:val="clear" w:color="auto" w:fill="auto"/>
            <w:noWrap/>
            <w:vAlign w:val="bottom"/>
            <w:hideMark/>
          </w:tcPr>
          <w:p w14:paraId="4B183F24" w14:textId="77777777" w:rsidR="001369E1" w:rsidRPr="00514E83" w:rsidRDefault="001369E1" w:rsidP="001369E1">
            <w:pPr>
              <w:jc w:val="center"/>
              <w:rPr>
                <w:sz w:val="16"/>
                <w:szCs w:val="16"/>
              </w:rPr>
            </w:pPr>
            <w:r w:rsidRPr="00514E83">
              <w:rPr>
                <w:sz w:val="16"/>
                <w:szCs w:val="16"/>
              </w:rPr>
              <w:t>(1.78)</w:t>
            </w:r>
          </w:p>
        </w:tc>
        <w:tc>
          <w:tcPr>
            <w:tcW w:w="272" w:type="dxa"/>
            <w:tcBorders>
              <w:top w:val="nil"/>
              <w:left w:val="nil"/>
              <w:bottom w:val="nil"/>
              <w:right w:val="nil"/>
            </w:tcBorders>
            <w:shd w:val="clear" w:color="auto" w:fill="auto"/>
            <w:noWrap/>
            <w:vAlign w:val="bottom"/>
            <w:hideMark/>
          </w:tcPr>
          <w:p w14:paraId="7C3B1F97"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0337EA0E" w14:textId="77777777" w:rsidR="001369E1" w:rsidRPr="00514E83" w:rsidRDefault="001369E1" w:rsidP="001369E1">
            <w:pPr>
              <w:jc w:val="center"/>
              <w:rPr>
                <w:color w:val="000000"/>
                <w:sz w:val="16"/>
                <w:szCs w:val="16"/>
              </w:rPr>
            </w:pPr>
            <w:r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131ADADA" w14:textId="77777777" w:rsidR="001369E1" w:rsidRPr="00514E83" w:rsidRDefault="001369E1" w:rsidP="001369E1">
            <w:pPr>
              <w:jc w:val="center"/>
              <w:rPr>
                <w:sz w:val="16"/>
                <w:szCs w:val="16"/>
              </w:rPr>
            </w:pPr>
            <w:r w:rsidRPr="00514E83">
              <w:rPr>
                <w:sz w:val="16"/>
                <w:szCs w:val="16"/>
              </w:rPr>
              <w:t>(1.69)</w:t>
            </w:r>
          </w:p>
        </w:tc>
        <w:tc>
          <w:tcPr>
            <w:tcW w:w="272" w:type="dxa"/>
            <w:tcBorders>
              <w:top w:val="nil"/>
              <w:left w:val="nil"/>
              <w:bottom w:val="nil"/>
              <w:right w:val="nil"/>
            </w:tcBorders>
            <w:shd w:val="clear" w:color="auto" w:fill="auto"/>
            <w:noWrap/>
            <w:vAlign w:val="bottom"/>
            <w:hideMark/>
          </w:tcPr>
          <w:p w14:paraId="084AA6C8"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2ECF902" w14:textId="668B4E39"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48199DF7" w14:textId="77777777" w:rsidR="001369E1" w:rsidRPr="00514E83" w:rsidRDefault="001369E1" w:rsidP="001369E1">
            <w:pPr>
              <w:jc w:val="center"/>
              <w:rPr>
                <w:sz w:val="16"/>
                <w:szCs w:val="16"/>
              </w:rPr>
            </w:pPr>
            <w:r w:rsidRPr="00514E83">
              <w:rPr>
                <w:sz w:val="16"/>
                <w:szCs w:val="16"/>
              </w:rPr>
              <w:t>(1.95)</w:t>
            </w:r>
          </w:p>
        </w:tc>
        <w:tc>
          <w:tcPr>
            <w:tcW w:w="272" w:type="dxa"/>
            <w:tcBorders>
              <w:top w:val="nil"/>
              <w:left w:val="nil"/>
              <w:bottom w:val="nil"/>
              <w:right w:val="nil"/>
            </w:tcBorders>
            <w:shd w:val="clear" w:color="auto" w:fill="auto"/>
            <w:noWrap/>
            <w:vAlign w:val="bottom"/>
            <w:hideMark/>
          </w:tcPr>
          <w:p w14:paraId="19CDD736"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71FB17AF" w14:textId="0D5DFA99" w:rsidR="001369E1" w:rsidRPr="00514E83" w:rsidRDefault="001369E1" w:rsidP="001369E1">
            <w:pPr>
              <w:jc w:val="center"/>
              <w:rPr>
                <w:color w:val="000000"/>
                <w:sz w:val="16"/>
                <w:szCs w:val="16"/>
              </w:rPr>
            </w:pPr>
            <w:r w:rsidRPr="00196B6D">
              <w:rPr>
                <w:color w:val="000000"/>
                <w:sz w:val="16"/>
                <w:szCs w:val="16"/>
              </w:rPr>
              <w:t>0.92</w:t>
            </w:r>
          </w:p>
        </w:tc>
        <w:tc>
          <w:tcPr>
            <w:tcW w:w="765" w:type="dxa"/>
            <w:tcBorders>
              <w:top w:val="nil"/>
              <w:left w:val="nil"/>
              <w:bottom w:val="nil"/>
              <w:right w:val="nil"/>
            </w:tcBorders>
            <w:vAlign w:val="bottom"/>
          </w:tcPr>
          <w:p w14:paraId="21F69367" w14:textId="4C7C7BAA" w:rsidR="001369E1" w:rsidRPr="00514E83" w:rsidRDefault="001369E1" w:rsidP="001369E1">
            <w:pPr>
              <w:jc w:val="center"/>
              <w:rPr>
                <w:color w:val="000000"/>
                <w:sz w:val="16"/>
                <w:szCs w:val="16"/>
              </w:rPr>
            </w:pPr>
            <w:r w:rsidRPr="00514E83">
              <w:rPr>
                <w:color w:val="000000"/>
                <w:sz w:val="16"/>
                <w:szCs w:val="16"/>
              </w:rPr>
              <w:t>0.89</w:t>
            </w:r>
          </w:p>
        </w:tc>
        <w:tc>
          <w:tcPr>
            <w:tcW w:w="1071" w:type="dxa"/>
            <w:tcBorders>
              <w:top w:val="nil"/>
              <w:left w:val="nil"/>
              <w:bottom w:val="nil"/>
              <w:right w:val="nil"/>
            </w:tcBorders>
            <w:vAlign w:val="bottom"/>
          </w:tcPr>
          <w:p w14:paraId="5178131C" w14:textId="0ACC313C" w:rsidR="001369E1" w:rsidRPr="00514E83" w:rsidRDefault="001369E1" w:rsidP="001369E1">
            <w:pPr>
              <w:jc w:val="center"/>
              <w:rPr>
                <w:sz w:val="16"/>
                <w:szCs w:val="16"/>
              </w:rPr>
            </w:pPr>
            <w:r w:rsidRPr="00514E83">
              <w:rPr>
                <w:sz w:val="16"/>
                <w:szCs w:val="16"/>
              </w:rPr>
              <w:t>(0.00)</w:t>
            </w:r>
          </w:p>
        </w:tc>
      </w:tr>
      <w:tr w:rsidR="001369E1" w:rsidRPr="00514E83" w14:paraId="27A3034E"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0E870C96" w14:textId="77777777" w:rsidR="001369E1" w:rsidRPr="00514E83" w:rsidRDefault="001369E1" w:rsidP="001369E1">
            <w:pPr>
              <w:rPr>
                <w:sz w:val="16"/>
                <w:szCs w:val="16"/>
              </w:rPr>
            </w:pPr>
            <w:r w:rsidRPr="00514E83">
              <w:rPr>
                <w:sz w:val="16"/>
                <w:szCs w:val="16"/>
              </w:rPr>
              <w:t>Singapore</w:t>
            </w:r>
          </w:p>
        </w:tc>
        <w:tc>
          <w:tcPr>
            <w:tcW w:w="1029" w:type="dxa"/>
            <w:tcBorders>
              <w:top w:val="nil"/>
              <w:left w:val="nil"/>
              <w:bottom w:val="nil"/>
              <w:right w:val="nil"/>
            </w:tcBorders>
            <w:shd w:val="clear" w:color="auto" w:fill="auto"/>
            <w:noWrap/>
            <w:vAlign w:val="bottom"/>
            <w:hideMark/>
          </w:tcPr>
          <w:p w14:paraId="6DFA7FED" w14:textId="0944D2AD"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0.41</w:t>
            </w:r>
          </w:p>
        </w:tc>
        <w:tc>
          <w:tcPr>
            <w:tcW w:w="979" w:type="dxa"/>
            <w:tcBorders>
              <w:top w:val="nil"/>
              <w:left w:val="nil"/>
              <w:bottom w:val="nil"/>
              <w:right w:val="nil"/>
            </w:tcBorders>
            <w:shd w:val="clear" w:color="auto" w:fill="auto"/>
            <w:noWrap/>
            <w:vAlign w:val="bottom"/>
            <w:hideMark/>
          </w:tcPr>
          <w:p w14:paraId="3E0A9218" w14:textId="77777777" w:rsidR="001369E1" w:rsidRPr="00514E83" w:rsidRDefault="001369E1" w:rsidP="001369E1">
            <w:pPr>
              <w:jc w:val="center"/>
              <w:rPr>
                <w:sz w:val="16"/>
                <w:szCs w:val="16"/>
              </w:rPr>
            </w:pPr>
            <w:r w:rsidRPr="00514E83">
              <w:rPr>
                <w:sz w:val="16"/>
                <w:szCs w:val="16"/>
              </w:rPr>
              <w:t>(0.89)</w:t>
            </w:r>
          </w:p>
        </w:tc>
        <w:tc>
          <w:tcPr>
            <w:tcW w:w="272" w:type="dxa"/>
            <w:tcBorders>
              <w:top w:val="nil"/>
              <w:left w:val="nil"/>
              <w:bottom w:val="nil"/>
              <w:right w:val="nil"/>
            </w:tcBorders>
            <w:shd w:val="clear" w:color="auto" w:fill="auto"/>
            <w:noWrap/>
            <w:vAlign w:val="bottom"/>
            <w:hideMark/>
          </w:tcPr>
          <w:p w14:paraId="36938B3F"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5551B246" w14:textId="77777777" w:rsidR="001369E1" w:rsidRPr="00514E83" w:rsidRDefault="001369E1" w:rsidP="001369E1">
            <w:pPr>
              <w:jc w:val="center"/>
              <w:rPr>
                <w:color w:val="000000"/>
                <w:sz w:val="16"/>
                <w:szCs w:val="16"/>
              </w:rPr>
            </w:pPr>
            <w:r w:rsidRPr="00514E83">
              <w:rPr>
                <w:color w:val="000000"/>
                <w:sz w:val="16"/>
                <w:szCs w:val="16"/>
              </w:rPr>
              <w:t>0.95***</w:t>
            </w:r>
          </w:p>
        </w:tc>
        <w:tc>
          <w:tcPr>
            <w:tcW w:w="942" w:type="dxa"/>
            <w:tcBorders>
              <w:top w:val="nil"/>
              <w:left w:val="nil"/>
              <w:bottom w:val="nil"/>
              <w:right w:val="nil"/>
            </w:tcBorders>
            <w:shd w:val="clear" w:color="auto" w:fill="auto"/>
            <w:noWrap/>
            <w:vAlign w:val="bottom"/>
            <w:hideMark/>
          </w:tcPr>
          <w:p w14:paraId="3A30FEB9" w14:textId="77777777" w:rsidR="001369E1" w:rsidRPr="00514E83" w:rsidRDefault="001369E1" w:rsidP="001369E1">
            <w:pPr>
              <w:jc w:val="center"/>
              <w:rPr>
                <w:sz w:val="16"/>
                <w:szCs w:val="16"/>
              </w:rPr>
            </w:pPr>
            <w:r w:rsidRPr="00514E83">
              <w:rPr>
                <w:sz w:val="16"/>
                <w:szCs w:val="16"/>
              </w:rPr>
              <w:t>(17.90)</w:t>
            </w:r>
          </w:p>
        </w:tc>
        <w:tc>
          <w:tcPr>
            <w:tcW w:w="272" w:type="dxa"/>
            <w:tcBorders>
              <w:top w:val="nil"/>
              <w:left w:val="nil"/>
              <w:bottom w:val="nil"/>
              <w:right w:val="nil"/>
            </w:tcBorders>
            <w:shd w:val="clear" w:color="auto" w:fill="auto"/>
            <w:noWrap/>
            <w:vAlign w:val="bottom"/>
            <w:hideMark/>
          </w:tcPr>
          <w:p w14:paraId="04A8CA24"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5A5F6CC4" w14:textId="77777777" w:rsidR="001369E1" w:rsidRPr="00514E83" w:rsidRDefault="001369E1" w:rsidP="001369E1">
            <w:pPr>
              <w:jc w:val="center"/>
              <w:rPr>
                <w:color w:val="000000"/>
                <w:sz w:val="16"/>
                <w:szCs w:val="16"/>
              </w:rPr>
            </w:pPr>
            <w:r w:rsidRPr="00514E83">
              <w:rPr>
                <w:color w:val="000000"/>
                <w:sz w:val="16"/>
                <w:szCs w:val="16"/>
              </w:rPr>
              <w:t>0.01</w:t>
            </w:r>
          </w:p>
        </w:tc>
        <w:tc>
          <w:tcPr>
            <w:tcW w:w="855" w:type="dxa"/>
            <w:tcBorders>
              <w:top w:val="nil"/>
              <w:left w:val="nil"/>
              <w:bottom w:val="nil"/>
              <w:right w:val="nil"/>
            </w:tcBorders>
            <w:shd w:val="clear" w:color="auto" w:fill="auto"/>
            <w:noWrap/>
            <w:vAlign w:val="bottom"/>
            <w:hideMark/>
          </w:tcPr>
          <w:p w14:paraId="19DC830E" w14:textId="77777777" w:rsidR="001369E1" w:rsidRPr="00514E83" w:rsidRDefault="001369E1" w:rsidP="001369E1">
            <w:pPr>
              <w:jc w:val="center"/>
              <w:rPr>
                <w:sz w:val="16"/>
                <w:szCs w:val="16"/>
              </w:rPr>
            </w:pPr>
            <w:r w:rsidRPr="00514E83">
              <w:rPr>
                <w:sz w:val="16"/>
                <w:szCs w:val="16"/>
              </w:rPr>
              <w:t>(1.40)</w:t>
            </w:r>
          </w:p>
        </w:tc>
        <w:tc>
          <w:tcPr>
            <w:tcW w:w="272" w:type="dxa"/>
            <w:tcBorders>
              <w:top w:val="nil"/>
              <w:left w:val="nil"/>
              <w:bottom w:val="nil"/>
              <w:right w:val="nil"/>
            </w:tcBorders>
            <w:shd w:val="clear" w:color="auto" w:fill="auto"/>
            <w:noWrap/>
            <w:vAlign w:val="bottom"/>
            <w:hideMark/>
          </w:tcPr>
          <w:p w14:paraId="3B9C807C"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DF9EB10" w14:textId="77777777" w:rsidR="001369E1" w:rsidRPr="00514E83" w:rsidRDefault="001369E1" w:rsidP="001369E1">
            <w:pPr>
              <w:jc w:val="center"/>
              <w:rPr>
                <w:color w:val="000000"/>
                <w:sz w:val="16"/>
                <w:szCs w:val="16"/>
              </w:rPr>
            </w:pPr>
            <w:r w:rsidRPr="00514E83">
              <w:rPr>
                <w:color w:val="000000"/>
                <w:sz w:val="16"/>
                <w:szCs w:val="16"/>
              </w:rPr>
              <w:t>0.01</w:t>
            </w:r>
          </w:p>
        </w:tc>
        <w:tc>
          <w:tcPr>
            <w:tcW w:w="924" w:type="dxa"/>
            <w:tcBorders>
              <w:top w:val="nil"/>
              <w:left w:val="nil"/>
              <w:bottom w:val="nil"/>
              <w:right w:val="nil"/>
            </w:tcBorders>
            <w:shd w:val="clear" w:color="auto" w:fill="auto"/>
            <w:noWrap/>
            <w:vAlign w:val="bottom"/>
            <w:hideMark/>
          </w:tcPr>
          <w:p w14:paraId="77BBB2BB" w14:textId="77777777" w:rsidR="001369E1" w:rsidRPr="00514E83" w:rsidRDefault="001369E1" w:rsidP="001369E1">
            <w:pPr>
              <w:jc w:val="center"/>
              <w:rPr>
                <w:sz w:val="16"/>
                <w:szCs w:val="16"/>
              </w:rPr>
            </w:pPr>
            <w:r w:rsidRPr="00514E83">
              <w:rPr>
                <w:sz w:val="16"/>
                <w:szCs w:val="16"/>
              </w:rPr>
              <w:t>(1.25)</w:t>
            </w:r>
          </w:p>
        </w:tc>
        <w:tc>
          <w:tcPr>
            <w:tcW w:w="272" w:type="dxa"/>
            <w:tcBorders>
              <w:top w:val="nil"/>
              <w:left w:val="nil"/>
              <w:bottom w:val="nil"/>
              <w:right w:val="nil"/>
            </w:tcBorders>
            <w:shd w:val="clear" w:color="auto" w:fill="auto"/>
            <w:noWrap/>
            <w:vAlign w:val="bottom"/>
            <w:hideMark/>
          </w:tcPr>
          <w:p w14:paraId="76C49BC1"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F9823A3" w14:textId="77777777" w:rsidR="001369E1" w:rsidRPr="00514E83" w:rsidRDefault="001369E1" w:rsidP="001369E1">
            <w:pPr>
              <w:jc w:val="center"/>
              <w:rPr>
                <w:color w:val="000000"/>
                <w:sz w:val="16"/>
                <w:szCs w:val="16"/>
              </w:rPr>
            </w:pPr>
            <w:r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3A9C0D0A" w14:textId="77777777" w:rsidR="001369E1" w:rsidRPr="00514E83" w:rsidRDefault="001369E1" w:rsidP="001369E1">
            <w:pPr>
              <w:jc w:val="center"/>
              <w:rPr>
                <w:sz w:val="16"/>
                <w:szCs w:val="16"/>
              </w:rPr>
            </w:pPr>
            <w:r w:rsidRPr="00514E83">
              <w:rPr>
                <w:sz w:val="16"/>
                <w:szCs w:val="16"/>
              </w:rPr>
              <w:t>(1.53)</w:t>
            </w:r>
          </w:p>
        </w:tc>
        <w:tc>
          <w:tcPr>
            <w:tcW w:w="272" w:type="dxa"/>
            <w:tcBorders>
              <w:top w:val="nil"/>
              <w:left w:val="nil"/>
              <w:bottom w:val="nil"/>
              <w:right w:val="nil"/>
            </w:tcBorders>
            <w:shd w:val="clear" w:color="auto" w:fill="auto"/>
            <w:noWrap/>
            <w:vAlign w:val="bottom"/>
            <w:hideMark/>
          </w:tcPr>
          <w:p w14:paraId="0FAD16F9"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4D6E7C9A" w14:textId="6963663E" w:rsidR="001369E1" w:rsidRPr="00514E83" w:rsidRDefault="001369E1" w:rsidP="001369E1">
            <w:pPr>
              <w:jc w:val="center"/>
              <w:rPr>
                <w:color w:val="000000"/>
                <w:sz w:val="16"/>
                <w:szCs w:val="16"/>
              </w:rPr>
            </w:pPr>
            <w:r w:rsidRPr="00196B6D">
              <w:rPr>
                <w:color w:val="000000"/>
                <w:sz w:val="16"/>
                <w:szCs w:val="16"/>
              </w:rPr>
              <w:t>0.91</w:t>
            </w:r>
          </w:p>
        </w:tc>
        <w:tc>
          <w:tcPr>
            <w:tcW w:w="765" w:type="dxa"/>
            <w:tcBorders>
              <w:top w:val="nil"/>
              <w:left w:val="nil"/>
              <w:bottom w:val="nil"/>
              <w:right w:val="nil"/>
            </w:tcBorders>
            <w:vAlign w:val="bottom"/>
          </w:tcPr>
          <w:p w14:paraId="0573F245" w14:textId="5EA112C8" w:rsidR="001369E1" w:rsidRPr="00514E83" w:rsidRDefault="001369E1" w:rsidP="001369E1">
            <w:pPr>
              <w:jc w:val="center"/>
              <w:rPr>
                <w:color w:val="000000"/>
                <w:sz w:val="16"/>
                <w:szCs w:val="16"/>
              </w:rPr>
            </w:pPr>
            <w:r w:rsidRPr="00514E83">
              <w:rPr>
                <w:color w:val="000000"/>
                <w:sz w:val="16"/>
                <w:szCs w:val="16"/>
              </w:rPr>
              <w:t>0.89</w:t>
            </w:r>
          </w:p>
        </w:tc>
        <w:tc>
          <w:tcPr>
            <w:tcW w:w="1071" w:type="dxa"/>
            <w:tcBorders>
              <w:top w:val="nil"/>
              <w:left w:val="nil"/>
              <w:bottom w:val="nil"/>
              <w:right w:val="nil"/>
            </w:tcBorders>
            <w:vAlign w:val="bottom"/>
          </w:tcPr>
          <w:p w14:paraId="44A790FE" w14:textId="568972CF" w:rsidR="001369E1" w:rsidRPr="00514E83" w:rsidRDefault="001369E1" w:rsidP="001369E1">
            <w:pPr>
              <w:jc w:val="center"/>
              <w:rPr>
                <w:sz w:val="16"/>
                <w:szCs w:val="16"/>
              </w:rPr>
            </w:pPr>
            <w:r w:rsidRPr="00514E83">
              <w:rPr>
                <w:sz w:val="16"/>
                <w:szCs w:val="16"/>
              </w:rPr>
              <w:t>(0.00)</w:t>
            </w:r>
          </w:p>
        </w:tc>
      </w:tr>
      <w:tr w:rsidR="001369E1" w:rsidRPr="00514E83" w14:paraId="706B751E"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33C27F89" w14:textId="77777777" w:rsidR="001369E1" w:rsidRPr="00514E83" w:rsidRDefault="001369E1" w:rsidP="001369E1">
            <w:pPr>
              <w:rPr>
                <w:sz w:val="16"/>
                <w:szCs w:val="16"/>
              </w:rPr>
            </w:pPr>
            <w:r w:rsidRPr="00514E83">
              <w:rPr>
                <w:sz w:val="16"/>
                <w:szCs w:val="16"/>
              </w:rPr>
              <w:t>South Korea</w:t>
            </w:r>
          </w:p>
        </w:tc>
        <w:tc>
          <w:tcPr>
            <w:tcW w:w="1029" w:type="dxa"/>
            <w:tcBorders>
              <w:top w:val="nil"/>
              <w:left w:val="nil"/>
              <w:bottom w:val="nil"/>
              <w:right w:val="nil"/>
            </w:tcBorders>
            <w:shd w:val="clear" w:color="auto" w:fill="auto"/>
            <w:noWrap/>
            <w:vAlign w:val="bottom"/>
            <w:hideMark/>
          </w:tcPr>
          <w:p w14:paraId="47A37579" w14:textId="77777777" w:rsidR="001369E1" w:rsidRPr="00514E83" w:rsidRDefault="001369E1" w:rsidP="001369E1">
            <w:pPr>
              <w:jc w:val="center"/>
              <w:rPr>
                <w:color w:val="000000"/>
                <w:sz w:val="16"/>
                <w:szCs w:val="16"/>
              </w:rPr>
            </w:pPr>
            <w:r w:rsidRPr="00514E83">
              <w:rPr>
                <w:color w:val="000000"/>
                <w:sz w:val="16"/>
                <w:szCs w:val="16"/>
              </w:rPr>
              <w:t>2.79**</w:t>
            </w:r>
          </w:p>
        </w:tc>
        <w:tc>
          <w:tcPr>
            <w:tcW w:w="979" w:type="dxa"/>
            <w:tcBorders>
              <w:top w:val="nil"/>
              <w:left w:val="nil"/>
              <w:bottom w:val="nil"/>
              <w:right w:val="nil"/>
            </w:tcBorders>
            <w:shd w:val="clear" w:color="auto" w:fill="auto"/>
            <w:noWrap/>
            <w:vAlign w:val="bottom"/>
            <w:hideMark/>
          </w:tcPr>
          <w:p w14:paraId="64DE8077" w14:textId="77777777" w:rsidR="001369E1" w:rsidRPr="00514E83" w:rsidRDefault="001369E1" w:rsidP="001369E1">
            <w:pPr>
              <w:jc w:val="center"/>
              <w:rPr>
                <w:sz w:val="16"/>
                <w:szCs w:val="16"/>
              </w:rPr>
            </w:pPr>
            <w:r w:rsidRPr="00514E83">
              <w:rPr>
                <w:sz w:val="16"/>
                <w:szCs w:val="16"/>
              </w:rPr>
              <w:t>(2.27)</w:t>
            </w:r>
          </w:p>
        </w:tc>
        <w:tc>
          <w:tcPr>
            <w:tcW w:w="272" w:type="dxa"/>
            <w:tcBorders>
              <w:top w:val="nil"/>
              <w:left w:val="nil"/>
              <w:bottom w:val="nil"/>
              <w:right w:val="nil"/>
            </w:tcBorders>
            <w:shd w:val="clear" w:color="auto" w:fill="auto"/>
            <w:noWrap/>
            <w:vAlign w:val="bottom"/>
            <w:hideMark/>
          </w:tcPr>
          <w:p w14:paraId="46F34972"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E5569AF" w14:textId="77777777" w:rsidR="001369E1" w:rsidRPr="00514E83" w:rsidRDefault="001369E1" w:rsidP="001369E1">
            <w:pPr>
              <w:jc w:val="center"/>
              <w:rPr>
                <w:color w:val="000000"/>
                <w:sz w:val="16"/>
                <w:szCs w:val="16"/>
              </w:rPr>
            </w:pPr>
            <w:r w:rsidRPr="00514E83">
              <w:rPr>
                <w:color w:val="000000"/>
                <w:sz w:val="16"/>
                <w:szCs w:val="16"/>
              </w:rPr>
              <w:t>0.72***</w:t>
            </w:r>
          </w:p>
        </w:tc>
        <w:tc>
          <w:tcPr>
            <w:tcW w:w="942" w:type="dxa"/>
            <w:tcBorders>
              <w:top w:val="nil"/>
              <w:left w:val="nil"/>
              <w:bottom w:val="nil"/>
              <w:right w:val="nil"/>
            </w:tcBorders>
            <w:shd w:val="clear" w:color="auto" w:fill="auto"/>
            <w:noWrap/>
            <w:vAlign w:val="bottom"/>
            <w:hideMark/>
          </w:tcPr>
          <w:p w14:paraId="2DC46586" w14:textId="77777777" w:rsidR="001369E1" w:rsidRPr="00514E83" w:rsidRDefault="001369E1" w:rsidP="001369E1">
            <w:pPr>
              <w:jc w:val="center"/>
              <w:rPr>
                <w:sz w:val="16"/>
                <w:szCs w:val="16"/>
              </w:rPr>
            </w:pPr>
            <w:r w:rsidRPr="00514E83">
              <w:rPr>
                <w:sz w:val="16"/>
                <w:szCs w:val="16"/>
              </w:rPr>
              <w:t>(10.90)</w:t>
            </w:r>
          </w:p>
        </w:tc>
        <w:tc>
          <w:tcPr>
            <w:tcW w:w="272" w:type="dxa"/>
            <w:tcBorders>
              <w:top w:val="nil"/>
              <w:left w:val="nil"/>
              <w:bottom w:val="nil"/>
              <w:right w:val="nil"/>
            </w:tcBorders>
            <w:shd w:val="clear" w:color="auto" w:fill="auto"/>
            <w:noWrap/>
            <w:vAlign w:val="bottom"/>
            <w:hideMark/>
          </w:tcPr>
          <w:p w14:paraId="62777E66"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1D38FC27" w14:textId="3052F4E4"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0.10</w:t>
            </w:r>
          </w:p>
        </w:tc>
        <w:tc>
          <w:tcPr>
            <w:tcW w:w="855" w:type="dxa"/>
            <w:tcBorders>
              <w:top w:val="nil"/>
              <w:left w:val="nil"/>
              <w:bottom w:val="nil"/>
              <w:right w:val="nil"/>
            </w:tcBorders>
            <w:shd w:val="clear" w:color="auto" w:fill="auto"/>
            <w:noWrap/>
            <w:vAlign w:val="bottom"/>
            <w:hideMark/>
          </w:tcPr>
          <w:p w14:paraId="2E2E29A1" w14:textId="77777777" w:rsidR="001369E1" w:rsidRPr="00514E83" w:rsidRDefault="001369E1" w:rsidP="001369E1">
            <w:pPr>
              <w:jc w:val="center"/>
              <w:rPr>
                <w:sz w:val="16"/>
                <w:szCs w:val="16"/>
              </w:rPr>
            </w:pPr>
            <w:r w:rsidRPr="00514E83">
              <w:rPr>
                <w:sz w:val="16"/>
                <w:szCs w:val="16"/>
              </w:rPr>
              <w:t>(1.57)</w:t>
            </w:r>
          </w:p>
        </w:tc>
        <w:tc>
          <w:tcPr>
            <w:tcW w:w="272" w:type="dxa"/>
            <w:tcBorders>
              <w:top w:val="nil"/>
              <w:left w:val="nil"/>
              <w:bottom w:val="nil"/>
              <w:right w:val="nil"/>
            </w:tcBorders>
            <w:shd w:val="clear" w:color="auto" w:fill="auto"/>
            <w:noWrap/>
            <w:vAlign w:val="bottom"/>
            <w:hideMark/>
          </w:tcPr>
          <w:p w14:paraId="3BFFC793"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E98342F" w14:textId="79899196"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0.21**</w:t>
            </w:r>
          </w:p>
        </w:tc>
        <w:tc>
          <w:tcPr>
            <w:tcW w:w="924" w:type="dxa"/>
            <w:tcBorders>
              <w:top w:val="nil"/>
              <w:left w:val="nil"/>
              <w:bottom w:val="nil"/>
              <w:right w:val="nil"/>
            </w:tcBorders>
            <w:shd w:val="clear" w:color="auto" w:fill="auto"/>
            <w:noWrap/>
            <w:vAlign w:val="bottom"/>
            <w:hideMark/>
          </w:tcPr>
          <w:p w14:paraId="1016CA7D" w14:textId="77777777" w:rsidR="001369E1" w:rsidRPr="00514E83" w:rsidRDefault="001369E1" w:rsidP="001369E1">
            <w:pPr>
              <w:jc w:val="center"/>
              <w:rPr>
                <w:sz w:val="16"/>
                <w:szCs w:val="16"/>
              </w:rPr>
            </w:pPr>
            <w:r w:rsidRPr="00514E83">
              <w:rPr>
                <w:sz w:val="16"/>
                <w:szCs w:val="16"/>
              </w:rPr>
              <w:t>(2.02)</w:t>
            </w:r>
          </w:p>
        </w:tc>
        <w:tc>
          <w:tcPr>
            <w:tcW w:w="272" w:type="dxa"/>
            <w:tcBorders>
              <w:top w:val="nil"/>
              <w:left w:val="nil"/>
              <w:bottom w:val="nil"/>
              <w:right w:val="nil"/>
            </w:tcBorders>
            <w:shd w:val="clear" w:color="auto" w:fill="auto"/>
            <w:noWrap/>
            <w:vAlign w:val="bottom"/>
            <w:hideMark/>
          </w:tcPr>
          <w:p w14:paraId="5562E7F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4E69BE4E" w14:textId="77777777" w:rsidR="001369E1" w:rsidRPr="00514E83" w:rsidRDefault="001369E1" w:rsidP="001369E1">
            <w:pPr>
              <w:jc w:val="center"/>
              <w:rPr>
                <w:color w:val="000000"/>
                <w:sz w:val="16"/>
                <w:szCs w:val="16"/>
              </w:rPr>
            </w:pPr>
            <w:r w:rsidRPr="00514E83">
              <w:rPr>
                <w:color w:val="000000"/>
                <w:sz w:val="16"/>
                <w:szCs w:val="16"/>
              </w:rPr>
              <w:t>0.04</w:t>
            </w:r>
          </w:p>
        </w:tc>
        <w:tc>
          <w:tcPr>
            <w:tcW w:w="924" w:type="dxa"/>
            <w:tcBorders>
              <w:top w:val="nil"/>
              <w:left w:val="nil"/>
              <w:bottom w:val="nil"/>
              <w:right w:val="nil"/>
            </w:tcBorders>
            <w:shd w:val="clear" w:color="auto" w:fill="auto"/>
            <w:noWrap/>
            <w:vAlign w:val="bottom"/>
            <w:hideMark/>
          </w:tcPr>
          <w:p w14:paraId="49B68C6E" w14:textId="77777777" w:rsidR="001369E1" w:rsidRPr="00514E83" w:rsidRDefault="001369E1" w:rsidP="001369E1">
            <w:pPr>
              <w:jc w:val="center"/>
              <w:rPr>
                <w:sz w:val="16"/>
                <w:szCs w:val="16"/>
              </w:rPr>
            </w:pPr>
            <w:r w:rsidRPr="00514E83">
              <w:rPr>
                <w:sz w:val="16"/>
                <w:szCs w:val="16"/>
              </w:rPr>
              <w:t>(1.52)</w:t>
            </w:r>
          </w:p>
        </w:tc>
        <w:tc>
          <w:tcPr>
            <w:tcW w:w="272" w:type="dxa"/>
            <w:tcBorders>
              <w:top w:val="nil"/>
              <w:left w:val="nil"/>
              <w:bottom w:val="nil"/>
              <w:right w:val="nil"/>
            </w:tcBorders>
            <w:shd w:val="clear" w:color="auto" w:fill="auto"/>
            <w:noWrap/>
            <w:vAlign w:val="bottom"/>
            <w:hideMark/>
          </w:tcPr>
          <w:p w14:paraId="7B36267C"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2C0518F6" w14:textId="25564E3D" w:rsidR="001369E1" w:rsidRPr="00514E83" w:rsidRDefault="001369E1" w:rsidP="001369E1">
            <w:pPr>
              <w:jc w:val="center"/>
              <w:rPr>
                <w:color w:val="000000"/>
                <w:sz w:val="16"/>
                <w:szCs w:val="16"/>
              </w:rPr>
            </w:pPr>
            <w:r w:rsidRPr="00196B6D">
              <w:rPr>
                <w:color w:val="000000"/>
                <w:sz w:val="16"/>
                <w:szCs w:val="16"/>
              </w:rPr>
              <w:t>0.79</w:t>
            </w:r>
          </w:p>
        </w:tc>
        <w:tc>
          <w:tcPr>
            <w:tcW w:w="765" w:type="dxa"/>
            <w:tcBorders>
              <w:top w:val="nil"/>
              <w:left w:val="nil"/>
              <w:bottom w:val="nil"/>
              <w:right w:val="nil"/>
            </w:tcBorders>
            <w:vAlign w:val="bottom"/>
          </w:tcPr>
          <w:p w14:paraId="4DF726EF" w14:textId="645A5D51" w:rsidR="001369E1" w:rsidRPr="00514E83" w:rsidRDefault="001369E1" w:rsidP="001369E1">
            <w:pPr>
              <w:jc w:val="center"/>
              <w:rPr>
                <w:color w:val="000000"/>
                <w:sz w:val="16"/>
                <w:szCs w:val="16"/>
              </w:rPr>
            </w:pPr>
            <w:r w:rsidRPr="00514E83">
              <w:rPr>
                <w:color w:val="000000"/>
                <w:sz w:val="16"/>
                <w:szCs w:val="16"/>
              </w:rPr>
              <w:t>0.76</w:t>
            </w:r>
          </w:p>
        </w:tc>
        <w:tc>
          <w:tcPr>
            <w:tcW w:w="1071" w:type="dxa"/>
            <w:tcBorders>
              <w:top w:val="nil"/>
              <w:left w:val="nil"/>
              <w:bottom w:val="nil"/>
              <w:right w:val="nil"/>
            </w:tcBorders>
            <w:vAlign w:val="bottom"/>
          </w:tcPr>
          <w:p w14:paraId="16BF2CA2" w14:textId="720648E3" w:rsidR="001369E1" w:rsidRPr="00514E83" w:rsidRDefault="001369E1" w:rsidP="001369E1">
            <w:pPr>
              <w:jc w:val="center"/>
              <w:rPr>
                <w:sz w:val="16"/>
                <w:szCs w:val="16"/>
              </w:rPr>
            </w:pPr>
            <w:r w:rsidRPr="00514E83">
              <w:rPr>
                <w:sz w:val="16"/>
                <w:szCs w:val="16"/>
              </w:rPr>
              <w:t>(0.00)</w:t>
            </w:r>
          </w:p>
        </w:tc>
      </w:tr>
      <w:tr w:rsidR="001369E1" w:rsidRPr="00514E83" w14:paraId="7964C2B0"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578F54F" w14:textId="77777777" w:rsidR="001369E1" w:rsidRPr="00514E83" w:rsidRDefault="001369E1" w:rsidP="001369E1">
            <w:pPr>
              <w:rPr>
                <w:sz w:val="16"/>
                <w:szCs w:val="16"/>
              </w:rPr>
            </w:pPr>
            <w:r w:rsidRPr="00514E83">
              <w:rPr>
                <w:sz w:val="16"/>
                <w:szCs w:val="16"/>
              </w:rPr>
              <w:t>Spain</w:t>
            </w:r>
          </w:p>
        </w:tc>
        <w:tc>
          <w:tcPr>
            <w:tcW w:w="1029" w:type="dxa"/>
            <w:tcBorders>
              <w:top w:val="nil"/>
              <w:left w:val="nil"/>
              <w:bottom w:val="nil"/>
              <w:right w:val="nil"/>
            </w:tcBorders>
            <w:shd w:val="clear" w:color="auto" w:fill="auto"/>
            <w:noWrap/>
            <w:vAlign w:val="bottom"/>
            <w:hideMark/>
          </w:tcPr>
          <w:p w14:paraId="6C67C9D0" w14:textId="2DA321A0"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0.50*</w:t>
            </w:r>
          </w:p>
        </w:tc>
        <w:tc>
          <w:tcPr>
            <w:tcW w:w="979" w:type="dxa"/>
            <w:tcBorders>
              <w:top w:val="nil"/>
              <w:left w:val="nil"/>
              <w:bottom w:val="nil"/>
              <w:right w:val="nil"/>
            </w:tcBorders>
            <w:shd w:val="clear" w:color="auto" w:fill="auto"/>
            <w:noWrap/>
            <w:vAlign w:val="bottom"/>
            <w:hideMark/>
          </w:tcPr>
          <w:p w14:paraId="64B622E7" w14:textId="77777777" w:rsidR="001369E1" w:rsidRPr="00514E83" w:rsidRDefault="001369E1" w:rsidP="001369E1">
            <w:pPr>
              <w:jc w:val="center"/>
              <w:rPr>
                <w:sz w:val="16"/>
                <w:szCs w:val="16"/>
              </w:rPr>
            </w:pPr>
            <w:r w:rsidRPr="00514E83">
              <w:rPr>
                <w:sz w:val="16"/>
                <w:szCs w:val="16"/>
              </w:rPr>
              <w:t>(1.86)</w:t>
            </w:r>
          </w:p>
        </w:tc>
        <w:tc>
          <w:tcPr>
            <w:tcW w:w="272" w:type="dxa"/>
            <w:tcBorders>
              <w:top w:val="nil"/>
              <w:left w:val="nil"/>
              <w:bottom w:val="nil"/>
              <w:right w:val="nil"/>
            </w:tcBorders>
            <w:shd w:val="clear" w:color="auto" w:fill="auto"/>
            <w:noWrap/>
            <w:vAlign w:val="bottom"/>
            <w:hideMark/>
          </w:tcPr>
          <w:p w14:paraId="3A65D8F3"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040C4BB" w14:textId="77777777" w:rsidR="001369E1" w:rsidRPr="00514E83" w:rsidRDefault="001369E1" w:rsidP="001369E1">
            <w:pPr>
              <w:jc w:val="center"/>
              <w:rPr>
                <w:color w:val="000000"/>
                <w:sz w:val="16"/>
                <w:szCs w:val="16"/>
              </w:rPr>
            </w:pPr>
            <w:r w:rsidRPr="00514E83">
              <w:rPr>
                <w:color w:val="000000"/>
                <w:sz w:val="16"/>
                <w:szCs w:val="16"/>
              </w:rPr>
              <w:t>1.00***</w:t>
            </w:r>
          </w:p>
        </w:tc>
        <w:tc>
          <w:tcPr>
            <w:tcW w:w="942" w:type="dxa"/>
            <w:tcBorders>
              <w:top w:val="nil"/>
              <w:left w:val="nil"/>
              <w:bottom w:val="nil"/>
              <w:right w:val="nil"/>
            </w:tcBorders>
            <w:shd w:val="clear" w:color="auto" w:fill="auto"/>
            <w:noWrap/>
            <w:vAlign w:val="bottom"/>
            <w:hideMark/>
          </w:tcPr>
          <w:p w14:paraId="7FC82DB2" w14:textId="77777777" w:rsidR="001369E1" w:rsidRPr="00514E83" w:rsidRDefault="001369E1" w:rsidP="001369E1">
            <w:pPr>
              <w:jc w:val="center"/>
              <w:rPr>
                <w:sz w:val="16"/>
                <w:szCs w:val="16"/>
              </w:rPr>
            </w:pPr>
            <w:r w:rsidRPr="00514E83">
              <w:rPr>
                <w:sz w:val="16"/>
                <w:szCs w:val="16"/>
              </w:rPr>
              <w:t>(24.85)</w:t>
            </w:r>
          </w:p>
        </w:tc>
        <w:tc>
          <w:tcPr>
            <w:tcW w:w="272" w:type="dxa"/>
            <w:tcBorders>
              <w:top w:val="nil"/>
              <w:left w:val="nil"/>
              <w:bottom w:val="nil"/>
              <w:right w:val="nil"/>
            </w:tcBorders>
            <w:shd w:val="clear" w:color="auto" w:fill="auto"/>
            <w:noWrap/>
            <w:vAlign w:val="bottom"/>
            <w:hideMark/>
          </w:tcPr>
          <w:p w14:paraId="3D8DF7EE"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A6D3F74" w14:textId="664DD3F6"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0.01*</w:t>
            </w:r>
          </w:p>
        </w:tc>
        <w:tc>
          <w:tcPr>
            <w:tcW w:w="855" w:type="dxa"/>
            <w:tcBorders>
              <w:top w:val="nil"/>
              <w:left w:val="nil"/>
              <w:bottom w:val="nil"/>
              <w:right w:val="nil"/>
            </w:tcBorders>
            <w:shd w:val="clear" w:color="auto" w:fill="auto"/>
            <w:noWrap/>
            <w:vAlign w:val="bottom"/>
            <w:hideMark/>
          </w:tcPr>
          <w:p w14:paraId="1C27FE63" w14:textId="77777777" w:rsidR="001369E1" w:rsidRPr="00514E83" w:rsidRDefault="001369E1" w:rsidP="001369E1">
            <w:pPr>
              <w:jc w:val="center"/>
              <w:rPr>
                <w:sz w:val="16"/>
                <w:szCs w:val="16"/>
              </w:rPr>
            </w:pPr>
            <w:r w:rsidRPr="00514E83">
              <w:rPr>
                <w:sz w:val="16"/>
                <w:szCs w:val="16"/>
              </w:rPr>
              <w:t>(1.78)</w:t>
            </w:r>
          </w:p>
        </w:tc>
        <w:tc>
          <w:tcPr>
            <w:tcW w:w="272" w:type="dxa"/>
            <w:tcBorders>
              <w:top w:val="nil"/>
              <w:left w:val="nil"/>
              <w:bottom w:val="nil"/>
              <w:right w:val="nil"/>
            </w:tcBorders>
            <w:shd w:val="clear" w:color="auto" w:fill="auto"/>
            <w:noWrap/>
            <w:vAlign w:val="bottom"/>
            <w:hideMark/>
          </w:tcPr>
          <w:p w14:paraId="4556ED1D"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2D34083" w14:textId="77777777" w:rsidR="001369E1" w:rsidRPr="00514E83" w:rsidRDefault="001369E1" w:rsidP="001369E1">
            <w:pPr>
              <w:jc w:val="center"/>
              <w:rPr>
                <w:color w:val="000000"/>
                <w:sz w:val="16"/>
                <w:szCs w:val="16"/>
              </w:rPr>
            </w:pPr>
            <w:r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6D5EA64C" w14:textId="77777777" w:rsidR="001369E1" w:rsidRPr="00514E83" w:rsidRDefault="001369E1" w:rsidP="001369E1">
            <w:pPr>
              <w:jc w:val="center"/>
              <w:rPr>
                <w:sz w:val="16"/>
                <w:szCs w:val="16"/>
              </w:rPr>
            </w:pPr>
            <w:r w:rsidRPr="00514E83">
              <w:rPr>
                <w:sz w:val="16"/>
                <w:szCs w:val="16"/>
              </w:rPr>
              <w:t>(1.40)</w:t>
            </w:r>
          </w:p>
        </w:tc>
        <w:tc>
          <w:tcPr>
            <w:tcW w:w="272" w:type="dxa"/>
            <w:tcBorders>
              <w:top w:val="nil"/>
              <w:left w:val="nil"/>
              <w:bottom w:val="nil"/>
              <w:right w:val="nil"/>
            </w:tcBorders>
            <w:shd w:val="clear" w:color="auto" w:fill="auto"/>
            <w:noWrap/>
            <w:vAlign w:val="bottom"/>
            <w:hideMark/>
          </w:tcPr>
          <w:p w14:paraId="631EA11A"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29174713" w14:textId="52C9603A"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7D0E7B91" w14:textId="77777777" w:rsidR="001369E1" w:rsidRPr="00514E83" w:rsidRDefault="001369E1" w:rsidP="001369E1">
            <w:pPr>
              <w:jc w:val="center"/>
              <w:rPr>
                <w:sz w:val="16"/>
                <w:szCs w:val="16"/>
              </w:rPr>
            </w:pPr>
            <w:r w:rsidRPr="00514E83">
              <w:rPr>
                <w:sz w:val="16"/>
                <w:szCs w:val="16"/>
              </w:rPr>
              <w:t>(1.66)</w:t>
            </w:r>
          </w:p>
        </w:tc>
        <w:tc>
          <w:tcPr>
            <w:tcW w:w="272" w:type="dxa"/>
            <w:tcBorders>
              <w:top w:val="nil"/>
              <w:left w:val="nil"/>
              <w:bottom w:val="nil"/>
              <w:right w:val="nil"/>
            </w:tcBorders>
            <w:shd w:val="clear" w:color="auto" w:fill="auto"/>
            <w:noWrap/>
            <w:vAlign w:val="bottom"/>
            <w:hideMark/>
          </w:tcPr>
          <w:p w14:paraId="2FA75772"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17FD7651" w14:textId="7B043B58" w:rsidR="001369E1" w:rsidRPr="00514E83" w:rsidRDefault="001369E1" w:rsidP="001369E1">
            <w:pPr>
              <w:jc w:val="center"/>
              <w:rPr>
                <w:color w:val="000000"/>
                <w:sz w:val="16"/>
                <w:szCs w:val="16"/>
              </w:rPr>
            </w:pPr>
            <w:r w:rsidRPr="00196B6D">
              <w:rPr>
                <w:color w:val="000000"/>
                <w:sz w:val="16"/>
                <w:szCs w:val="16"/>
              </w:rPr>
              <w:t>0.95</w:t>
            </w:r>
          </w:p>
        </w:tc>
        <w:tc>
          <w:tcPr>
            <w:tcW w:w="765" w:type="dxa"/>
            <w:tcBorders>
              <w:top w:val="nil"/>
              <w:left w:val="nil"/>
              <w:bottom w:val="nil"/>
              <w:right w:val="nil"/>
            </w:tcBorders>
            <w:vAlign w:val="bottom"/>
          </w:tcPr>
          <w:p w14:paraId="3EE86F62" w14:textId="79BAE462" w:rsidR="001369E1" w:rsidRPr="00514E83" w:rsidRDefault="001369E1" w:rsidP="001369E1">
            <w:pPr>
              <w:jc w:val="center"/>
              <w:rPr>
                <w:color w:val="000000"/>
                <w:sz w:val="16"/>
                <w:szCs w:val="16"/>
              </w:rPr>
            </w:pPr>
            <w:r w:rsidRPr="00514E83">
              <w:rPr>
                <w:color w:val="000000"/>
                <w:sz w:val="16"/>
                <w:szCs w:val="16"/>
              </w:rPr>
              <w:t>0.92</w:t>
            </w:r>
          </w:p>
        </w:tc>
        <w:tc>
          <w:tcPr>
            <w:tcW w:w="1071" w:type="dxa"/>
            <w:tcBorders>
              <w:top w:val="nil"/>
              <w:left w:val="nil"/>
              <w:bottom w:val="nil"/>
              <w:right w:val="nil"/>
            </w:tcBorders>
            <w:vAlign w:val="bottom"/>
          </w:tcPr>
          <w:p w14:paraId="4BDD1C49" w14:textId="7627168F" w:rsidR="001369E1" w:rsidRPr="00514E83" w:rsidRDefault="001369E1" w:rsidP="001369E1">
            <w:pPr>
              <w:jc w:val="center"/>
              <w:rPr>
                <w:sz w:val="16"/>
                <w:szCs w:val="16"/>
              </w:rPr>
            </w:pPr>
            <w:r w:rsidRPr="00514E83">
              <w:rPr>
                <w:sz w:val="16"/>
                <w:szCs w:val="16"/>
              </w:rPr>
              <w:t>(0.00)</w:t>
            </w:r>
          </w:p>
        </w:tc>
      </w:tr>
      <w:tr w:rsidR="001369E1" w:rsidRPr="00514E83" w14:paraId="7DCACC90"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298DCC21" w14:textId="77777777" w:rsidR="001369E1" w:rsidRPr="00514E83" w:rsidRDefault="001369E1" w:rsidP="001369E1">
            <w:pPr>
              <w:rPr>
                <w:sz w:val="16"/>
                <w:szCs w:val="16"/>
              </w:rPr>
            </w:pPr>
            <w:r w:rsidRPr="00514E83">
              <w:rPr>
                <w:sz w:val="16"/>
                <w:szCs w:val="16"/>
              </w:rPr>
              <w:t>Sweden</w:t>
            </w:r>
          </w:p>
        </w:tc>
        <w:tc>
          <w:tcPr>
            <w:tcW w:w="1029" w:type="dxa"/>
            <w:tcBorders>
              <w:top w:val="nil"/>
              <w:left w:val="nil"/>
              <w:bottom w:val="nil"/>
              <w:right w:val="nil"/>
            </w:tcBorders>
            <w:shd w:val="clear" w:color="auto" w:fill="auto"/>
            <w:noWrap/>
            <w:vAlign w:val="bottom"/>
            <w:hideMark/>
          </w:tcPr>
          <w:p w14:paraId="3FDCE0EF" w14:textId="127D8570"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0.35</w:t>
            </w:r>
          </w:p>
        </w:tc>
        <w:tc>
          <w:tcPr>
            <w:tcW w:w="979" w:type="dxa"/>
            <w:tcBorders>
              <w:top w:val="nil"/>
              <w:left w:val="nil"/>
              <w:bottom w:val="nil"/>
              <w:right w:val="nil"/>
            </w:tcBorders>
            <w:shd w:val="clear" w:color="auto" w:fill="auto"/>
            <w:noWrap/>
            <w:vAlign w:val="bottom"/>
            <w:hideMark/>
          </w:tcPr>
          <w:p w14:paraId="17AE0D97" w14:textId="77777777" w:rsidR="001369E1" w:rsidRPr="00514E83" w:rsidRDefault="001369E1" w:rsidP="001369E1">
            <w:pPr>
              <w:jc w:val="center"/>
              <w:rPr>
                <w:sz w:val="16"/>
                <w:szCs w:val="16"/>
              </w:rPr>
            </w:pPr>
            <w:r w:rsidRPr="00514E83">
              <w:rPr>
                <w:sz w:val="16"/>
                <w:szCs w:val="16"/>
              </w:rPr>
              <w:t>(1.11)</w:t>
            </w:r>
          </w:p>
        </w:tc>
        <w:tc>
          <w:tcPr>
            <w:tcW w:w="272" w:type="dxa"/>
            <w:tcBorders>
              <w:top w:val="nil"/>
              <w:left w:val="nil"/>
              <w:bottom w:val="nil"/>
              <w:right w:val="nil"/>
            </w:tcBorders>
            <w:shd w:val="clear" w:color="auto" w:fill="auto"/>
            <w:noWrap/>
            <w:vAlign w:val="bottom"/>
            <w:hideMark/>
          </w:tcPr>
          <w:p w14:paraId="0B4C0864"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7EEA9015" w14:textId="77777777" w:rsidR="001369E1" w:rsidRPr="00514E83" w:rsidRDefault="001369E1" w:rsidP="001369E1">
            <w:pPr>
              <w:jc w:val="center"/>
              <w:rPr>
                <w:color w:val="000000"/>
                <w:sz w:val="16"/>
                <w:szCs w:val="16"/>
              </w:rPr>
            </w:pPr>
            <w:r w:rsidRPr="00514E83">
              <w:rPr>
                <w:color w:val="000000"/>
                <w:sz w:val="16"/>
                <w:szCs w:val="16"/>
              </w:rPr>
              <w:t>0.92***</w:t>
            </w:r>
          </w:p>
        </w:tc>
        <w:tc>
          <w:tcPr>
            <w:tcW w:w="942" w:type="dxa"/>
            <w:tcBorders>
              <w:top w:val="nil"/>
              <w:left w:val="nil"/>
              <w:bottom w:val="nil"/>
              <w:right w:val="nil"/>
            </w:tcBorders>
            <w:shd w:val="clear" w:color="auto" w:fill="auto"/>
            <w:noWrap/>
            <w:vAlign w:val="bottom"/>
            <w:hideMark/>
          </w:tcPr>
          <w:p w14:paraId="07A678D5" w14:textId="77777777" w:rsidR="001369E1" w:rsidRPr="00514E83" w:rsidRDefault="001369E1" w:rsidP="001369E1">
            <w:pPr>
              <w:jc w:val="center"/>
              <w:rPr>
                <w:sz w:val="16"/>
                <w:szCs w:val="16"/>
              </w:rPr>
            </w:pPr>
            <w:r w:rsidRPr="00514E83">
              <w:rPr>
                <w:sz w:val="16"/>
                <w:szCs w:val="16"/>
              </w:rPr>
              <w:t>(18.60)</w:t>
            </w:r>
          </w:p>
        </w:tc>
        <w:tc>
          <w:tcPr>
            <w:tcW w:w="272" w:type="dxa"/>
            <w:tcBorders>
              <w:top w:val="nil"/>
              <w:left w:val="nil"/>
              <w:bottom w:val="nil"/>
              <w:right w:val="nil"/>
            </w:tcBorders>
            <w:shd w:val="clear" w:color="auto" w:fill="auto"/>
            <w:noWrap/>
            <w:vAlign w:val="bottom"/>
            <w:hideMark/>
          </w:tcPr>
          <w:p w14:paraId="187638F5"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A73BD9D" w14:textId="77777777" w:rsidR="001369E1" w:rsidRPr="00514E83" w:rsidRDefault="001369E1" w:rsidP="001369E1">
            <w:pPr>
              <w:jc w:val="center"/>
              <w:rPr>
                <w:color w:val="000000"/>
                <w:sz w:val="16"/>
                <w:szCs w:val="16"/>
              </w:rPr>
            </w:pPr>
            <w:r w:rsidRPr="00514E83">
              <w:rPr>
                <w:color w:val="000000"/>
                <w:sz w:val="16"/>
                <w:szCs w:val="16"/>
              </w:rPr>
              <w:t>0.07*</w:t>
            </w:r>
          </w:p>
        </w:tc>
        <w:tc>
          <w:tcPr>
            <w:tcW w:w="855" w:type="dxa"/>
            <w:tcBorders>
              <w:top w:val="nil"/>
              <w:left w:val="nil"/>
              <w:bottom w:val="nil"/>
              <w:right w:val="nil"/>
            </w:tcBorders>
            <w:shd w:val="clear" w:color="auto" w:fill="auto"/>
            <w:noWrap/>
            <w:vAlign w:val="bottom"/>
            <w:hideMark/>
          </w:tcPr>
          <w:p w14:paraId="153DE2C4" w14:textId="77777777" w:rsidR="001369E1" w:rsidRPr="00514E83" w:rsidRDefault="001369E1" w:rsidP="001369E1">
            <w:pPr>
              <w:jc w:val="center"/>
              <w:rPr>
                <w:sz w:val="16"/>
                <w:szCs w:val="16"/>
              </w:rPr>
            </w:pPr>
            <w:r w:rsidRPr="00514E83">
              <w:rPr>
                <w:sz w:val="16"/>
                <w:szCs w:val="16"/>
              </w:rPr>
              <w:t>(1.66)</w:t>
            </w:r>
          </w:p>
        </w:tc>
        <w:tc>
          <w:tcPr>
            <w:tcW w:w="272" w:type="dxa"/>
            <w:tcBorders>
              <w:top w:val="nil"/>
              <w:left w:val="nil"/>
              <w:bottom w:val="nil"/>
              <w:right w:val="nil"/>
            </w:tcBorders>
            <w:shd w:val="clear" w:color="auto" w:fill="auto"/>
            <w:noWrap/>
            <w:vAlign w:val="bottom"/>
            <w:hideMark/>
          </w:tcPr>
          <w:p w14:paraId="02312B8F"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360C2D3" w14:textId="77777777" w:rsidR="001369E1" w:rsidRPr="00514E83" w:rsidRDefault="001369E1" w:rsidP="001369E1">
            <w:pPr>
              <w:jc w:val="center"/>
              <w:rPr>
                <w:color w:val="000000"/>
                <w:sz w:val="16"/>
                <w:szCs w:val="16"/>
              </w:rPr>
            </w:pPr>
            <w:r w:rsidRPr="00514E83">
              <w:rPr>
                <w:color w:val="000000"/>
                <w:sz w:val="16"/>
                <w:szCs w:val="16"/>
              </w:rPr>
              <w:t>0.05*</w:t>
            </w:r>
          </w:p>
        </w:tc>
        <w:tc>
          <w:tcPr>
            <w:tcW w:w="924" w:type="dxa"/>
            <w:tcBorders>
              <w:top w:val="nil"/>
              <w:left w:val="nil"/>
              <w:bottom w:val="nil"/>
              <w:right w:val="nil"/>
            </w:tcBorders>
            <w:shd w:val="clear" w:color="auto" w:fill="auto"/>
            <w:noWrap/>
            <w:vAlign w:val="bottom"/>
            <w:hideMark/>
          </w:tcPr>
          <w:p w14:paraId="221EE323" w14:textId="77777777" w:rsidR="001369E1" w:rsidRPr="00514E83" w:rsidRDefault="001369E1" w:rsidP="001369E1">
            <w:pPr>
              <w:jc w:val="center"/>
              <w:rPr>
                <w:sz w:val="16"/>
                <w:szCs w:val="16"/>
              </w:rPr>
            </w:pPr>
            <w:r w:rsidRPr="00514E83">
              <w:rPr>
                <w:sz w:val="16"/>
                <w:szCs w:val="16"/>
              </w:rPr>
              <w:t>(1.83)</w:t>
            </w:r>
          </w:p>
        </w:tc>
        <w:tc>
          <w:tcPr>
            <w:tcW w:w="272" w:type="dxa"/>
            <w:tcBorders>
              <w:top w:val="nil"/>
              <w:left w:val="nil"/>
              <w:bottom w:val="nil"/>
              <w:right w:val="nil"/>
            </w:tcBorders>
            <w:shd w:val="clear" w:color="auto" w:fill="auto"/>
            <w:noWrap/>
            <w:vAlign w:val="bottom"/>
            <w:hideMark/>
          </w:tcPr>
          <w:p w14:paraId="15FC6EF7"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039A485" w14:textId="7474D088"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0.03*</w:t>
            </w:r>
          </w:p>
        </w:tc>
        <w:tc>
          <w:tcPr>
            <w:tcW w:w="924" w:type="dxa"/>
            <w:tcBorders>
              <w:top w:val="nil"/>
              <w:left w:val="nil"/>
              <w:bottom w:val="nil"/>
              <w:right w:val="nil"/>
            </w:tcBorders>
            <w:shd w:val="clear" w:color="auto" w:fill="auto"/>
            <w:noWrap/>
            <w:vAlign w:val="bottom"/>
            <w:hideMark/>
          </w:tcPr>
          <w:p w14:paraId="0E692AEE" w14:textId="77777777" w:rsidR="001369E1" w:rsidRPr="00514E83" w:rsidRDefault="001369E1" w:rsidP="001369E1">
            <w:pPr>
              <w:jc w:val="center"/>
              <w:rPr>
                <w:sz w:val="16"/>
                <w:szCs w:val="16"/>
              </w:rPr>
            </w:pPr>
            <w:r w:rsidRPr="00514E83">
              <w:rPr>
                <w:sz w:val="16"/>
                <w:szCs w:val="16"/>
              </w:rPr>
              <w:t>(1.69)</w:t>
            </w:r>
          </w:p>
        </w:tc>
        <w:tc>
          <w:tcPr>
            <w:tcW w:w="272" w:type="dxa"/>
            <w:tcBorders>
              <w:top w:val="nil"/>
              <w:left w:val="nil"/>
              <w:bottom w:val="nil"/>
              <w:right w:val="nil"/>
            </w:tcBorders>
            <w:shd w:val="clear" w:color="auto" w:fill="auto"/>
            <w:noWrap/>
            <w:vAlign w:val="bottom"/>
            <w:hideMark/>
          </w:tcPr>
          <w:p w14:paraId="73A0B12B"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24E1DF07" w14:textId="6C65A038" w:rsidR="001369E1" w:rsidRPr="00514E83" w:rsidRDefault="001369E1" w:rsidP="001369E1">
            <w:pPr>
              <w:jc w:val="center"/>
              <w:rPr>
                <w:color w:val="000000"/>
                <w:sz w:val="16"/>
                <w:szCs w:val="16"/>
              </w:rPr>
            </w:pPr>
            <w:r w:rsidRPr="00196B6D">
              <w:rPr>
                <w:color w:val="000000"/>
                <w:sz w:val="16"/>
                <w:szCs w:val="16"/>
              </w:rPr>
              <w:t>0.92</w:t>
            </w:r>
          </w:p>
        </w:tc>
        <w:tc>
          <w:tcPr>
            <w:tcW w:w="765" w:type="dxa"/>
            <w:tcBorders>
              <w:top w:val="nil"/>
              <w:left w:val="nil"/>
              <w:bottom w:val="nil"/>
              <w:right w:val="nil"/>
            </w:tcBorders>
            <w:vAlign w:val="bottom"/>
          </w:tcPr>
          <w:p w14:paraId="5BD7F659" w14:textId="11D87C64" w:rsidR="001369E1" w:rsidRPr="00514E83" w:rsidRDefault="001369E1" w:rsidP="001369E1">
            <w:pPr>
              <w:jc w:val="center"/>
              <w:rPr>
                <w:color w:val="000000"/>
                <w:sz w:val="16"/>
                <w:szCs w:val="16"/>
              </w:rPr>
            </w:pPr>
            <w:r w:rsidRPr="00514E83">
              <w:rPr>
                <w:color w:val="000000"/>
                <w:sz w:val="16"/>
                <w:szCs w:val="16"/>
              </w:rPr>
              <w:t>0.90</w:t>
            </w:r>
          </w:p>
        </w:tc>
        <w:tc>
          <w:tcPr>
            <w:tcW w:w="1071" w:type="dxa"/>
            <w:tcBorders>
              <w:top w:val="nil"/>
              <w:left w:val="nil"/>
              <w:bottom w:val="nil"/>
              <w:right w:val="nil"/>
            </w:tcBorders>
            <w:vAlign w:val="bottom"/>
          </w:tcPr>
          <w:p w14:paraId="2E102CF0" w14:textId="549973F1" w:rsidR="001369E1" w:rsidRPr="00514E83" w:rsidRDefault="001369E1" w:rsidP="001369E1">
            <w:pPr>
              <w:jc w:val="center"/>
              <w:rPr>
                <w:sz w:val="16"/>
                <w:szCs w:val="16"/>
              </w:rPr>
            </w:pPr>
            <w:r w:rsidRPr="00514E83">
              <w:rPr>
                <w:sz w:val="16"/>
                <w:szCs w:val="16"/>
              </w:rPr>
              <w:t>(0.00)</w:t>
            </w:r>
          </w:p>
        </w:tc>
      </w:tr>
      <w:tr w:rsidR="001369E1" w:rsidRPr="00514E83" w14:paraId="3B3BD7AA"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68169A69" w14:textId="77777777" w:rsidR="001369E1" w:rsidRPr="00514E83" w:rsidRDefault="001369E1" w:rsidP="001369E1">
            <w:pPr>
              <w:rPr>
                <w:sz w:val="16"/>
                <w:szCs w:val="16"/>
              </w:rPr>
            </w:pPr>
            <w:r w:rsidRPr="00514E83">
              <w:rPr>
                <w:sz w:val="16"/>
                <w:szCs w:val="16"/>
              </w:rPr>
              <w:t>Switzerland</w:t>
            </w:r>
          </w:p>
        </w:tc>
        <w:tc>
          <w:tcPr>
            <w:tcW w:w="1029" w:type="dxa"/>
            <w:tcBorders>
              <w:top w:val="nil"/>
              <w:left w:val="nil"/>
              <w:bottom w:val="nil"/>
              <w:right w:val="nil"/>
            </w:tcBorders>
            <w:shd w:val="clear" w:color="auto" w:fill="auto"/>
            <w:noWrap/>
            <w:vAlign w:val="bottom"/>
            <w:hideMark/>
          </w:tcPr>
          <w:p w14:paraId="462E8FC7" w14:textId="77777777" w:rsidR="001369E1" w:rsidRPr="00514E83" w:rsidRDefault="001369E1" w:rsidP="001369E1">
            <w:pPr>
              <w:jc w:val="center"/>
              <w:rPr>
                <w:color w:val="000000"/>
                <w:sz w:val="16"/>
                <w:szCs w:val="16"/>
              </w:rPr>
            </w:pPr>
            <w:r w:rsidRPr="00514E83">
              <w:rPr>
                <w:color w:val="000000"/>
                <w:sz w:val="16"/>
                <w:szCs w:val="16"/>
              </w:rPr>
              <w:t>0.25**</w:t>
            </w:r>
          </w:p>
        </w:tc>
        <w:tc>
          <w:tcPr>
            <w:tcW w:w="979" w:type="dxa"/>
            <w:tcBorders>
              <w:top w:val="nil"/>
              <w:left w:val="nil"/>
              <w:bottom w:val="nil"/>
              <w:right w:val="nil"/>
            </w:tcBorders>
            <w:shd w:val="clear" w:color="auto" w:fill="auto"/>
            <w:noWrap/>
            <w:vAlign w:val="bottom"/>
            <w:hideMark/>
          </w:tcPr>
          <w:p w14:paraId="034E92C6" w14:textId="77777777" w:rsidR="001369E1" w:rsidRPr="00514E83" w:rsidRDefault="001369E1" w:rsidP="001369E1">
            <w:pPr>
              <w:jc w:val="center"/>
              <w:rPr>
                <w:sz w:val="16"/>
                <w:szCs w:val="16"/>
              </w:rPr>
            </w:pPr>
            <w:r w:rsidRPr="00514E83">
              <w:rPr>
                <w:sz w:val="16"/>
                <w:szCs w:val="16"/>
              </w:rPr>
              <w:t>(2.01)</w:t>
            </w:r>
          </w:p>
        </w:tc>
        <w:tc>
          <w:tcPr>
            <w:tcW w:w="272" w:type="dxa"/>
            <w:tcBorders>
              <w:top w:val="nil"/>
              <w:left w:val="nil"/>
              <w:bottom w:val="nil"/>
              <w:right w:val="nil"/>
            </w:tcBorders>
            <w:shd w:val="clear" w:color="auto" w:fill="auto"/>
            <w:noWrap/>
            <w:vAlign w:val="bottom"/>
            <w:hideMark/>
          </w:tcPr>
          <w:p w14:paraId="7861625C"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4B07589D" w14:textId="77777777" w:rsidR="001369E1" w:rsidRPr="00514E83" w:rsidRDefault="001369E1" w:rsidP="001369E1">
            <w:pPr>
              <w:jc w:val="center"/>
              <w:rPr>
                <w:color w:val="000000"/>
                <w:sz w:val="16"/>
                <w:szCs w:val="16"/>
              </w:rPr>
            </w:pPr>
            <w:r w:rsidRPr="00514E83">
              <w:rPr>
                <w:color w:val="000000"/>
                <w:sz w:val="16"/>
                <w:szCs w:val="16"/>
              </w:rPr>
              <w:t>1.02***</w:t>
            </w:r>
          </w:p>
        </w:tc>
        <w:tc>
          <w:tcPr>
            <w:tcW w:w="942" w:type="dxa"/>
            <w:tcBorders>
              <w:top w:val="nil"/>
              <w:left w:val="nil"/>
              <w:bottom w:val="nil"/>
              <w:right w:val="nil"/>
            </w:tcBorders>
            <w:shd w:val="clear" w:color="auto" w:fill="auto"/>
            <w:noWrap/>
            <w:vAlign w:val="bottom"/>
            <w:hideMark/>
          </w:tcPr>
          <w:p w14:paraId="73DF4CE2" w14:textId="77777777" w:rsidR="001369E1" w:rsidRPr="00514E83" w:rsidRDefault="001369E1" w:rsidP="001369E1">
            <w:pPr>
              <w:jc w:val="center"/>
              <w:rPr>
                <w:sz w:val="16"/>
                <w:szCs w:val="16"/>
              </w:rPr>
            </w:pPr>
            <w:r w:rsidRPr="00514E83">
              <w:rPr>
                <w:sz w:val="16"/>
                <w:szCs w:val="16"/>
              </w:rPr>
              <w:t>(26.35)</w:t>
            </w:r>
          </w:p>
        </w:tc>
        <w:tc>
          <w:tcPr>
            <w:tcW w:w="272" w:type="dxa"/>
            <w:tcBorders>
              <w:top w:val="nil"/>
              <w:left w:val="nil"/>
              <w:bottom w:val="nil"/>
              <w:right w:val="nil"/>
            </w:tcBorders>
            <w:shd w:val="clear" w:color="auto" w:fill="auto"/>
            <w:noWrap/>
            <w:vAlign w:val="bottom"/>
            <w:hideMark/>
          </w:tcPr>
          <w:p w14:paraId="58956FBD"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77EC8664" w14:textId="77777777" w:rsidR="001369E1" w:rsidRPr="00514E83" w:rsidRDefault="001369E1" w:rsidP="001369E1">
            <w:pPr>
              <w:jc w:val="center"/>
              <w:rPr>
                <w:color w:val="000000"/>
                <w:sz w:val="16"/>
                <w:szCs w:val="16"/>
              </w:rPr>
            </w:pPr>
            <w:r w:rsidRPr="00514E83">
              <w:rPr>
                <w:color w:val="000000"/>
                <w:sz w:val="16"/>
                <w:szCs w:val="16"/>
              </w:rPr>
              <w:t>0.11**</w:t>
            </w:r>
          </w:p>
        </w:tc>
        <w:tc>
          <w:tcPr>
            <w:tcW w:w="855" w:type="dxa"/>
            <w:tcBorders>
              <w:top w:val="nil"/>
              <w:left w:val="nil"/>
              <w:bottom w:val="nil"/>
              <w:right w:val="nil"/>
            </w:tcBorders>
            <w:shd w:val="clear" w:color="auto" w:fill="auto"/>
            <w:noWrap/>
            <w:vAlign w:val="bottom"/>
            <w:hideMark/>
          </w:tcPr>
          <w:p w14:paraId="47EC9746" w14:textId="77777777" w:rsidR="001369E1" w:rsidRPr="00514E83" w:rsidRDefault="001369E1" w:rsidP="001369E1">
            <w:pPr>
              <w:jc w:val="center"/>
              <w:rPr>
                <w:sz w:val="16"/>
                <w:szCs w:val="16"/>
              </w:rPr>
            </w:pPr>
            <w:r w:rsidRPr="00514E83">
              <w:rPr>
                <w:sz w:val="16"/>
                <w:szCs w:val="16"/>
              </w:rPr>
              <w:t>(2.21)</w:t>
            </w:r>
          </w:p>
        </w:tc>
        <w:tc>
          <w:tcPr>
            <w:tcW w:w="272" w:type="dxa"/>
            <w:tcBorders>
              <w:top w:val="nil"/>
              <w:left w:val="nil"/>
              <w:bottom w:val="nil"/>
              <w:right w:val="nil"/>
            </w:tcBorders>
            <w:shd w:val="clear" w:color="auto" w:fill="auto"/>
            <w:noWrap/>
            <w:vAlign w:val="bottom"/>
            <w:hideMark/>
          </w:tcPr>
          <w:p w14:paraId="5A743677"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375A4B7F" w14:textId="4070F01C"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1E0F1FEE" w14:textId="77777777" w:rsidR="001369E1" w:rsidRPr="00514E83" w:rsidRDefault="001369E1" w:rsidP="001369E1">
            <w:pPr>
              <w:jc w:val="center"/>
              <w:rPr>
                <w:sz w:val="16"/>
                <w:szCs w:val="16"/>
              </w:rPr>
            </w:pPr>
            <w:r w:rsidRPr="00514E83">
              <w:rPr>
                <w:sz w:val="16"/>
                <w:szCs w:val="16"/>
              </w:rPr>
              <w:t>(1.55)</w:t>
            </w:r>
          </w:p>
        </w:tc>
        <w:tc>
          <w:tcPr>
            <w:tcW w:w="272" w:type="dxa"/>
            <w:tcBorders>
              <w:top w:val="nil"/>
              <w:left w:val="nil"/>
              <w:bottom w:val="nil"/>
              <w:right w:val="nil"/>
            </w:tcBorders>
            <w:shd w:val="clear" w:color="auto" w:fill="auto"/>
            <w:noWrap/>
            <w:vAlign w:val="bottom"/>
            <w:hideMark/>
          </w:tcPr>
          <w:p w14:paraId="4548AA4D"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0FBA38B2" w14:textId="47B84201"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0.04*</w:t>
            </w:r>
          </w:p>
        </w:tc>
        <w:tc>
          <w:tcPr>
            <w:tcW w:w="924" w:type="dxa"/>
            <w:tcBorders>
              <w:top w:val="nil"/>
              <w:left w:val="nil"/>
              <w:bottom w:val="nil"/>
              <w:right w:val="nil"/>
            </w:tcBorders>
            <w:shd w:val="clear" w:color="auto" w:fill="auto"/>
            <w:noWrap/>
            <w:vAlign w:val="bottom"/>
            <w:hideMark/>
          </w:tcPr>
          <w:p w14:paraId="761DCDA4" w14:textId="77777777" w:rsidR="001369E1" w:rsidRPr="00514E83" w:rsidRDefault="001369E1" w:rsidP="001369E1">
            <w:pPr>
              <w:jc w:val="center"/>
              <w:rPr>
                <w:sz w:val="16"/>
                <w:szCs w:val="16"/>
              </w:rPr>
            </w:pPr>
            <w:r w:rsidRPr="00514E83">
              <w:rPr>
                <w:sz w:val="16"/>
                <w:szCs w:val="16"/>
              </w:rPr>
              <w:t>(1.82)</w:t>
            </w:r>
          </w:p>
        </w:tc>
        <w:tc>
          <w:tcPr>
            <w:tcW w:w="272" w:type="dxa"/>
            <w:tcBorders>
              <w:top w:val="nil"/>
              <w:left w:val="nil"/>
              <w:bottom w:val="nil"/>
              <w:right w:val="nil"/>
            </w:tcBorders>
            <w:shd w:val="clear" w:color="auto" w:fill="auto"/>
            <w:noWrap/>
            <w:vAlign w:val="bottom"/>
            <w:hideMark/>
          </w:tcPr>
          <w:p w14:paraId="706709A1"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16C2EC3A" w14:textId="11C06AEC" w:rsidR="001369E1" w:rsidRPr="00514E83" w:rsidRDefault="001369E1" w:rsidP="001369E1">
            <w:pPr>
              <w:jc w:val="center"/>
              <w:rPr>
                <w:color w:val="000000"/>
                <w:sz w:val="16"/>
                <w:szCs w:val="16"/>
              </w:rPr>
            </w:pPr>
            <w:r w:rsidRPr="00196B6D">
              <w:rPr>
                <w:color w:val="000000"/>
                <w:sz w:val="16"/>
                <w:szCs w:val="16"/>
              </w:rPr>
              <w:t>0.90</w:t>
            </w:r>
          </w:p>
        </w:tc>
        <w:tc>
          <w:tcPr>
            <w:tcW w:w="765" w:type="dxa"/>
            <w:tcBorders>
              <w:top w:val="nil"/>
              <w:left w:val="nil"/>
              <w:bottom w:val="nil"/>
              <w:right w:val="nil"/>
            </w:tcBorders>
            <w:vAlign w:val="bottom"/>
          </w:tcPr>
          <w:p w14:paraId="703AE4C1" w14:textId="3928B450" w:rsidR="001369E1" w:rsidRPr="00514E83" w:rsidRDefault="001369E1" w:rsidP="001369E1">
            <w:pPr>
              <w:jc w:val="center"/>
              <w:rPr>
                <w:color w:val="000000"/>
                <w:sz w:val="16"/>
                <w:szCs w:val="16"/>
              </w:rPr>
            </w:pPr>
            <w:r w:rsidRPr="00514E83">
              <w:rPr>
                <w:color w:val="000000"/>
                <w:sz w:val="16"/>
                <w:szCs w:val="16"/>
              </w:rPr>
              <w:t>0.86</w:t>
            </w:r>
          </w:p>
        </w:tc>
        <w:tc>
          <w:tcPr>
            <w:tcW w:w="1071" w:type="dxa"/>
            <w:tcBorders>
              <w:top w:val="nil"/>
              <w:left w:val="nil"/>
              <w:bottom w:val="nil"/>
              <w:right w:val="nil"/>
            </w:tcBorders>
            <w:vAlign w:val="bottom"/>
          </w:tcPr>
          <w:p w14:paraId="295D5E75" w14:textId="1E01D878" w:rsidR="001369E1" w:rsidRPr="00514E83" w:rsidRDefault="001369E1" w:rsidP="001369E1">
            <w:pPr>
              <w:jc w:val="center"/>
              <w:rPr>
                <w:sz w:val="16"/>
                <w:szCs w:val="16"/>
              </w:rPr>
            </w:pPr>
            <w:r w:rsidRPr="00514E83">
              <w:rPr>
                <w:sz w:val="16"/>
                <w:szCs w:val="16"/>
              </w:rPr>
              <w:t>(0.00)</w:t>
            </w:r>
          </w:p>
        </w:tc>
      </w:tr>
      <w:tr w:rsidR="001369E1" w:rsidRPr="00514E83" w14:paraId="4AE56B11"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01CD5BB8" w14:textId="77777777" w:rsidR="001369E1" w:rsidRPr="00514E83" w:rsidRDefault="001369E1" w:rsidP="001369E1">
            <w:pPr>
              <w:rPr>
                <w:sz w:val="16"/>
                <w:szCs w:val="16"/>
              </w:rPr>
            </w:pPr>
            <w:r w:rsidRPr="00514E83">
              <w:rPr>
                <w:sz w:val="16"/>
                <w:szCs w:val="16"/>
              </w:rPr>
              <w:t>Taiwan</w:t>
            </w:r>
          </w:p>
        </w:tc>
        <w:tc>
          <w:tcPr>
            <w:tcW w:w="1029" w:type="dxa"/>
            <w:tcBorders>
              <w:top w:val="nil"/>
              <w:left w:val="nil"/>
              <w:bottom w:val="nil"/>
              <w:right w:val="nil"/>
            </w:tcBorders>
            <w:shd w:val="clear" w:color="auto" w:fill="auto"/>
            <w:noWrap/>
            <w:vAlign w:val="bottom"/>
            <w:hideMark/>
          </w:tcPr>
          <w:p w14:paraId="3E4455D8" w14:textId="02C9066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0.28</w:t>
            </w:r>
          </w:p>
        </w:tc>
        <w:tc>
          <w:tcPr>
            <w:tcW w:w="979" w:type="dxa"/>
            <w:tcBorders>
              <w:top w:val="nil"/>
              <w:left w:val="nil"/>
              <w:bottom w:val="nil"/>
              <w:right w:val="nil"/>
            </w:tcBorders>
            <w:shd w:val="clear" w:color="auto" w:fill="auto"/>
            <w:noWrap/>
            <w:vAlign w:val="bottom"/>
            <w:hideMark/>
          </w:tcPr>
          <w:p w14:paraId="5E9E1B8E" w14:textId="77777777" w:rsidR="001369E1" w:rsidRPr="00514E83" w:rsidRDefault="001369E1" w:rsidP="001369E1">
            <w:pPr>
              <w:jc w:val="center"/>
              <w:rPr>
                <w:sz w:val="16"/>
                <w:szCs w:val="16"/>
              </w:rPr>
            </w:pPr>
            <w:r w:rsidRPr="00514E83">
              <w:rPr>
                <w:sz w:val="16"/>
                <w:szCs w:val="16"/>
              </w:rPr>
              <w:t>(0.86)</w:t>
            </w:r>
          </w:p>
        </w:tc>
        <w:tc>
          <w:tcPr>
            <w:tcW w:w="272" w:type="dxa"/>
            <w:tcBorders>
              <w:top w:val="nil"/>
              <w:left w:val="nil"/>
              <w:bottom w:val="nil"/>
              <w:right w:val="nil"/>
            </w:tcBorders>
            <w:shd w:val="clear" w:color="auto" w:fill="auto"/>
            <w:noWrap/>
            <w:vAlign w:val="bottom"/>
            <w:hideMark/>
          </w:tcPr>
          <w:p w14:paraId="7294107E"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35499FEB" w14:textId="77777777" w:rsidR="001369E1" w:rsidRPr="00514E83" w:rsidRDefault="001369E1" w:rsidP="001369E1">
            <w:pPr>
              <w:jc w:val="center"/>
              <w:rPr>
                <w:color w:val="000000"/>
                <w:sz w:val="16"/>
                <w:szCs w:val="16"/>
              </w:rPr>
            </w:pPr>
            <w:r w:rsidRPr="00514E83">
              <w:rPr>
                <w:color w:val="000000"/>
                <w:sz w:val="16"/>
                <w:szCs w:val="16"/>
              </w:rPr>
              <w:t>1.13***</w:t>
            </w:r>
          </w:p>
        </w:tc>
        <w:tc>
          <w:tcPr>
            <w:tcW w:w="942" w:type="dxa"/>
            <w:tcBorders>
              <w:top w:val="nil"/>
              <w:left w:val="nil"/>
              <w:bottom w:val="nil"/>
              <w:right w:val="nil"/>
            </w:tcBorders>
            <w:shd w:val="clear" w:color="auto" w:fill="auto"/>
            <w:noWrap/>
            <w:vAlign w:val="bottom"/>
            <w:hideMark/>
          </w:tcPr>
          <w:p w14:paraId="6488D4CF" w14:textId="77777777" w:rsidR="001369E1" w:rsidRPr="00514E83" w:rsidRDefault="001369E1" w:rsidP="001369E1">
            <w:pPr>
              <w:jc w:val="center"/>
              <w:rPr>
                <w:sz w:val="16"/>
                <w:szCs w:val="16"/>
              </w:rPr>
            </w:pPr>
            <w:r w:rsidRPr="00514E83">
              <w:rPr>
                <w:sz w:val="16"/>
                <w:szCs w:val="16"/>
              </w:rPr>
              <w:t>(12.48)</w:t>
            </w:r>
          </w:p>
        </w:tc>
        <w:tc>
          <w:tcPr>
            <w:tcW w:w="272" w:type="dxa"/>
            <w:tcBorders>
              <w:top w:val="nil"/>
              <w:left w:val="nil"/>
              <w:bottom w:val="nil"/>
              <w:right w:val="nil"/>
            </w:tcBorders>
            <w:shd w:val="clear" w:color="auto" w:fill="auto"/>
            <w:noWrap/>
            <w:vAlign w:val="bottom"/>
            <w:hideMark/>
          </w:tcPr>
          <w:p w14:paraId="7058EC40"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1E6C5866" w14:textId="77777777" w:rsidR="001369E1" w:rsidRPr="00514E83" w:rsidRDefault="001369E1" w:rsidP="001369E1">
            <w:pPr>
              <w:jc w:val="center"/>
              <w:rPr>
                <w:color w:val="000000"/>
                <w:sz w:val="16"/>
                <w:szCs w:val="16"/>
              </w:rPr>
            </w:pPr>
            <w:r w:rsidRPr="00514E83">
              <w:rPr>
                <w:color w:val="000000"/>
                <w:sz w:val="16"/>
                <w:szCs w:val="16"/>
              </w:rPr>
              <w:t>0.34***</w:t>
            </w:r>
          </w:p>
        </w:tc>
        <w:tc>
          <w:tcPr>
            <w:tcW w:w="855" w:type="dxa"/>
            <w:tcBorders>
              <w:top w:val="nil"/>
              <w:left w:val="nil"/>
              <w:bottom w:val="nil"/>
              <w:right w:val="nil"/>
            </w:tcBorders>
            <w:shd w:val="clear" w:color="auto" w:fill="auto"/>
            <w:noWrap/>
            <w:vAlign w:val="bottom"/>
            <w:hideMark/>
          </w:tcPr>
          <w:p w14:paraId="3D88125A" w14:textId="77777777" w:rsidR="001369E1" w:rsidRPr="00514E83" w:rsidRDefault="001369E1" w:rsidP="001369E1">
            <w:pPr>
              <w:jc w:val="center"/>
              <w:rPr>
                <w:sz w:val="16"/>
                <w:szCs w:val="16"/>
              </w:rPr>
            </w:pPr>
            <w:r w:rsidRPr="00514E83">
              <w:rPr>
                <w:sz w:val="16"/>
                <w:szCs w:val="16"/>
              </w:rPr>
              <w:t>(2.61)</w:t>
            </w:r>
          </w:p>
        </w:tc>
        <w:tc>
          <w:tcPr>
            <w:tcW w:w="272" w:type="dxa"/>
            <w:tcBorders>
              <w:top w:val="nil"/>
              <w:left w:val="nil"/>
              <w:bottom w:val="nil"/>
              <w:right w:val="nil"/>
            </w:tcBorders>
            <w:shd w:val="clear" w:color="auto" w:fill="auto"/>
            <w:noWrap/>
            <w:vAlign w:val="bottom"/>
            <w:hideMark/>
          </w:tcPr>
          <w:p w14:paraId="2834E39C"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00C9424" w14:textId="7507F97B"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0.27**</w:t>
            </w:r>
          </w:p>
        </w:tc>
        <w:tc>
          <w:tcPr>
            <w:tcW w:w="924" w:type="dxa"/>
            <w:tcBorders>
              <w:top w:val="nil"/>
              <w:left w:val="nil"/>
              <w:bottom w:val="nil"/>
              <w:right w:val="nil"/>
            </w:tcBorders>
            <w:shd w:val="clear" w:color="auto" w:fill="auto"/>
            <w:noWrap/>
            <w:vAlign w:val="bottom"/>
            <w:hideMark/>
          </w:tcPr>
          <w:p w14:paraId="4D9BF2F5" w14:textId="77777777" w:rsidR="001369E1" w:rsidRPr="00514E83" w:rsidRDefault="001369E1" w:rsidP="001369E1">
            <w:pPr>
              <w:jc w:val="center"/>
              <w:rPr>
                <w:sz w:val="16"/>
                <w:szCs w:val="16"/>
              </w:rPr>
            </w:pPr>
            <w:r w:rsidRPr="00514E83">
              <w:rPr>
                <w:sz w:val="16"/>
                <w:szCs w:val="16"/>
              </w:rPr>
              <w:t>(2.53)</w:t>
            </w:r>
          </w:p>
        </w:tc>
        <w:tc>
          <w:tcPr>
            <w:tcW w:w="272" w:type="dxa"/>
            <w:tcBorders>
              <w:top w:val="nil"/>
              <w:left w:val="nil"/>
              <w:bottom w:val="nil"/>
              <w:right w:val="nil"/>
            </w:tcBorders>
            <w:shd w:val="clear" w:color="auto" w:fill="auto"/>
            <w:noWrap/>
            <w:vAlign w:val="bottom"/>
            <w:hideMark/>
          </w:tcPr>
          <w:p w14:paraId="72C47E9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77393BAC" w14:textId="77777777" w:rsidR="001369E1" w:rsidRPr="00514E83" w:rsidRDefault="001369E1" w:rsidP="001369E1">
            <w:pPr>
              <w:jc w:val="center"/>
              <w:rPr>
                <w:color w:val="000000"/>
                <w:sz w:val="16"/>
                <w:szCs w:val="16"/>
              </w:rPr>
            </w:pPr>
            <w:r w:rsidRPr="00514E83">
              <w:rPr>
                <w:color w:val="000000"/>
                <w:sz w:val="16"/>
                <w:szCs w:val="16"/>
              </w:rPr>
              <w:t>0.2**</w:t>
            </w:r>
          </w:p>
        </w:tc>
        <w:tc>
          <w:tcPr>
            <w:tcW w:w="924" w:type="dxa"/>
            <w:tcBorders>
              <w:top w:val="nil"/>
              <w:left w:val="nil"/>
              <w:bottom w:val="nil"/>
              <w:right w:val="nil"/>
            </w:tcBorders>
            <w:shd w:val="clear" w:color="auto" w:fill="auto"/>
            <w:noWrap/>
            <w:vAlign w:val="bottom"/>
            <w:hideMark/>
          </w:tcPr>
          <w:p w14:paraId="69B32700" w14:textId="77777777" w:rsidR="001369E1" w:rsidRPr="00514E83" w:rsidRDefault="001369E1" w:rsidP="001369E1">
            <w:pPr>
              <w:jc w:val="center"/>
              <w:rPr>
                <w:sz w:val="16"/>
                <w:szCs w:val="16"/>
              </w:rPr>
            </w:pPr>
            <w:r w:rsidRPr="00514E83">
              <w:rPr>
                <w:sz w:val="16"/>
                <w:szCs w:val="16"/>
              </w:rPr>
              <w:t>(2.01)</w:t>
            </w:r>
          </w:p>
        </w:tc>
        <w:tc>
          <w:tcPr>
            <w:tcW w:w="272" w:type="dxa"/>
            <w:tcBorders>
              <w:top w:val="nil"/>
              <w:left w:val="nil"/>
              <w:bottom w:val="nil"/>
              <w:right w:val="nil"/>
            </w:tcBorders>
            <w:shd w:val="clear" w:color="auto" w:fill="auto"/>
            <w:noWrap/>
            <w:vAlign w:val="bottom"/>
            <w:hideMark/>
          </w:tcPr>
          <w:p w14:paraId="18EC0C09"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799EF12F" w14:textId="1DD2ACD7" w:rsidR="001369E1" w:rsidRPr="00514E83" w:rsidRDefault="001369E1" w:rsidP="001369E1">
            <w:pPr>
              <w:jc w:val="center"/>
              <w:rPr>
                <w:color w:val="000000"/>
                <w:sz w:val="16"/>
                <w:szCs w:val="16"/>
              </w:rPr>
            </w:pPr>
            <w:r w:rsidRPr="00196B6D">
              <w:rPr>
                <w:color w:val="000000"/>
                <w:sz w:val="16"/>
                <w:szCs w:val="16"/>
              </w:rPr>
              <w:t>0.83</w:t>
            </w:r>
          </w:p>
        </w:tc>
        <w:tc>
          <w:tcPr>
            <w:tcW w:w="765" w:type="dxa"/>
            <w:tcBorders>
              <w:top w:val="nil"/>
              <w:left w:val="nil"/>
              <w:bottom w:val="nil"/>
              <w:right w:val="nil"/>
            </w:tcBorders>
            <w:vAlign w:val="bottom"/>
          </w:tcPr>
          <w:p w14:paraId="64E18CB5" w14:textId="699A2C70" w:rsidR="001369E1" w:rsidRPr="00514E83" w:rsidRDefault="001369E1" w:rsidP="001369E1">
            <w:pPr>
              <w:jc w:val="center"/>
              <w:rPr>
                <w:color w:val="000000"/>
                <w:sz w:val="16"/>
                <w:szCs w:val="16"/>
              </w:rPr>
            </w:pPr>
            <w:r w:rsidRPr="00514E83">
              <w:rPr>
                <w:color w:val="000000"/>
                <w:sz w:val="16"/>
                <w:szCs w:val="16"/>
              </w:rPr>
              <w:t>0.79</w:t>
            </w:r>
          </w:p>
        </w:tc>
        <w:tc>
          <w:tcPr>
            <w:tcW w:w="1071" w:type="dxa"/>
            <w:tcBorders>
              <w:top w:val="nil"/>
              <w:left w:val="nil"/>
              <w:bottom w:val="nil"/>
              <w:right w:val="nil"/>
            </w:tcBorders>
            <w:vAlign w:val="bottom"/>
          </w:tcPr>
          <w:p w14:paraId="026A2963" w14:textId="47DA26FF" w:rsidR="001369E1" w:rsidRPr="00514E83" w:rsidRDefault="001369E1" w:rsidP="001369E1">
            <w:pPr>
              <w:jc w:val="center"/>
              <w:rPr>
                <w:sz w:val="16"/>
                <w:szCs w:val="16"/>
              </w:rPr>
            </w:pPr>
            <w:r w:rsidRPr="00514E83">
              <w:rPr>
                <w:sz w:val="16"/>
                <w:szCs w:val="16"/>
              </w:rPr>
              <w:t>(0.00)</w:t>
            </w:r>
          </w:p>
        </w:tc>
      </w:tr>
      <w:tr w:rsidR="001369E1" w:rsidRPr="00514E83" w14:paraId="7CF7B536"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5E494011" w14:textId="77777777" w:rsidR="001369E1" w:rsidRPr="00514E83" w:rsidRDefault="001369E1" w:rsidP="001369E1">
            <w:pPr>
              <w:rPr>
                <w:sz w:val="16"/>
                <w:szCs w:val="16"/>
              </w:rPr>
            </w:pPr>
            <w:r w:rsidRPr="00514E83">
              <w:rPr>
                <w:sz w:val="16"/>
                <w:szCs w:val="16"/>
              </w:rPr>
              <w:t>Thailand</w:t>
            </w:r>
          </w:p>
        </w:tc>
        <w:tc>
          <w:tcPr>
            <w:tcW w:w="1029" w:type="dxa"/>
            <w:tcBorders>
              <w:top w:val="nil"/>
              <w:left w:val="nil"/>
              <w:bottom w:val="nil"/>
              <w:right w:val="nil"/>
            </w:tcBorders>
            <w:shd w:val="clear" w:color="auto" w:fill="auto"/>
            <w:noWrap/>
            <w:vAlign w:val="bottom"/>
            <w:hideMark/>
          </w:tcPr>
          <w:p w14:paraId="3B2BC4A9" w14:textId="77777777" w:rsidR="001369E1" w:rsidRPr="00514E83" w:rsidRDefault="001369E1" w:rsidP="001369E1">
            <w:pPr>
              <w:jc w:val="center"/>
              <w:rPr>
                <w:color w:val="000000"/>
                <w:sz w:val="16"/>
                <w:szCs w:val="16"/>
              </w:rPr>
            </w:pPr>
            <w:r w:rsidRPr="00514E83">
              <w:rPr>
                <w:color w:val="000000"/>
                <w:sz w:val="16"/>
                <w:szCs w:val="16"/>
              </w:rPr>
              <w:t>0.05</w:t>
            </w:r>
          </w:p>
        </w:tc>
        <w:tc>
          <w:tcPr>
            <w:tcW w:w="979" w:type="dxa"/>
            <w:tcBorders>
              <w:top w:val="nil"/>
              <w:left w:val="nil"/>
              <w:bottom w:val="nil"/>
              <w:right w:val="nil"/>
            </w:tcBorders>
            <w:shd w:val="clear" w:color="auto" w:fill="auto"/>
            <w:noWrap/>
            <w:vAlign w:val="bottom"/>
            <w:hideMark/>
          </w:tcPr>
          <w:p w14:paraId="1924643C" w14:textId="77777777" w:rsidR="001369E1" w:rsidRPr="00514E83" w:rsidRDefault="001369E1" w:rsidP="001369E1">
            <w:pPr>
              <w:jc w:val="center"/>
              <w:rPr>
                <w:sz w:val="16"/>
                <w:szCs w:val="16"/>
              </w:rPr>
            </w:pPr>
            <w:r w:rsidRPr="00514E83">
              <w:rPr>
                <w:sz w:val="16"/>
                <w:szCs w:val="16"/>
              </w:rPr>
              <w:t>(0.76)</w:t>
            </w:r>
          </w:p>
        </w:tc>
        <w:tc>
          <w:tcPr>
            <w:tcW w:w="272" w:type="dxa"/>
            <w:tcBorders>
              <w:top w:val="nil"/>
              <w:left w:val="nil"/>
              <w:bottom w:val="nil"/>
              <w:right w:val="nil"/>
            </w:tcBorders>
            <w:shd w:val="clear" w:color="auto" w:fill="auto"/>
            <w:noWrap/>
            <w:vAlign w:val="bottom"/>
            <w:hideMark/>
          </w:tcPr>
          <w:p w14:paraId="2426074C"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61F2BC9C" w14:textId="77777777" w:rsidR="001369E1" w:rsidRPr="00514E83" w:rsidRDefault="001369E1" w:rsidP="001369E1">
            <w:pPr>
              <w:jc w:val="center"/>
              <w:rPr>
                <w:color w:val="000000"/>
                <w:sz w:val="16"/>
                <w:szCs w:val="16"/>
              </w:rPr>
            </w:pPr>
            <w:r w:rsidRPr="00514E83">
              <w:rPr>
                <w:color w:val="000000"/>
                <w:sz w:val="16"/>
                <w:szCs w:val="16"/>
              </w:rPr>
              <w:t>0.87***</w:t>
            </w:r>
          </w:p>
        </w:tc>
        <w:tc>
          <w:tcPr>
            <w:tcW w:w="942" w:type="dxa"/>
            <w:tcBorders>
              <w:top w:val="nil"/>
              <w:left w:val="nil"/>
              <w:bottom w:val="nil"/>
              <w:right w:val="nil"/>
            </w:tcBorders>
            <w:shd w:val="clear" w:color="auto" w:fill="auto"/>
            <w:noWrap/>
            <w:vAlign w:val="bottom"/>
            <w:hideMark/>
          </w:tcPr>
          <w:p w14:paraId="383A89E2" w14:textId="77777777" w:rsidR="001369E1" w:rsidRPr="00514E83" w:rsidRDefault="001369E1" w:rsidP="001369E1">
            <w:pPr>
              <w:jc w:val="center"/>
              <w:rPr>
                <w:sz w:val="16"/>
                <w:szCs w:val="16"/>
              </w:rPr>
            </w:pPr>
            <w:r w:rsidRPr="00514E83">
              <w:rPr>
                <w:sz w:val="16"/>
                <w:szCs w:val="16"/>
              </w:rPr>
              <w:t>(15.27)</w:t>
            </w:r>
          </w:p>
        </w:tc>
        <w:tc>
          <w:tcPr>
            <w:tcW w:w="272" w:type="dxa"/>
            <w:tcBorders>
              <w:top w:val="nil"/>
              <w:left w:val="nil"/>
              <w:bottom w:val="nil"/>
              <w:right w:val="nil"/>
            </w:tcBorders>
            <w:shd w:val="clear" w:color="auto" w:fill="auto"/>
            <w:noWrap/>
            <w:vAlign w:val="bottom"/>
            <w:hideMark/>
          </w:tcPr>
          <w:p w14:paraId="38C87B71"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7E347DCE" w14:textId="4DFACFE2"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0.19***</w:t>
            </w:r>
          </w:p>
        </w:tc>
        <w:tc>
          <w:tcPr>
            <w:tcW w:w="855" w:type="dxa"/>
            <w:tcBorders>
              <w:top w:val="nil"/>
              <w:left w:val="nil"/>
              <w:bottom w:val="nil"/>
              <w:right w:val="nil"/>
            </w:tcBorders>
            <w:shd w:val="clear" w:color="auto" w:fill="auto"/>
            <w:noWrap/>
            <w:vAlign w:val="bottom"/>
            <w:hideMark/>
          </w:tcPr>
          <w:p w14:paraId="3ECB4D49" w14:textId="77777777" w:rsidR="001369E1" w:rsidRPr="00514E83" w:rsidRDefault="001369E1" w:rsidP="001369E1">
            <w:pPr>
              <w:jc w:val="center"/>
              <w:rPr>
                <w:sz w:val="16"/>
                <w:szCs w:val="16"/>
              </w:rPr>
            </w:pPr>
            <w:r w:rsidRPr="00514E83">
              <w:rPr>
                <w:sz w:val="16"/>
                <w:szCs w:val="16"/>
              </w:rPr>
              <w:t>(3.00)</w:t>
            </w:r>
          </w:p>
        </w:tc>
        <w:tc>
          <w:tcPr>
            <w:tcW w:w="272" w:type="dxa"/>
            <w:tcBorders>
              <w:top w:val="nil"/>
              <w:left w:val="nil"/>
              <w:bottom w:val="nil"/>
              <w:right w:val="nil"/>
            </w:tcBorders>
            <w:shd w:val="clear" w:color="auto" w:fill="auto"/>
            <w:noWrap/>
            <w:vAlign w:val="bottom"/>
            <w:hideMark/>
          </w:tcPr>
          <w:p w14:paraId="1860B054"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05952F1" w14:textId="2A05E6BF"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0.09</w:t>
            </w:r>
          </w:p>
        </w:tc>
        <w:tc>
          <w:tcPr>
            <w:tcW w:w="924" w:type="dxa"/>
            <w:tcBorders>
              <w:top w:val="nil"/>
              <w:left w:val="nil"/>
              <w:bottom w:val="nil"/>
              <w:right w:val="nil"/>
            </w:tcBorders>
            <w:shd w:val="clear" w:color="auto" w:fill="auto"/>
            <w:noWrap/>
            <w:vAlign w:val="bottom"/>
            <w:hideMark/>
          </w:tcPr>
          <w:p w14:paraId="0DCFCBE2" w14:textId="77777777" w:rsidR="001369E1" w:rsidRPr="00514E83" w:rsidRDefault="001369E1" w:rsidP="001369E1">
            <w:pPr>
              <w:jc w:val="center"/>
              <w:rPr>
                <w:sz w:val="16"/>
                <w:szCs w:val="16"/>
              </w:rPr>
            </w:pPr>
            <w:r w:rsidRPr="00514E83">
              <w:rPr>
                <w:sz w:val="16"/>
                <w:szCs w:val="16"/>
              </w:rPr>
              <w:t>(1.58)</w:t>
            </w:r>
          </w:p>
        </w:tc>
        <w:tc>
          <w:tcPr>
            <w:tcW w:w="272" w:type="dxa"/>
            <w:tcBorders>
              <w:top w:val="nil"/>
              <w:left w:val="nil"/>
              <w:bottom w:val="nil"/>
              <w:right w:val="nil"/>
            </w:tcBorders>
            <w:shd w:val="clear" w:color="auto" w:fill="auto"/>
            <w:noWrap/>
            <w:vAlign w:val="bottom"/>
            <w:hideMark/>
          </w:tcPr>
          <w:p w14:paraId="77CD58E4"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1BD82116" w14:textId="77777777" w:rsidR="001369E1" w:rsidRPr="00514E83" w:rsidRDefault="001369E1" w:rsidP="001369E1">
            <w:pPr>
              <w:jc w:val="center"/>
              <w:rPr>
                <w:color w:val="000000"/>
                <w:sz w:val="16"/>
                <w:szCs w:val="16"/>
              </w:rPr>
            </w:pPr>
            <w:r w:rsidRPr="00514E83">
              <w:rPr>
                <w:color w:val="000000"/>
                <w:sz w:val="16"/>
                <w:szCs w:val="16"/>
              </w:rPr>
              <w:t>0.06*</w:t>
            </w:r>
          </w:p>
        </w:tc>
        <w:tc>
          <w:tcPr>
            <w:tcW w:w="924" w:type="dxa"/>
            <w:tcBorders>
              <w:top w:val="nil"/>
              <w:left w:val="nil"/>
              <w:bottom w:val="nil"/>
              <w:right w:val="nil"/>
            </w:tcBorders>
            <w:shd w:val="clear" w:color="auto" w:fill="auto"/>
            <w:noWrap/>
            <w:vAlign w:val="bottom"/>
            <w:hideMark/>
          </w:tcPr>
          <w:p w14:paraId="4D79FF04" w14:textId="77777777" w:rsidR="001369E1" w:rsidRPr="00514E83" w:rsidRDefault="001369E1" w:rsidP="001369E1">
            <w:pPr>
              <w:jc w:val="center"/>
              <w:rPr>
                <w:sz w:val="16"/>
                <w:szCs w:val="16"/>
              </w:rPr>
            </w:pPr>
            <w:r w:rsidRPr="00514E83">
              <w:rPr>
                <w:sz w:val="16"/>
                <w:szCs w:val="16"/>
              </w:rPr>
              <w:t>(1.73)</w:t>
            </w:r>
          </w:p>
        </w:tc>
        <w:tc>
          <w:tcPr>
            <w:tcW w:w="272" w:type="dxa"/>
            <w:tcBorders>
              <w:top w:val="nil"/>
              <w:left w:val="nil"/>
              <w:bottom w:val="nil"/>
              <w:right w:val="nil"/>
            </w:tcBorders>
            <w:shd w:val="clear" w:color="auto" w:fill="auto"/>
            <w:noWrap/>
            <w:vAlign w:val="bottom"/>
            <w:hideMark/>
          </w:tcPr>
          <w:p w14:paraId="5C3914DE"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0EE4F71D" w14:textId="363D640F" w:rsidR="001369E1" w:rsidRPr="00514E83" w:rsidRDefault="001369E1" w:rsidP="001369E1">
            <w:pPr>
              <w:jc w:val="center"/>
              <w:rPr>
                <w:color w:val="000000"/>
                <w:sz w:val="16"/>
                <w:szCs w:val="16"/>
              </w:rPr>
            </w:pPr>
            <w:r w:rsidRPr="00196B6D">
              <w:rPr>
                <w:color w:val="000000"/>
                <w:sz w:val="16"/>
                <w:szCs w:val="16"/>
              </w:rPr>
              <w:t>0.94</w:t>
            </w:r>
          </w:p>
        </w:tc>
        <w:tc>
          <w:tcPr>
            <w:tcW w:w="765" w:type="dxa"/>
            <w:tcBorders>
              <w:top w:val="nil"/>
              <w:left w:val="nil"/>
              <w:bottom w:val="nil"/>
              <w:right w:val="nil"/>
            </w:tcBorders>
            <w:vAlign w:val="bottom"/>
          </w:tcPr>
          <w:p w14:paraId="1936AA2C" w14:textId="5AA7BA8C" w:rsidR="001369E1" w:rsidRPr="00514E83" w:rsidRDefault="001369E1" w:rsidP="001369E1">
            <w:pPr>
              <w:jc w:val="center"/>
              <w:rPr>
                <w:color w:val="000000"/>
                <w:sz w:val="16"/>
                <w:szCs w:val="16"/>
              </w:rPr>
            </w:pPr>
            <w:r w:rsidRPr="00514E83">
              <w:rPr>
                <w:color w:val="000000"/>
                <w:sz w:val="16"/>
                <w:szCs w:val="16"/>
              </w:rPr>
              <w:t>0.91</w:t>
            </w:r>
          </w:p>
        </w:tc>
        <w:tc>
          <w:tcPr>
            <w:tcW w:w="1071" w:type="dxa"/>
            <w:tcBorders>
              <w:top w:val="nil"/>
              <w:left w:val="nil"/>
              <w:bottom w:val="nil"/>
              <w:right w:val="nil"/>
            </w:tcBorders>
            <w:vAlign w:val="bottom"/>
          </w:tcPr>
          <w:p w14:paraId="65C645BA" w14:textId="1716CF58" w:rsidR="001369E1" w:rsidRPr="00514E83" w:rsidRDefault="001369E1" w:rsidP="001369E1">
            <w:pPr>
              <w:jc w:val="center"/>
              <w:rPr>
                <w:sz w:val="16"/>
                <w:szCs w:val="16"/>
              </w:rPr>
            </w:pPr>
            <w:r w:rsidRPr="00514E83">
              <w:rPr>
                <w:sz w:val="16"/>
                <w:szCs w:val="16"/>
              </w:rPr>
              <w:t>(0.00)</w:t>
            </w:r>
          </w:p>
        </w:tc>
      </w:tr>
      <w:tr w:rsidR="001369E1" w:rsidRPr="00514E83" w14:paraId="254357BD" w14:textId="77777777" w:rsidTr="00442078">
        <w:trPr>
          <w:trHeight w:val="220"/>
          <w:jc w:val="center"/>
        </w:trPr>
        <w:tc>
          <w:tcPr>
            <w:tcW w:w="1072" w:type="dxa"/>
            <w:tcBorders>
              <w:top w:val="nil"/>
              <w:left w:val="nil"/>
              <w:bottom w:val="nil"/>
              <w:right w:val="nil"/>
            </w:tcBorders>
            <w:shd w:val="clear" w:color="auto" w:fill="auto"/>
            <w:noWrap/>
            <w:vAlign w:val="bottom"/>
            <w:hideMark/>
          </w:tcPr>
          <w:p w14:paraId="45EFE2A3" w14:textId="6BBFF8B6" w:rsidR="001369E1" w:rsidRPr="00514E83" w:rsidRDefault="001369E1" w:rsidP="001369E1">
            <w:pPr>
              <w:rPr>
                <w:sz w:val="16"/>
                <w:szCs w:val="16"/>
              </w:rPr>
            </w:pPr>
            <w:r w:rsidRPr="00514E83">
              <w:rPr>
                <w:sz w:val="16"/>
                <w:szCs w:val="16"/>
              </w:rPr>
              <w:t>UK</w:t>
            </w:r>
          </w:p>
        </w:tc>
        <w:tc>
          <w:tcPr>
            <w:tcW w:w="1029" w:type="dxa"/>
            <w:tcBorders>
              <w:top w:val="nil"/>
              <w:left w:val="nil"/>
              <w:bottom w:val="nil"/>
              <w:right w:val="nil"/>
            </w:tcBorders>
            <w:shd w:val="clear" w:color="auto" w:fill="auto"/>
            <w:noWrap/>
            <w:vAlign w:val="bottom"/>
            <w:hideMark/>
          </w:tcPr>
          <w:p w14:paraId="1ED6512C" w14:textId="77777777" w:rsidR="001369E1" w:rsidRPr="00514E83" w:rsidRDefault="001369E1" w:rsidP="001369E1">
            <w:pPr>
              <w:jc w:val="center"/>
              <w:rPr>
                <w:color w:val="000000"/>
                <w:sz w:val="16"/>
                <w:szCs w:val="16"/>
              </w:rPr>
            </w:pPr>
            <w:r w:rsidRPr="00514E83">
              <w:rPr>
                <w:color w:val="000000"/>
                <w:sz w:val="16"/>
                <w:szCs w:val="16"/>
              </w:rPr>
              <w:t>0.84</w:t>
            </w:r>
          </w:p>
        </w:tc>
        <w:tc>
          <w:tcPr>
            <w:tcW w:w="979" w:type="dxa"/>
            <w:tcBorders>
              <w:top w:val="nil"/>
              <w:left w:val="nil"/>
              <w:bottom w:val="nil"/>
              <w:right w:val="nil"/>
            </w:tcBorders>
            <w:shd w:val="clear" w:color="auto" w:fill="auto"/>
            <w:noWrap/>
            <w:vAlign w:val="bottom"/>
            <w:hideMark/>
          </w:tcPr>
          <w:p w14:paraId="1EF4C32D" w14:textId="77777777" w:rsidR="001369E1" w:rsidRPr="00514E83" w:rsidRDefault="001369E1" w:rsidP="001369E1">
            <w:pPr>
              <w:jc w:val="center"/>
              <w:rPr>
                <w:sz w:val="16"/>
                <w:szCs w:val="16"/>
              </w:rPr>
            </w:pPr>
            <w:r w:rsidRPr="00514E83">
              <w:rPr>
                <w:sz w:val="16"/>
                <w:szCs w:val="16"/>
              </w:rPr>
              <w:t>(1.14)</w:t>
            </w:r>
          </w:p>
        </w:tc>
        <w:tc>
          <w:tcPr>
            <w:tcW w:w="272" w:type="dxa"/>
            <w:tcBorders>
              <w:top w:val="nil"/>
              <w:left w:val="nil"/>
              <w:bottom w:val="nil"/>
              <w:right w:val="nil"/>
            </w:tcBorders>
            <w:shd w:val="clear" w:color="auto" w:fill="auto"/>
            <w:noWrap/>
            <w:vAlign w:val="bottom"/>
            <w:hideMark/>
          </w:tcPr>
          <w:p w14:paraId="2EF0660C" w14:textId="77777777" w:rsidR="001369E1" w:rsidRPr="00514E83" w:rsidRDefault="001369E1" w:rsidP="001369E1">
            <w:pPr>
              <w:jc w:val="center"/>
              <w:rPr>
                <w:sz w:val="16"/>
                <w:szCs w:val="16"/>
              </w:rPr>
            </w:pPr>
          </w:p>
        </w:tc>
        <w:tc>
          <w:tcPr>
            <w:tcW w:w="1042" w:type="dxa"/>
            <w:tcBorders>
              <w:top w:val="nil"/>
              <w:left w:val="nil"/>
              <w:bottom w:val="nil"/>
              <w:right w:val="nil"/>
            </w:tcBorders>
            <w:shd w:val="clear" w:color="auto" w:fill="auto"/>
            <w:noWrap/>
            <w:vAlign w:val="bottom"/>
            <w:hideMark/>
          </w:tcPr>
          <w:p w14:paraId="5787A5E3" w14:textId="31A67ADD" w:rsidR="001369E1" w:rsidRPr="00514E83" w:rsidRDefault="001369E1" w:rsidP="001369E1">
            <w:pPr>
              <w:jc w:val="center"/>
              <w:rPr>
                <w:color w:val="000000"/>
                <w:sz w:val="16"/>
                <w:szCs w:val="16"/>
              </w:rPr>
            </w:pPr>
            <w:r w:rsidRPr="00514E83">
              <w:rPr>
                <w:color w:val="000000"/>
                <w:sz w:val="16"/>
                <w:szCs w:val="16"/>
              </w:rPr>
              <w:t>1</w:t>
            </w:r>
            <w:r w:rsidR="00DA5D5E">
              <w:rPr>
                <w:color w:val="000000"/>
                <w:sz w:val="16"/>
                <w:szCs w:val="16"/>
              </w:rPr>
              <w:t>.00</w:t>
            </w:r>
            <w:r w:rsidRPr="00514E83">
              <w:rPr>
                <w:color w:val="000000"/>
                <w:sz w:val="16"/>
                <w:szCs w:val="16"/>
              </w:rPr>
              <w:t>***</w:t>
            </w:r>
          </w:p>
        </w:tc>
        <w:tc>
          <w:tcPr>
            <w:tcW w:w="942" w:type="dxa"/>
            <w:tcBorders>
              <w:top w:val="nil"/>
              <w:left w:val="nil"/>
              <w:bottom w:val="nil"/>
              <w:right w:val="nil"/>
            </w:tcBorders>
            <w:shd w:val="clear" w:color="auto" w:fill="auto"/>
            <w:noWrap/>
            <w:vAlign w:val="bottom"/>
            <w:hideMark/>
          </w:tcPr>
          <w:p w14:paraId="09F3D2E7" w14:textId="77777777" w:rsidR="001369E1" w:rsidRPr="00514E83" w:rsidRDefault="001369E1" w:rsidP="001369E1">
            <w:pPr>
              <w:jc w:val="center"/>
              <w:rPr>
                <w:sz w:val="16"/>
                <w:szCs w:val="16"/>
              </w:rPr>
            </w:pPr>
            <w:r w:rsidRPr="00514E83">
              <w:rPr>
                <w:sz w:val="16"/>
                <w:szCs w:val="16"/>
              </w:rPr>
              <w:t>(13.96)</w:t>
            </w:r>
          </w:p>
        </w:tc>
        <w:tc>
          <w:tcPr>
            <w:tcW w:w="272" w:type="dxa"/>
            <w:tcBorders>
              <w:top w:val="nil"/>
              <w:left w:val="nil"/>
              <w:bottom w:val="nil"/>
              <w:right w:val="nil"/>
            </w:tcBorders>
            <w:shd w:val="clear" w:color="auto" w:fill="auto"/>
            <w:noWrap/>
            <w:vAlign w:val="bottom"/>
            <w:hideMark/>
          </w:tcPr>
          <w:p w14:paraId="69EEAECC" w14:textId="77777777" w:rsidR="001369E1" w:rsidRPr="00514E83" w:rsidRDefault="001369E1" w:rsidP="001369E1">
            <w:pPr>
              <w:jc w:val="center"/>
              <w:rPr>
                <w:sz w:val="16"/>
                <w:szCs w:val="16"/>
              </w:rPr>
            </w:pPr>
          </w:p>
        </w:tc>
        <w:tc>
          <w:tcPr>
            <w:tcW w:w="1131" w:type="dxa"/>
            <w:tcBorders>
              <w:top w:val="nil"/>
              <w:left w:val="nil"/>
              <w:bottom w:val="nil"/>
              <w:right w:val="nil"/>
            </w:tcBorders>
            <w:shd w:val="clear" w:color="auto" w:fill="auto"/>
            <w:noWrap/>
            <w:vAlign w:val="bottom"/>
            <w:hideMark/>
          </w:tcPr>
          <w:p w14:paraId="04B4C1DF" w14:textId="77777777" w:rsidR="001369E1" w:rsidRPr="00514E83" w:rsidRDefault="001369E1" w:rsidP="001369E1">
            <w:pPr>
              <w:jc w:val="center"/>
              <w:rPr>
                <w:color w:val="000000"/>
                <w:sz w:val="16"/>
                <w:szCs w:val="16"/>
              </w:rPr>
            </w:pPr>
            <w:r w:rsidRPr="00514E83">
              <w:rPr>
                <w:color w:val="000000"/>
                <w:sz w:val="16"/>
                <w:szCs w:val="16"/>
              </w:rPr>
              <w:t>0.19***</w:t>
            </w:r>
          </w:p>
        </w:tc>
        <w:tc>
          <w:tcPr>
            <w:tcW w:w="855" w:type="dxa"/>
            <w:tcBorders>
              <w:top w:val="nil"/>
              <w:left w:val="nil"/>
              <w:bottom w:val="nil"/>
              <w:right w:val="nil"/>
            </w:tcBorders>
            <w:shd w:val="clear" w:color="auto" w:fill="auto"/>
            <w:noWrap/>
            <w:vAlign w:val="bottom"/>
            <w:hideMark/>
          </w:tcPr>
          <w:p w14:paraId="257E41DC" w14:textId="77777777" w:rsidR="001369E1" w:rsidRPr="00514E83" w:rsidRDefault="001369E1" w:rsidP="001369E1">
            <w:pPr>
              <w:jc w:val="center"/>
              <w:rPr>
                <w:sz w:val="16"/>
                <w:szCs w:val="16"/>
              </w:rPr>
            </w:pPr>
            <w:r w:rsidRPr="00514E83">
              <w:rPr>
                <w:sz w:val="16"/>
                <w:szCs w:val="16"/>
              </w:rPr>
              <w:t>(2.67)</w:t>
            </w:r>
          </w:p>
        </w:tc>
        <w:tc>
          <w:tcPr>
            <w:tcW w:w="272" w:type="dxa"/>
            <w:tcBorders>
              <w:top w:val="nil"/>
              <w:left w:val="nil"/>
              <w:bottom w:val="nil"/>
              <w:right w:val="nil"/>
            </w:tcBorders>
            <w:shd w:val="clear" w:color="auto" w:fill="auto"/>
            <w:noWrap/>
            <w:vAlign w:val="bottom"/>
            <w:hideMark/>
          </w:tcPr>
          <w:p w14:paraId="77B15116"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6880B3B9" w14:textId="3F71F877"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0.08*</w:t>
            </w:r>
          </w:p>
        </w:tc>
        <w:tc>
          <w:tcPr>
            <w:tcW w:w="924" w:type="dxa"/>
            <w:tcBorders>
              <w:top w:val="nil"/>
              <w:left w:val="nil"/>
              <w:bottom w:val="nil"/>
              <w:right w:val="nil"/>
            </w:tcBorders>
            <w:shd w:val="clear" w:color="auto" w:fill="auto"/>
            <w:noWrap/>
            <w:vAlign w:val="bottom"/>
            <w:hideMark/>
          </w:tcPr>
          <w:p w14:paraId="2C7BAE6E" w14:textId="77777777" w:rsidR="001369E1" w:rsidRPr="00514E83" w:rsidRDefault="001369E1" w:rsidP="001369E1">
            <w:pPr>
              <w:jc w:val="center"/>
              <w:rPr>
                <w:sz w:val="16"/>
                <w:szCs w:val="16"/>
              </w:rPr>
            </w:pPr>
            <w:r w:rsidRPr="00514E83">
              <w:rPr>
                <w:sz w:val="16"/>
                <w:szCs w:val="16"/>
              </w:rPr>
              <w:t>(1.80)</w:t>
            </w:r>
          </w:p>
        </w:tc>
        <w:tc>
          <w:tcPr>
            <w:tcW w:w="272" w:type="dxa"/>
            <w:tcBorders>
              <w:top w:val="nil"/>
              <w:left w:val="nil"/>
              <w:bottom w:val="nil"/>
              <w:right w:val="nil"/>
            </w:tcBorders>
            <w:shd w:val="clear" w:color="auto" w:fill="auto"/>
            <w:noWrap/>
            <w:vAlign w:val="bottom"/>
            <w:hideMark/>
          </w:tcPr>
          <w:p w14:paraId="1FDF6CDB" w14:textId="77777777" w:rsidR="001369E1" w:rsidRPr="00514E83" w:rsidRDefault="001369E1" w:rsidP="001369E1">
            <w:pPr>
              <w:jc w:val="center"/>
              <w:rPr>
                <w:sz w:val="16"/>
                <w:szCs w:val="16"/>
              </w:rPr>
            </w:pPr>
          </w:p>
        </w:tc>
        <w:tc>
          <w:tcPr>
            <w:tcW w:w="1059" w:type="dxa"/>
            <w:tcBorders>
              <w:top w:val="nil"/>
              <w:left w:val="nil"/>
              <w:bottom w:val="nil"/>
              <w:right w:val="nil"/>
            </w:tcBorders>
            <w:shd w:val="clear" w:color="auto" w:fill="auto"/>
            <w:noWrap/>
            <w:vAlign w:val="bottom"/>
            <w:hideMark/>
          </w:tcPr>
          <w:p w14:paraId="595FDE8E" w14:textId="1255C739"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0.02*</w:t>
            </w:r>
          </w:p>
        </w:tc>
        <w:tc>
          <w:tcPr>
            <w:tcW w:w="924" w:type="dxa"/>
            <w:tcBorders>
              <w:top w:val="nil"/>
              <w:left w:val="nil"/>
              <w:bottom w:val="nil"/>
              <w:right w:val="nil"/>
            </w:tcBorders>
            <w:shd w:val="clear" w:color="auto" w:fill="auto"/>
            <w:noWrap/>
            <w:vAlign w:val="bottom"/>
            <w:hideMark/>
          </w:tcPr>
          <w:p w14:paraId="4DE9D4FD" w14:textId="77777777" w:rsidR="001369E1" w:rsidRPr="00514E83" w:rsidRDefault="001369E1" w:rsidP="001369E1">
            <w:pPr>
              <w:jc w:val="center"/>
              <w:rPr>
                <w:sz w:val="16"/>
                <w:szCs w:val="16"/>
              </w:rPr>
            </w:pPr>
            <w:r w:rsidRPr="00514E83">
              <w:rPr>
                <w:sz w:val="16"/>
                <w:szCs w:val="16"/>
              </w:rPr>
              <w:t>(1.69)</w:t>
            </w:r>
          </w:p>
        </w:tc>
        <w:tc>
          <w:tcPr>
            <w:tcW w:w="272" w:type="dxa"/>
            <w:tcBorders>
              <w:top w:val="nil"/>
              <w:left w:val="nil"/>
              <w:bottom w:val="nil"/>
              <w:right w:val="nil"/>
            </w:tcBorders>
            <w:shd w:val="clear" w:color="auto" w:fill="auto"/>
            <w:noWrap/>
            <w:vAlign w:val="bottom"/>
            <w:hideMark/>
          </w:tcPr>
          <w:p w14:paraId="1E9CBADD" w14:textId="77777777" w:rsidR="001369E1" w:rsidRPr="00514E83" w:rsidRDefault="001369E1" w:rsidP="001369E1">
            <w:pPr>
              <w:jc w:val="center"/>
              <w:rPr>
                <w:sz w:val="16"/>
                <w:szCs w:val="16"/>
              </w:rPr>
            </w:pPr>
          </w:p>
        </w:tc>
        <w:tc>
          <w:tcPr>
            <w:tcW w:w="765" w:type="dxa"/>
            <w:tcBorders>
              <w:top w:val="nil"/>
              <w:left w:val="nil"/>
              <w:bottom w:val="nil"/>
              <w:right w:val="nil"/>
            </w:tcBorders>
            <w:vAlign w:val="bottom"/>
          </w:tcPr>
          <w:p w14:paraId="7DD6E7DF" w14:textId="6C3476E0" w:rsidR="001369E1" w:rsidRPr="00514E83" w:rsidRDefault="001369E1" w:rsidP="001369E1">
            <w:pPr>
              <w:jc w:val="center"/>
              <w:rPr>
                <w:color w:val="000000"/>
                <w:sz w:val="16"/>
                <w:szCs w:val="16"/>
              </w:rPr>
            </w:pPr>
            <w:r w:rsidRPr="00196B6D">
              <w:rPr>
                <w:color w:val="000000"/>
                <w:sz w:val="16"/>
                <w:szCs w:val="16"/>
              </w:rPr>
              <w:t>0.87</w:t>
            </w:r>
          </w:p>
        </w:tc>
        <w:tc>
          <w:tcPr>
            <w:tcW w:w="765" w:type="dxa"/>
            <w:tcBorders>
              <w:top w:val="nil"/>
              <w:left w:val="nil"/>
              <w:bottom w:val="nil"/>
              <w:right w:val="nil"/>
            </w:tcBorders>
            <w:vAlign w:val="bottom"/>
          </w:tcPr>
          <w:p w14:paraId="4DB2C264" w14:textId="6FAC8258" w:rsidR="001369E1" w:rsidRPr="00514E83" w:rsidRDefault="001369E1" w:rsidP="001369E1">
            <w:pPr>
              <w:jc w:val="center"/>
              <w:rPr>
                <w:color w:val="000000"/>
                <w:sz w:val="16"/>
                <w:szCs w:val="16"/>
              </w:rPr>
            </w:pPr>
            <w:r w:rsidRPr="00514E83">
              <w:rPr>
                <w:color w:val="000000"/>
                <w:sz w:val="16"/>
                <w:szCs w:val="16"/>
              </w:rPr>
              <w:t>0.81</w:t>
            </w:r>
          </w:p>
        </w:tc>
        <w:tc>
          <w:tcPr>
            <w:tcW w:w="1071" w:type="dxa"/>
            <w:tcBorders>
              <w:top w:val="nil"/>
              <w:left w:val="nil"/>
              <w:bottom w:val="nil"/>
              <w:right w:val="nil"/>
            </w:tcBorders>
            <w:vAlign w:val="bottom"/>
          </w:tcPr>
          <w:p w14:paraId="4942CC95" w14:textId="611D1A1D" w:rsidR="001369E1" w:rsidRPr="00514E83" w:rsidRDefault="001369E1" w:rsidP="001369E1">
            <w:pPr>
              <w:jc w:val="center"/>
              <w:rPr>
                <w:sz w:val="16"/>
                <w:szCs w:val="16"/>
              </w:rPr>
            </w:pPr>
            <w:r w:rsidRPr="00514E83">
              <w:rPr>
                <w:sz w:val="16"/>
                <w:szCs w:val="16"/>
              </w:rPr>
              <w:t>(0.00)</w:t>
            </w:r>
          </w:p>
        </w:tc>
      </w:tr>
      <w:tr w:rsidR="001369E1" w:rsidRPr="00514E83" w14:paraId="5F0FB177" w14:textId="77777777" w:rsidTr="00442078">
        <w:trPr>
          <w:trHeight w:val="220"/>
          <w:jc w:val="center"/>
        </w:trPr>
        <w:tc>
          <w:tcPr>
            <w:tcW w:w="1072" w:type="dxa"/>
            <w:tcBorders>
              <w:top w:val="nil"/>
              <w:left w:val="nil"/>
              <w:bottom w:val="single" w:sz="4" w:space="0" w:color="auto"/>
              <w:right w:val="nil"/>
            </w:tcBorders>
            <w:shd w:val="clear" w:color="auto" w:fill="auto"/>
            <w:noWrap/>
            <w:vAlign w:val="bottom"/>
            <w:hideMark/>
          </w:tcPr>
          <w:p w14:paraId="2389BFA2" w14:textId="4BCE458B" w:rsidR="001369E1" w:rsidRPr="00514E83" w:rsidRDefault="001369E1" w:rsidP="001369E1">
            <w:pPr>
              <w:rPr>
                <w:sz w:val="16"/>
                <w:szCs w:val="16"/>
              </w:rPr>
            </w:pPr>
            <w:r w:rsidRPr="00514E83">
              <w:rPr>
                <w:sz w:val="16"/>
                <w:szCs w:val="16"/>
              </w:rPr>
              <w:t>US</w:t>
            </w:r>
          </w:p>
        </w:tc>
        <w:tc>
          <w:tcPr>
            <w:tcW w:w="1029" w:type="dxa"/>
            <w:tcBorders>
              <w:top w:val="nil"/>
              <w:left w:val="nil"/>
              <w:bottom w:val="single" w:sz="4" w:space="0" w:color="auto"/>
              <w:right w:val="nil"/>
            </w:tcBorders>
            <w:shd w:val="clear" w:color="auto" w:fill="auto"/>
            <w:noWrap/>
            <w:vAlign w:val="bottom"/>
            <w:hideMark/>
          </w:tcPr>
          <w:p w14:paraId="768978C0" w14:textId="7FC88EF3" w:rsidR="001369E1" w:rsidRPr="00514E83" w:rsidRDefault="000D7057" w:rsidP="001369E1">
            <w:pPr>
              <w:jc w:val="center"/>
              <w:rPr>
                <w:color w:val="000000"/>
                <w:sz w:val="16"/>
                <w:szCs w:val="16"/>
              </w:rPr>
            </w:pPr>
            <w:r>
              <w:rPr>
                <w:color w:val="000000"/>
                <w:sz w:val="16"/>
                <w:szCs w:val="16"/>
              </w:rPr>
              <w:t>–</w:t>
            </w:r>
            <w:r w:rsidR="001369E1" w:rsidRPr="00514E83">
              <w:rPr>
                <w:color w:val="000000"/>
                <w:sz w:val="16"/>
                <w:szCs w:val="16"/>
              </w:rPr>
              <w:t>0.20</w:t>
            </w:r>
          </w:p>
        </w:tc>
        <w:tc>
          <w:tcPr>
            <w:tcW w:w="979" w:type="dxa"/>
            <w:tcBorders>
              <w:top w:val="nil"/>
              <w:left w:val="nil"/>
              <w:bottom w:val="single" w:sz="4" w:space="0" w:color="auto"/>
              <w:right w:val="nil"/>
            </w:tcBorders>
            <w:shd w:val="clear" w:color="auto" w:fill="auto"/>
            <w:noWrap/>
            <w:vAlign w:val="bottom"/>
            <w:hideMark/>
          </w:tcPr>
          <w:p w14:paraId="12EA41DB" w14:textId="77777777" w:rsidR="001369E1" w:rsidRPr="00514E83" w:rsidRDefault="001369E1" w:rsidP="001369E1">
            <w:pPr>
              <w:jc w:val="center"/>
              <w:rPr>
                <w:sz w:val="16"/>
                <w:szCs w:val="16"/>
              </w:rPr>
            </w:pPr>
            <w:r w:rsidRPr="00514E83">
              <w:rPr>
                <w:sz w:val="16"/>
                <w:szCs w:val="16"/>
              </w:rPr>
              <w:t>(1.04)</w:t>
            </w:r>
          </w:p>
        </w:tc>
        <w:tc>
          <w:tcPr>
            <w:tcW w:w="272" w:type="dxa"/>
            <w:tcBorders>
              <w:top w:val="nil"/>
              <w:left w:val="nil"/>
              <w:bottom w:val="single" w:sz="4" w:space="0" w:color="auto"/>
              <w:right w:val="nil"/>
            </w:tcBorders>
            <w:shd w:val="clear" w:color="auto" w:fill="auto"/>
            <w:noWrap/>
            <w:vAlign w:val="bottom"/>
            <w:hideMark/>
          </w:tcPr>
          <w:p w14:paraId="3FED3BCF" w14:textId="77777777" w:rsidR="001369E1" w:rsidRPr="00514E83" w:rsidRDefault="001369E1" w:rsidP="001369E1">
            <w:pPr>
              <w:jc w:val="center"/>
              <w:rPr>
                <w:sz w:val="16"/>
                <w:szCs w:val="16"/>
              </w:rPr>
            </w:pPr>
            <w:r w:rsidRPr="00514E83">
              <w:rPr>
                <w:sz w:val="16"/>
                <w:szCs w:val="16"/>
              </w:rPr>
              <w:t> </w:t>
            </w:r>
          </w:p>
        </w:tc>
        <w:tc>
          <w:tcPr>
            <w:tcW w:w="1042" w:type="dxa"/>
            <w:tcBorders>
              <w:top w:val="nil"/>
              <w:left w:val="nil"/>
              <w:bottom w:val="single" w:sz="4" w:space="0" w:color="auto"/>
              <w:right w:val="nil"/>
            </w:tcBorders>
            <w:shd w:val="clear" w:color="auto" w:fill="auto"/>
            <w:noWrap/>
            <w:vAlign w:val="bottom"/>
            <w:hideMark/>
          </w:tcPr>
          <w:p w14:paraId="0B1C5875" w14:textId="77777777" w:rsidR="001369E1" w:rsidRPr="00514E83" w:rsidRDefault="001369E1" w:rsidP="001369E1">
            <w:pPr>
              <w:jc w:val="center"/>
              <w:rPr>
                <w:color w:val="000000"/>
                <w:sz w:val="16"/>
                <w:szCs w:val="16"/>
              </w:rPr>
            </w:pPr>
            <w:r w:rsidRPr="00514E83">
              <w:rPr>
                <w:color w:val="000000"/>
                <w:sz w:val="16"/>
                <w:szCs w:val="16"/>
              </w:rPr>
              <w:t>1.01***</w:t>
            </w:r>
          </w:p>
        </w:tc>
        <w:tc>
          <w:tcPr>
            <w:tcW w:w="942" w:type="dxa"/>
            <w:tcBorders>
              <w:top w:val="nil"/>
              <w:left w:val="nil"/>
              <w:bottom w:val="single" w:sz="4" w:space="0" w:color="auto"/>
              <w:right w:val="nil"/>
            </w:tcBorders>
            <w:shd w:val="clear" w:color="auto" w:fill="auto"/>
            <w:noWrap/>
            <w:vAlign w:val="bottom"/>
            <w:hideMark/>
          </w:tcPr>
          <w:p w14:paraId="597A3554" w14:textId="77777777" w:rsidR="001369E1" w:rsidRPr="00514E83" w:rsidRDefault="001369E1" w:rsidP="001369E1">
            <w:pPr>
              <w:jc w:val="center"/>
              <w:rPr>
                <w:sz w:val="16"/>
                <w:szCs w:val="16"/>
              </w:rPr>
            </w:pPr>
            <w:r w:rsidRPr="00514E83">
              <w:rPr>
                <w:sz w:val="16"/>
                <w:szCs w:val="16"/>
              </w:rPr>
              <w:t>(11.69)</w:t>
            </w:r>
          </w:p>
        </w:tc>
        <w:tc>
          <w:tcPr>
            <w:tcW w:w="272" w:type="dxa"/>
            <w:tcBorders>
              <w:top w:val="nil"/>
              <w:left w:val="nil"/>
              <w:bottom w:val="single" w:sz="4" w:space="0" w:color="auto"/>
              <w:right w:val="nil"/>
            </w:tcBorders>
            <w:shd w:val="clear" w:color="auto" w:fill="auto"/>
            <w:noWrap/>
            <w:vAlign w:val="bottom"/>
            <w:hideMark/>
          </w:tcPr>
          <w:p w14:paraId="405CB387" w14:textId="77777777" w:rsidR="001369E1" w:rsidRPr="00514E83" w:rsidRDefault="001369E1" w:rsidP="001369E1">
            <w:pPr>
              <w:jc w:val="center"/>
              <w:rPr>
                <w:sz w:val="16"/>
                <w:szCs w:val="16"/>
              </w:rPr>
            </w:pPr>
            <w:r w:rsidRPr="00514E83">
              <w:rPr>
                <w:sz w:val="16"/>
                <w:szCs w:val="16"/>
              </w:rPr>
              <w:t> </w:t>
            </w:r>
          </w:p>
        </w:tc>
        <w:tc>
          <w:tcPr>
            <w:tcW w:w="1131" w:type="dxa"/>
            <w:tcBorders>
              <w:top w:val="nil"/>
              <w:left w:val="nil"/>
              <w:bottom w:val="single" w:sz="4" w:space="0" w:color="auto"/>
              <w:right w:val="nil"/>
            </w:tcBorders>
            <w:shd w:val="clear" w:color="auto" w:fill="auto"/>
            <w:noWrap/>
            <w:vAlign w:val="bottom"/>
            <w:hideMark/>
          </w:tcPr>
          <w:p w14:paraId="3F601DFB" w14:textId="77777777" w:rsidR="001369E1" w:rsidRPr="00514E83" w:rsidRDefault="001369E1" w:rsidP="001369E1">
            <w:pPr>
              <w:jc w:val="center"/>
              <w:rPr>
                <w:color w:val="000000"/>
                <w:sz w:val="16"/>
                <w:szCs w:val="16"/>
              </w:rPr>
            </w:pPr>
            <w:r w:rsidRPr="00514E83">
              <w:rPr>
                <w:color w:val="000000"/>
                <w:sz w:val="16"/>
                <w:szCs w:val="16"/>
              </w:rPr>
              <w:t>0.11**</w:t>
            </w:r>
          </w:p>
        </w:tc>
        <w:tc>
          <w:tcPr>
            <w:tcW w:w="855" w:type="dxa"/>
            <w:tcBorders>
              <w:top w:val="nil"/>
              <w:left w:val="nil"/>
              <w:bottom w:val="single" w:sz="4" w:space="0" w:color="auto"/>
              <w:right w:val="nil"/>
            </w:tcBorders>
            <w:shd w:val="clear" w:color="auto" w:fill="auto"/>
            <w:noWrap/>
            <w:vAlign w:val="bottom"/>
            <w:hideMark/>
          </w:tcPr>
          <w:p w14:paraId="656AFB26" w14:textId="77777777" w:rsidR="001369E1" w:rsidRPr="00514E83" w:rsidRDefault="001369E1" w:rsidP="001369E1">
            <w:pPr>
              <w:jc w:val="center"/>
              <w:rPr>
                <w:sz w:val="16"/>
                <w:szCs w:val="16"/>
              </w:rPr>
            </w:pPr>
            <w:r w:rsidRPr="00514E83">
              <w:rPr>
                <w:sz w:val="16"/>
                <w:szCs w:val="16"/>
              </w:rPr>
              <w:t>(2.05)</w:t>
            </w:r>
          </w:p>
        </w:tc>
        <w:tc>
          <w:tcPr>
            <w:tcW w:w="272" w:type="dxa"/>
            <w:tcBorders>
              <w:top w:val="nil"/>
              <w:left w:val="nil"/>
              <w:bottom w:val="single" w:sz="4" w:space="0" w:color="auto"/>
              <w:right w:val="nil"/>
            </w:tcBorders>
            <w:shd w:val="clear" w:color="auto" w:fill="auto"/>
            <w:noWrap/>
            <w:vAlign w:val="bottom"/>
            <w:hideMark/>
          </w:tcPr>
          <w:p w14:paraId="5431E042" w14:textId="77777777" w:rsidR="001369E1" w:rsidRPr="00514E83" w:rsidRDefault="001369E1" w:rsidP="001369E1">
            <w:pPr>
              <w:jc w:val="center"/>
              <w:rPr>
                <w:sz w:val="16"/>
                <w:szCs w:val="16"/>
              </w:rPr>
            </w:pPr>
            <w:r w:rsidRPr="00514E83">
              <w:rPr>
                <w:sz w:val="16"/>
                <w:szCs w:val="16"/>
              </w:rPr>
              <w:t> </w:t>
            </w:r>
          </w:p>
        </w:tc>
        <w:tc>
          <w:tcPr>
            <w:tcW w:w="1059" w:type="dxa"/>
            <w:tcBorders>
              <w:top w:val="nil"/>
              <w:left w:val="nil"/>
              <w:bottom w:val="single" w:sz="4" w:space="0" w:color="auto"/>
              <w:right w:val="nil"/>
            </w:tcBorders>
            <w:shd w:val="clear" w:color="auto" w:fill="auto"/>
            <w:noWrap/>
            <w:vAlign w:val="bottom"/>
            <w:hideMark/>
          </w:tcPr>
          <w:p w14:paraId="18751CB2" w14:textId="77777777" w:rsidR="001369E1" w:rsidRPr="00514E83" w:rsidRDefault="001369E1" w:rsidP="001369E1">
            <w:pPr>
              <w:jc w:val="center"/>
              <w:rPr>
                <w:color w:val="000000"/>
                <w:sz w:val="16"/>
                <w:szCs w:val="16"/>
              </w:rPr>
            </w:pPr>
            <w:r w:rsidRPr="00514E83">
              <w:rPr>
                <w:color w:val="000000"/>
                <w:sz w:val="16"/>
                <w:szCs w:val="16"/>
              </w:rPr>
              <w:t>0.01**</w:t>
            </w:r>
          </w:p>
        </w:tc>
        <w:tc>
          <w:tcPr>
            <w:tcW w:w="924" w:type="dxa"/>
            <w:tcBorders>
              <w:top w:val="nil"/>
              <w:left w:val="nil"/>
              <w:bottom w:val="single" w:sz="4" w:space="0" w:color="auto"/>
              <w:right w:val="nil"/>
            </w:tcBorders>
            <w:shd w:val="clear" w:color="auto" w:fill="auto"/>
            <w:noWrap/>
            <w:vAlign w:val="bottom"/>
            <w:hideMark/>
          </w:tcPr>
          <w:p w14:paraId="5FDA8E89" w14:textId="77777777" w:rsidR="001369E1" w:rsidRPr="00514E83" w:rsidRDefault="001369E1" w:rsidP="001369E1">
            <w:pPr>
              <w:jc w:val="center"/>
              <w:rPr>
                <w:sz w:val="16"/>
                <w:szCs w:val="16"/>
              </w:rPr>
            </w:pPr>
            <w:r w:rsidRPr="00514E83">
              <w:rPr>
                <w:sz w:val="16"/>
                <w:szCs w:val="16"/>
              </w:rPr>
              <w:t>(2.16)</w:t>
            </w:r>
          </w:p>
        </w:tc>
        <w:tc>
          <w:tcPr>
            <w:tcW w:w="272" w:type="dxa"/>
            <w:tcBorders>
              <w:top w:val="nil"/>
              <w:left w:val="nil"/>
              <w:bottom w:val="single" w:sz="4" w:space="0" w:color="auto"/>
              <w:right w:val="nil"/>
            </w:tcBorders>
            <w:shd w:val="clear" w:color="auto" w:fill="auto"/>
            <w:noWrap/>
            <w:vAlign w:val="bottom"/>
            <w:hideMark/>
          </w:tcPr>
          <w:p w14:paraId="5E9B0E9C" w14:textId="77777777" w:rsidR="001369E1" w:rsidRPr="00514E83" w:rsidRDefault="001369E1" w:rsidP="001369E1">
            <w:pPr>
              <w:jc w:val="center"/>
              <w:rPr>
                <w:sz w:val="16"/>
                <w:szCs w:val="16"/>
              </w:rPr>
            </w:pPr>
            <w:r w:rsidRPr="00514E83">
              <w:rPr>
                <w:sz w:val="16"/>
                <w:szCs w:val="16"/>
              </w:rPr>
              <w:t> </w:t>
            </w:r>
          </w:p>
        </w:tc>
        <w:tc>
          <w:tcPr>
            <w:tcW w:w="1059" w:type="dxa"/>
            <w:tcBorders>
              <w:top w:val="nil"/>
              <w:left w:val="nil"/>
              <w:bottom w:val="single" w:sz="4" w:space="0" w:color="auto"/>
              <w:right w:val="nil"/>
            </w:tcBorders>
            <w:shd w:val="clear" w:color="auto" w:fill="auto"/>
            <w:noWrap/>
            <w:vAlign w:val="bottom"/>
            <w:hideMark/>
          </w:tcPr>
          <w:p w14:paraId="7D8C65A3" w14:textId="77777777" w:rsidR="001369E1" w:rsidRPr="00514E83" w:rsidRDefault="001369E1" w:rsidP="001369E1">
            <w:pPr>
              <w:jc w:val="center"/>
              <w:rPr>
                <w:color w:val="000000"/>
                <w:sz w:val="16"/>
                <w:szCs w:val="16"/>
              </w:rPr>
            </w:pPr>
            <w:r w:rsidRPr="00514E83">
              <w:rPr>
                <w:color w:val="000000"/>
                <w:sz w:val="16"/>
                <w:szCs w:val="16"/>
              </w:rPr>
              <w:t>0.04*</w:t>
            </w:r>
          </w:p>
        </w:tc>
        <w:tc>
          <w:tcPr>
            <w:tcW w:w="924" w:type="dxa"/>
            <w:tcBorders>
              <w:top w:val="nil"/>
              <w:left w:val="nil"/>
              <w:bottom w:val="single" w:sz="4" w:space="0" w:color="auto"/>
              <w:right w:val="nil"/>
            </w:tcBorders>
            <w:shd w:val="clear" w:color="auto" w:fill="auto"/>
            <w:noWrap/>
            <w:vAlign w:val="bottom"/>
            <w:hideMark/>
          </w:tcPr>
          <w:p w14:paraId="0E241ECC" w14:textId="77777777" w:rsidR="001369E1" w:rsidRPr="00514E83" w:rsidRDefault="001369E1" w:rsidP="001369E1">
            <w:pPr>
              <w:jc w:val="center"/>
              <w:rPr>
                <w:sz w:val="16"/>
                <w:szCs w:val="16"/>
              </w:rPr>
            </w:pPr>
            <w:r w:rsidRPr="00514E83">
              <w:rPr>
                <w:sz w:val="16"/>
                <w:szCs w:val="16"/>
              </w:rPr>
              <w:t>(1.77)</w:t>
            </w:r>
          </w:p>
        </w:tc>
        <w:tc>
          <w:tcPr>
            <w:tcW w:w="272" w:type="dxa"/>
            <w:tcBorders>
              <w:top w:val="nil"/>
              <w:left w:val="nil"/>
              <w:bottom w:val="single" w:sz="4" w:space="0" w:color="auto"/>
              <w:right w:val="nil"/>
            </w:tcBorders>
            <w:shd w:val="clear" w:color="auto" w:fill="auto"/>
            <w:noWrap/>
            <w:vAlign w:val="bottom"/>
            <w:hideMark/>
          </w:tcPr>
          <w:p w14:paraId="1ABE1FE6" w14:textId="77777777" w:rsidR="001369E1" w:rsidRPr="00514E83" w:rsidRDefault="001369E1" w:rsidP="001369E1">
            <w:pPr>
              <w:jc w:val="center"/>
              <w:rPr>
                <w:sz w:val="16"/>
                <w:szCs w:val="16"/>
              </w:rPr>
            </w:pPr>
            <w:r w:rsidRPr="00514E83">
              <w:rPr>
                <w:sz w:val="16"/>
                <w:szCs w:val="16"/>
              </w:rPr>
              <w:t> </w:t>
            </w:r>
          </w:p>
        </w:tc>
        <w:tc>
          <w:tcPr>
            <w:tcW w:w="765" w:type="dxa"/>
            <w:tcBorders>
              <w:top w:val="nil"/>
              <w:left w:val="nil"/>
              <w:bottom w:val="single" w:sz="4" w:space="0" w:color="auto"/>
              <w:right w:val="nil"/>
            </w:tcBorders>
            <w:vAlign w:val="bottom"/>
          </w:tcPr>
          <w:p w14:paraId="2ADB9E91" w14:textId="33C17101" w:rsidR="001369E1" w:rsidRPr="00514E83" w:rsidRDefault="001369E1" w:rsidP="001369E1">
            <w:pPr>
              <w:jc w:val="center"/>
              <w:rPr>
                <w:color w:val="000000"/>
                <w:sz w:val="16"/>
                <w:szCs w:val="16"/>
              </w:rPr>
            </w:pPr>
            <w:r w:rsidRPr="00196B6D">
              <w:rPr>
                <w:color w:val="000000"/>
                <w:sz w:val="16"/>
                <w:szCs w:val="16"/>
              </w:rPr>
              <w:t>0.81</w:t>
            </w:r>
          </w:p>
        </w:tc>
        <w:tc>
          <w:tcPr>
            <w:tcW w:w="765" w:type="dxa"/>
            <w:tcBorders>
              <w:top w:val="nil"/>
              <w:left w:val="nil"/>
              <w:bottom w:val="single" w:sz="4" w:space="0" w:color="auto"/>
              <w:right w:val="nil"/>
            </w:tcBorders>
            <w:vAlign w:val="bottom"/>
          </w:tcPr>
          <w:p w14:paraId="4D26C333" w14:textId="481162FA" w:rsidR="001369E1" w:rsidRPr="00514E83" w:rsidRDefault="001369E1" w:rsidP="001369E1">
            <w:pPr>
              <w:jc w:val="center"/>
              <w:rPr>
                <w:color w:val="000000"/>
                <w:sz w:val="16"/>
                <w:szCs w:val="16"/>
              </w:rPr>
            </w:pPr>
            <w:r w:rsidRPr="00514E83">
              <w:rPr>
                <w:color w:val="000000"/>
                <w:sz w:val="16"/>
                <w:szCs w:val="16"/>
              </w:rPr>
              <w:t>0.74</w:t>
            </w:r>
          </w:p>
        </w:tc>
        <w:tc>
          <w:tcPr>
            <w:tcW w:w="1071" w:type="dxa"/>
            <w:tcBorders>
              <w:top w:val="nil"/>
              <w:left w:val="nil"/>
              <w:bottom w:val="single" w:sz="4" w:space="0" w:color="auto"/>
              <w:right w:val="nil"/>
            </w:tcBorders>
            <w:vAlign w:val="bottom"/>
          </w:tcPr>
          <w:p w14:paraId="3B7323B9" w14:textId="347FBEC0" w:rsidR="001369E1" w:rsidRPr="00514E83" w:rsidRDefault="001369E1" w:rsidP="001369E1">
            <w:pPr>
              <w:jc w:val="center"/>
              <w:rPr>
                <w:sz w:val="16"/>
                <w:szCs w:val="16"/>
              </w:rPr>
            </w:pPr>
            <w:r w:rsidRPr="00514E83">
              <w:rPr>
                <w:sz w:val="16"/>
                <w:szCs w:val="16"/>
              </w:rPr>
              <w:t>(0.00)</w:t>
            </w:r>
          </w:p>
        </w:tc>
      </w:tr>
    </w:tbl>
    <w:p w14:paraId="781811CC" w14:textId="77777777" w:rsidR="009F5C92" w:rsidRPr="00222DC7" w:rsidRDefault="009F5C92" w:rsidP="009F5C92">
      <w:pPr>
        <w:jc w:val="both"/>
        <w:outlineLvl w:val="0"/>
        <w:rPr>
          <w:sz w:val="28"/>
          <w:szCs w:val="28"/>
        </w:rPr>
      </w:pPr>
    </w:p>
    <w:p w14:paraId="4E6FAAB5" w14:textId="77777777" w:rsidR="009F5C92" w:rsidRDefault="009F5C92" w:rsidP="009F5C92">
      <w:pPr>
        <w:jc w:val="center"/>
        <w:rPr>
          <w:b/>
          <w:sz w:val="20"/>
          <w:szCs w:val="20"/>
        </w:rPr>
        <w:sectPr w:rsidR="009F5C92" w:rsidSect="00222DC7">
          <w:footnotePr>
            <w:numRestart w:val="eachSect"/>
          </w:footnotePr>
          <w:pgSz w:w="15840" w:h="12240" w:orient="landscape" w:code="1"/>
          <w:pgMar w:top="1440" w:right="1440" w:bottom="1440" w:left="1440" w:header="709" w:footer="709" w:gutter="0"/>
          <w:cols w:space="708"/>
          <w:docGrid w:linePitch="360"/>
        </w:sectPr>
      </w:pPr>
    </w:p>
    <w:p w14:paraId="503CEF4A" w14:textId="77777777" w:rsidR="00DF6A80" w:rsidRDefault="00E5461E" w:rsidP="00DF6A80">
      <w:pPr>
        <w:rPr>
          <w:b/>
          <w:sz w:val="20"/>
          <w:szCs w:val="20"/>
        </w:rPr>
      </w:pPr>
      <w:r>
        <w:rPr>
          <w:b/>
          <w:sz w:val="20"/>
          <w:szCs w:val="20"/>
        </w:rPr>
        <w:lastRenderedPageBreak/>
        <w:t xml:space="preserve">Table 3 </w:t>
      </w:r>
    </w:p>
    <w:p w14:paraId="2CF4B54D" w14:textId="01BE0A40" w:rsidR="009F5C92" w:rsidRPr="007E65D0" w:rsidRDefault="009F5C92" w:rsidP="00DF6A80">
      <w:pPr>
        <w:rPr>
          <w:sz w:val="18"/>
          <w:szCs w:val="18"/>
        </w:rPr>
      </w:pPr>
      <w:r w:rsidRPr="00222DC7">
        <w:rPr>
          <w:b/>
          <w:sz w:val="20"/>
          <w:szCs w:val="20"/>
        </w:rPr>
        <w:t>C</w:t>
      </w:r>
      <w:r w:rsidRPr="007E65D0">
        <w:rPr>
          <w:b/>
          <w:sz w:val="20"/>
          <w:szCs w:val="20"/>
        </w:rPr>
        <w:t>ountry characteristics</w:t>
      </w:r>
    </w:p>
    <w:p w14:paraId="42DC12C1" w14:textId="4C20F7CA" w:rsidR="009F5C92" w:rsidRPr="00501A8E" w:rsidRDefault="009F5C92" w:rsidP="009F5C92">
      <w:pPr>
        <w:jc w:val="both"/>
        <w:rPr>
          <w:sz w:val="18"/>
          <w:szCs w:val="18"/>
        </w:rPr>
      </w:pPr>
      <w:r w:rsidRPr="007E65D0">
        <w:rPr>
          <w:sz w:val="18"/>
          <w:szCs w:val="18"/>
        </w:rPr>
        <w:t>This table reports</w:t>
      </w:r>
      <w:r w:rsidR="00C17CAE">
        <w:rPr>
          <w:sz w:val="18"/>
          <w:szCs w:val="18"/>
        </w:rPr>
        <w:t>,</w:t>
      </w:r>
      <w:r w:rsidRPr="007E65D0">
        <w:rPr>
          <w:sz w:val="18"/>
          <w:szCs w:val="18"/>
        </w:rPr>
        <w:t xml:space="preserve"> in Panel A</w:t>
      </w:r>
      <w:r w:rsidR="00C17CAE">
        <w:rPr>
          <w:sz w:val="18"/>
          <w:szCs w:val="18"/>
        </w:rPr>
        <w:t>,</w:t>
      </w:r>
      <w:r w:rsidRPr="007E65D0">
        <w:rPr>
          <w:sz w:val="18"/>
          <w:szCs w:val="18"/>
        </w:rPr>
        <w:t xml:space="preserve"> means of country characteristics by country for the period 2001</w:t>
      </w:r>
      <w:r w:rsidR="000D7057">
        <w:rPr>
          <w:sz w:val="18"/>
          <w:szCs w:val="18"/>
        </w:rPr>
        <w:t>–</w:t>
      </w:r>
      <w:r w:rsidRPr="007E65D0">
        <w:rPr>
          <w:sz w:val="18"/>
          <w:szCs w:val="18"/>
        </w:rPr>
        <w:t>2010.</w:t>
      </w:r>
      <w:r w:rsidR="000323FA">
        <w:rPr>
          <w:sz w:val="18"/>
          <w:szCs w:val="18"/>
        </w:rPr>
        <w:t xml:space="preserve"> </w:t>
      </w:r>
      <w:r w:rsidRPr="007E65D0">
        <w:rPr>
          <w:sz w:val="18"/>
          <w:szCs w:val="18"/>
        </w:rPr>
        <w:t>At the bottom of the table, means are presented for all countries.</w:t>
      </w:r>
      <w:r w:rsidR="000323FA">
        <w:rPr>
          <w:sz w:val="18"/>
          <w:szCs w:val="18"/>
        </w:rPr>
        <w:t xml:space="preserve"> </w:t>
      </w:r>
      <w:r w:rsidRPr="007E65D0">
        <w:rPr>
          <w:sz w:val="18"/>
          <w:szCs w:val="18"/>
        </w:rPr>
        <w:t>Panel B presents pairwise correlations for t</w:t>
      </w:r>
      <w:r w:rsidRPr="00A239D8">
        <w:rPr>
          <w:sz w:val="18"/>
          <w:szCs w:val="18"/>
        </w:rPr>
        <w:t>hese variables.</w:t>
      </w:r>
      <w:r w:rsidR="000323FA">
        <w:rPr>
          <w:sz w:val="18"/>
          <w:szCs w:val="18"/>
        </w:rPr>
        <w:t xml:space="preserve"> </w:t>
      </w:r>
      <w:r w:rsidRPr="00501A8E">
        <w:rPr>
          <w:sz w:val="18"/>
          <w:szCs w:val="18"/>
        </w:rPr>
        <w:t xml:space="preserve">See Appendix 2 for variable definitions. </w:t>
      </w:r>
    </w:p>
    <w:p w14:paraId="0FC85068" w14:textId="27CECF6F" w:rsidR="009F5C92" w:rsidRPr="00B50F7F" w:rsidRDefault="009F5C92" w:rsidP="009F5C92">
      <w:pPr>
        <w:jc w:val="center"/>
        <w:rPr>
          <w:i/>
          <w:sz w:val="18"/>
          <w:szCs w:val="18"/>
        </w:rPr>
      </w:pPr>
      <w:r w:rsidRPr="00B50F7F">
        <w:rPr>
          <w:i/>
          <w:sz w:val="18"/>
          <w:szCs w:val="18"/>
        </w:rPr>
        <w:t>Panel A</w:t>
      </w:r>
      <w:r w:rsidR="004131D8" w:rsidRPr="00B50F7F">
        <w:rPr>
          <w:i/>
          <w:sz w:val="18"/>
          <w:szCs w:val="18"/>
        </w:rPr>
        <w:t>:</w:t>
      </w:r>
      <w:r w:rsidRPr="00B50F7F">
        <w:rPr>
          <w:i/>
          <w:sz w:val="18"/>
          <w:szCs w:val="18"/>
        </w:rPr>
        <w:t xml:space="preserve"> Country characteristics by country</w:t>
      </w:r>
    </w:p>
    <w:tbl>
      <w:tblPr>
        <w:tblW w:w="6840" w:type="dxa"/>
        <w:jc w:val="center"/>
        <w:tblLook w:val="04A0" w:firstRow="1" w:lastRow="0" w:firstColumn="1" w:lastColumn="0" w:noHBand="0" w:noVBand="1"/>
      </w:tblPr>
      <w:tblGrid>
        <w:gridCol w:w="1540"/>
        <w:gridCol w:w="1060"/>
        <w:gridCol w:w="1060"/>
        <w:gridCol w:w="1060"/>
        <w:gridCol w:w="1060"/>
        <w:gridCol w:w="1060"/>
      </w:tblGrid>
      <w:tr w:rsidR="005D72B6" w14:paraId="480A991C" w14:textId="77777777" w:rsidTr="005D72B6">
        <w:trPr>
          <w:trHeight w:val="630"/>
          <w:jc w:val="center"/>
        </w:trPr>
        <w:tc>
          <w:tcPr>
            <w:tcW w:w="1540" w:type="dxa"/>
            <w:tcBorders>
              <w:top w:val="single" w:sz="4" w:space="0" w:color="auto"/>
              <w:left w:val="nil"/>
              <w:bottom w:val="single" w:sz="4" w:space="0" w:color="auto"/>
              <w:right w:val="nil"/>
            </w:tcBorders>
            <w:shd w:val="clear" w:color="auto" w:fill="auto"/>
            <w:vAlign w:val="bottom"/>
            <w:hideMark/>
          </w:tcPr>
          <w:p w14:paraId="6EC43ECE" w14:textId="77777777" w:rsidR="005D72B6" w:rsidRDefault="005D72B6">
            <w:pPr>
              <w:rPr>
                <w:sz w:val="16"/>
                <w:szCs w:val="16"/>
              </w:rPr>
            </w:pPr>
            <w:r>
              <w:rPr>
                <w:sz w:val="16"/>
                <w:szCs w:val="16"/>
              </w:rPr>
              <w:t>Country</w:t>
            </w:r>
          </w:p>
        </w:tc>
        <w:tc>
          <w:tcPr>
            <w:tcW w:w="1060" w:type="dxa"/>
            <w:tcBorders>
              <w:top w:val="single" w:sz="4" w:space="0" w:color="auto"/>
              <w:left w:val="nil"/>
              <w:bottom w:val="single" w:sz="4" w:space="0" w:color="auto"/>
              <w:right w:val="nil"/>
            </w:tcBorders>
            <w:shd w:val="clear" w:color="auto" w:fill="auto"/>
            <w:vAlign w:val="bottom"/>
            <w:hideMark/>
          </w:tcPr>
          <w:p w14:paraId="79AA5FB7" w14:textId="06DEF175" w:rsidR="005D72B6" w:rsidRDefault="000323FA">
            <w:pPr>
              <w:jc w:val="center"/>
              <w:rPr>
                <w:sz w:val="16"/>
                <w:szCs w:val="16"/>
              </w:rPr>
            </w:pPr>
            <w:r>
              <w:rPr>
                <w:sz w:val="16"/>
                <w:szCs w:val="16"/>
              </w:rPr>
              <w:t xml:space="preserve"> </w:t>
            </w:r>
            <w:r w:rsidR="005D72B6">
              <w:rPr>
                <w:sz w:val="16"/>
                <w:szCs w:val="16"/>
              </w:rPr>
              <w:t xml:space="preserve">Fund industry </w:t>
            </w:r>
            <w:r w:rsidR="006F7A61">
              <w:rPr>
                <w:sz w:val="16"/>
                <w:szCs w:val="16"/>
              </w:rPr>
              <w:t>Herfindahl</w:t>
            </w:r>
          </w:p>
        </w:tc>
        <w:tc>
          <w:tcPr>
            <w:tcW w:w="1060" w:type="dxa"/>
            <w:tcBorders>
              <w:top w:val="single" w:sz="4" w:space="0" w:color="auto"/>
              <w:left w:val="nil"/>
              <w:bottom w:val="single" w:sz="4" w:space="0" w:color="auto"/>
              <w:right w:val="nil"/>
            </w:tcBorders>
            <w:shd w:val="clear" w:color="auto" w:fill="auto"/>
            <w:vAlign w:val="bottom"/>
            <w:hideMark/>
          </w:tcPr>
          <w:p w14:paraId="1826EB7D" w14:textId="240C2EE8" w:rsidR="005D72B6" w:rsidRDefault="000323FA">
            <w:pPr>
              <w:jc w:val="center"/>
              <w:rPr>
                <w:sz w:val="16"/>
                <w:szCs w:val="16"/>
              </w:rPr>
            </w:pPr>
            <w:r>
              <w:rPr>
                <w:sz w:val="16"/>
                <w:szCs w:val="16"/>
              </w:rPr>
              <w:t xml:space="preserve"> </w:t>
            </w:r>
            <w:r w:rsidR="005D72B6">
              <w:rPr>
                <w:sz w:val="16"/>
                <w:szCs w:val="16"/>
              </w:rPr>
              <w:t>Fund industry top five share</w:t>
            </w:r>
            <w:r w:rsidR="002578D3">
              <w:rPr>
                <w:sz w:val="16"/>
                <w:szCs w:val="16"/>
              </w:rPr>
              <w:t>s</w:t>
            </w:r>
            <w:r w:rsidR="005D72B6">
              <w:rPr>
                <w:sz w:val="16"/>
                <w:szCs w:val="16"/>
              </w:rPr>
              <w:t xml:space="preserve"> (%)</w:t>
            </w:r>
          </w:p>
        </w:tc>
        <w:tc>
          <w:tcPr>
            <w:tcW w:w="1060" w:type="dxa"/>
            <w:tcBorders>
              <w:top w:val="single" w:sz="4" w:space="0" w:color="auto"/>
              <w:left w:val="nil"/>
              <w:bottom w:val="single" w:sz="4" w:space="0" w:color="auto"/>
              <w:right w:val="nil"/>
            </w:tcBorders>
            <w:shd w:val="clear" w:color="auto" w:fill="auto"/>
            <w:vAlign w:val="bottom"/>
            <w:hideMark/>
          </w:tcPr>
          <w:p w14:paraId="2824E591" w14:textId="77777777" w:rsidR="005D72B6" w:rsidRDefault="005D72B6">
            <w:pPr>
              <w:jc w:val="center"/>
              <w:rPr>
                <w:sz w:val="16"/>
                <w:szCs w:val="16"/>
              </w:rPr>
            </w:pPr>
            <w:r>
              <w:rPr>
                <w:sz w:val="16"/>
                <w:szCs w:val="16"/>
              </w:rPr>
              <w:t>Fund industry number of funds</w:t>
            </w:r>
          </w:p>
        </w:tc>
        <w:tc>
          <w:tcPr>
            <w:tcW w:w="1060" w:type="dxa"/>
            <w:tcBorders>
              <w:top w:val="single" w:sz="4" w:space="0" w:color="auto"/>
              <w:left w:val="nil"/>
              <w:bottom w:val="single" w:sz="4" w:space="0" w:color="auto"/>
              <w:right w:val="nil"/>
            </w:tcBorders>
            <w:shd w:val="clear" w:color="auto" w:fill="auto"/>
            <w:vAlign w:val="bottom"/>
            <w:hideMark/>
          </w:tcPr>
          <w:p w14:paraId="2A87A645" w14:textId="4E1CA296" w:rsidR="005D72B6" w:rsidRDefault="000323FA">
            <w:pPr>
              <w:jc w:val="center"/>
              <w:rPr>
                <w:sz w:val="16"/>
                <w:szCs w:val="16"/>
              </w:rPr>
            </w:pPr>
            <w:r>
              <w:rPr>
                <w:sz w:val="16"/>
                <w:szCs w:val="16"/>
              </w:rPr>
              <w:t xml:space="preserve"> </w:t>
            </w:r>
            <w:r w:rsidR="005D72B6">
              <w:rPr>
                <w:sz w:val="16"/>
                <w:szCs w:val="16"/>
              </w:rPr>
              <w:t>Fund industry age as of 2010 (years)</w:t>
            </w:r>
          </w:p>
        </w:tc>
        <w:tc>
          <w:tcPr>
            <w:tcW w:w="1060" w:type="dxa"/>
            <w:tcBorders>
              <w:top w:val="single" w:sz="4" w:space="0" w:color="auto"/>
              <w:left w:val="nil"/>
              <w:bottom w:val="single" w:sz="4" w:space="0" w:color="auto"/>
              <w:right w:val="nil"/>
            </w:tcBorders>
            <w:shd w:val="clear" w:color="auto" w:fill="auto"/>
            <w:vAlign w:val="bottom"/>
            <w:hideMark/>
          </w:tcPr>
          <w:p w14:paraId="3102808E" w14:textId="0B42C724" w:rsidR="005D72B6" w:rsidRDefault="000323FA">
            <w:pPr>
              <w:jc w:val="center"/>
              <w:rPr>
                <w:sz w:val="16"/>
                <w:szCs w:val="16"/>
              </w:rPr>
            </w:pPr>
            <w:r>
              <w:rPr>
                <w:sz w:val="16"/>
                <w:szCs w:val="16"/>
              </w:rPr>
              <w:t xml:space="preserve"> </w:t>
            </w:r>
            <w:r w:rsidR="005D72B6">
              <w:rPr>
                <w:sz w:val="16"/>
                <w:szCs w:val="16"/>
              </w:rPr>
              <w:t>Fund industry equity size (% mkt cap)</w:t>
            </w:r>
          </w:p>
        </w:tc>
      </w:tr>
      <w:tr w:rsidR="005D72B6" w14:paraId="5F265EC2"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9A092A0" w14:textId="77777777" w:rsidR="005D72B6" w:rsidRDefault="005D72B6">
            <w:pPr>
              <w:rPr>
                <w:sz w:val="16"/>
                <w:szCs w:val="16"/>
              </w:rPr>
            </w:pPr>
            <w:r>
              <w:rPr>
                <w:sz w:val="16"/>
                <w:szCs w:val="16"/>
              </w:rPr>
              <w:t>Australia</w:t>
            </w:r>
          </w:p>
        </w:tc>
        <w:tc>
          <w:tcPr>
            <w:tcW w:w="1060" w:type="dxa"/>
            <w:tcBorders>
              <w:top w:val="nil"/>
              <w:left w:val="nil"/>
              <w:bottom w:val="nil"/>
              <w:right w:val="nil"/>
            </w:tcBorders>
            <w:shd w:val="clear" w:color="auto" w:fill="auto"/>
            <w:noWrap/>
            <w:vAlign w:val="bottom"/>
            <w:hideMark/>
          </w:tcPr>
          <w:p w14:paraId="0025DA99" w14:textId="77777777" w:rsidR="005D72B6" w:rsidRDefault="005D72B6">
            <w:pPr>
              <w:jc w:val="right"/>
              <w:rPr>
                <w:sz w:val="16"/>
                <w:szCs w:val="16"/>
              </w:rPr>
            </w:pPr>
            <w:r>
              <w:rPr>
                <w:sz w:val="16"/>
                <w:szCs w:val="16"/>
              </w:rPr>
              <w:t>0.04</w:t>
            </w:r>
          </w:p>
        </w:tc>
        <w:tc>
          <w:tcPr>
            <w:tcW w:w="1060" w:type="dxa"/>
            <w:tcBorders>
              <w:top w:val="nil"/>
              <w:left w:val="nil"/>
              <w:bottom w:val="nil"/>
              <w:right w:val="nil"/>
            </w:tcBorders>
            <w:shd w:val="clear" w:color="auto" w:fill="auto"/>
            <w:noWrap/>
            <w:vAlign w:val="bottom"/>
            <w:hideMark/>
          </w:tcPr>
          <w:p w14:paraId="473FC439" w14:textId="77777777" w:rsidR="005D72B6" w:rsidRDefault="005D72B6">
            <w:pPr>
              <w:jc w:val="right"/>
              <w:rPr>
                <w:sz w:val="16"/>
                <w:szCs w:val="16"/>
              </w:rPr>
            </w:pPr>
            <w:r>
              <w:rPr>
                <w:sz w:val="16"/>
                <w:szCs w:val="16"/>
              </w:rPr>
              <w:t>36.41</w:t>
            </w:r>
          </w:p>
        </w:tc>
        <w:tc>
          <w:tcPr>
            <w:tcW w:w="1060" w:type="dxa"/>
            <w:tcBorders>
              <w:top w:val="nil"/>
              <w:left w:val="nil"/>
              <w:bottom w:val="nil"/>
              <w:right w:val="nil"/>
            </w:tcBorders>
            <w:shd w:val="clear" w:color="auto" w:fill="auto"/>
            <w:noWrap/>
            <w:vAlign w:val="bottom"/>
            <w:hideMark/>
          </w:tcPr>
          <w:p w14:paraId="745791BA" w14:textId="77777777" w:rsidR="005D72B6" w:rsidRDefault="005D72B6">
            <w:pPr>
              <w:jc w:val="right"/>
              <w:rPr>
                <w:sz w:val="16"/>
                <w:szCs w:val="16"/>
              </w:rPr>
            </w:pPr>
            <w:r>
              <w:rPr>
                <w:sz w:val="16"/>
                <w:szCs w:val="16"/>
              </w:rPr>
              <w:t>4,210</w:t>
            </w:r>
          </w:p>
        </w:tc>
        <w:tc>
          <w:tcPr>
            <w:tcW w:w="1060" w:type="dxa"/>
            <w:tcBorders>
              <w:top w:val="nil"/>
              <w:left w:val="nil"/>
              <w:bottom w:val="nil"/>
              <w:right w:val="nil"/>
            </w:tcBorders>
            <w:shd w:val="clear" w:color="auto" w:fill="auto"/>
            <w:noWrap/>
            <w:vAlign w:val="bottom"/>
            <w:hideMark/>
          </w:tcPr>
          <w:p w14:paraId="5E7E7EAF" w14:textId="77777777" w:rsidR="005D72B6" w:rsidRDefault="005D72B6">
            <w:pPr>
              <w:jc w:val="right"/>
              <w:rPr>
                <w:sz w:val="16"/>
                <w:szCs w:val="16"/>
              </w:rPr>
            </w:pPr>
            <w:r>
              <w:rPr>
                <w:sz w:val="16"/>
                <w:szCs w:val="16"/>
              </w:rPr>
              <w:t>45</w:t>
            </w:r>
          </w:p>
        </w:tc>
        <w:tc>
          <w:tcPr>
            <w:tcW w:w="1060" w:type="dxa"/>
            <w:tcBorders>
              <w:top w:val="nil"/>
              <w:left w:val="nil"/>
              <w:bottom w:val="nil"/>
              <w:right w:val="nil"/>
            </w:tcBorders>
            <w:shd w:val="clear" w:color="auto" w:fill="auto"/>
            <w:noWrap/>
            <w:vAlign w:val="bottom"/>
            <w:hideMark/>
          </w:tcPr>
          <w:p w14:paraId="35CEF1FE" w14:textId="77777777" w:rsidR="005D72B6" w:rsidRDefault="005D72B6">
            <w:pPr>
              <w:jc w:val="right"/>
              <w:rPr>
                <w:sz w:val="16"/>
                <w:szCs w:val="16"/>
              </w:rPr>
            </w:pPr>
            <w:r>
              <w:rPr>
                <w:sz w:val="16"/>
                <w:szCs w:val="16"/>
              </w:rPr>
              <w:t>38.97</w:t>
            </w:r>
          </w:p>
        </w:tc>
      </w:tr>
      <w:tr w:rsidR="005D72B6" w14:paraId="6F735DC6"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E0E2F3D" w14:textId="77777777" w:rsidR="005D72B6" w:rsidRDefault="005D72B6">
            <w:pPr>
              <w:rPr>
                <w:sz w:val="16"/>
                <w:szCs w:val="16"/>
              </w:rPr>
            </w:pPr>
            <w:r>
              <w:rPr>
                <w:sz w:val="16"/>
                <w:szCs w:val="16"/>
              </w:rPr>
              <w:t>Austria</w:t>
            </w:r>
          </w:p>
        </w:tc>
        <w:tc>
          <w:tcPr>
            <w:tcW w:w="1060" w:type="dxa"/>
            <w:tcBorders>
              <w:top w:val="nil"/>
              <w:left w:val="nil"/>
              <w:bottom w:val="nil"/>
              <w:right w:val="nil"/>
            </w:tcBorders>
            <w:shd w:val="clear" w:color="auto" w:fill="auto"/>
            <w:noWrap/>
            <w:vAlign w:val="bottom"/>
            <w:hideMark/>
          </w:tcPr>
          <w:p w14:paraId="61370D2D" w14:textId="77777777" w:rsidR="005D72B6" w:rsidRDefault="005D72B6">
            <w:pPr>
              <w:jc w:val="right"/>
              <w:rPr>
                <w:sz w:val="16"/>
                <w:szCs w:val="16"/>
              </w:rPr>
            </w:pPr>
            <w:r>
              <w:rPr>
                <w:sz w:val="16"/>
                <w:szCs w:val="16"/>
              </w:rPr>
              <w:t>0.13</w:t>
            </w:r>
          </w:p>
        </w:tc>
        <w:tc>
          <w:tcPr>
            <w:tcW w:w="1060" w:type="dxa"/>
            <w:tcBorders>
              <w:top w:val="nil"/>
              <w:left w:val="nil"/>
              <w:bottom w:val="nil"/>
              <w:right w:val="nil"/>
            </w:tcBorders>
            <w:shd w:val="clear" w:color="auto" w:fill="auto"/>
            <w:noWrap/>
            <w:vAlign w:val="bottom"/>
            <w:hideMark/>
          </w:tcPr>
          <w:p w14:paraId="18016545" w14:textId="77777777" w:rsidR="005D72B6" w:rsidRDefault="005D72B6">
            <w:pPr>
              <w:jc w:val="right"/>
              <w:rPr>
                <w:sz w:val="16"/>
                <w:szCs w:val="16"/>
              </w:rPr>
            </w:pPr>
            <w:r>
              <w:rPr>
                <w:sz w:val="16"/>
                <w:szCs w:val="16"/>
              </w:rPr>
              <w:t>67.20</w:t>
            </w:r>
          </w:p>
        </w:tc>
        <w:tc>
          <w:tcPr>
            <w:tcW w:w="1060" w:type="dxa"/>
            <w:tcBorders>
              <w:top w:val="nil"/>
              <w:left w:val="nil"/>
              <w:bottom w:val="nil"/>
              <w:right w:val="nil"/>
            </w:tcBorders>
            <w:shd w:val="clear" w:color="auto" w:fill="auto"/>
            <w:noWrap/>
            <w:vAlign w:val="bottom"/>
            <w:hideMark/>
          </w:tcPr>
          <w:p w14:paraId="0896CD74" w14:textId="77777777" w:rsidR="005D72B6" w:rsidRDefault="005D72B6">
            <w:pPr>
              <w:jc w:val="right"/>
              <w:rPr>
                <w:sz w:val="16"/>
                <w:szCs w:val="16"/>
              </w:rPr>
            </w:pPr>
            <w:r>
              <w:rPr>
                <w:sz w:val="16"/>
                <w:szCs w:val="16"/>
              </w:rPr>
              <w:t>419</w:t>
            </w:r>
          </w:p>
        </w:tc>
        <w:tc>
          <w:tcPr>
            <w:tcW w:w="1060" w:type="dxa"/>
            <w:tcBorders>
              <w:top w:val="nil"/>
              <w:left w:val="nil"/>
              <w:bottom w:val="nil"/>
              <w:right w:val="nil"/>
            </w:tcBorders>
            <w:shd w:val="clear" w:color="auto" w:fill="auto"/>
            <w:noWrap/>
            <w:vAlign w:val="bottom"/>
            <w:hideMark/>
          </w:tcPr>
          <w:p w14:paraId="1C549643" w14:textId="77777777" w:rsidR="005D72B6" w:rsidRDefault="005D72B6">
            <w:pPr>
              <w:jc w:val="right"/>
              <w:rPr>
                <w:sz w:val="16"/>
                <w:szCs w:val="16"/>
              </w:rPr>
            </w:pPr>
            <w:r>
              <w:rPr>
                <w:sz w:val="16"/>
                <w:szCs w:val="16"/>
              </w:rPr>
              <w:t>54</w:t>
            </w:r>
          </w:p>
        </w:tc>
        <w:tc>
          <w:tcPr>
            <w:tcW w:w="1060" w:type="dxa"/>
            <w:tcBorders>
              <w:top w:val="nil"/>
              <w:left w:val="nil"/>
              <w:bottom w:val="nil"/>
              <w:right w:val="nil"/>
            </w:tcBorders>
            <w:shd w:val="clear" w:color="auto" w:fill="auto"/>
            <w:noWrap/>
            <w:vAlign w:val="bottom"/>
            <w:hideMark/>
          </w:tcPr>
          <w:p w14:paraId="741547E0" w14:textId="77777777" w:rsidR="005D72B6" w:rsidRDefault="005D72B6">
            <w:pPr>
              <w:jc w:val="right"/>
              <w:rPr>
                <w:sz w:val="16"/>
                <w:szCs w:val="16"/>
              </w:rPr>
            </w:pPr>
            <w:r>
              <w:rPr>
                <w:sz w:val="16"/>
                <w:szCs w:val="16"/>
              </w:rPr>
              <w:t>24.98</w:t>
            </w:r>
          </w:p>
        </w:tc>
      </w:tr>
      <w:tr w:rsidR="005D72B6" w14:paraId="0A6E4361"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37E16972" w14:textId="77777777" w:rsidR="005D72B6" w:rsidRDefault="005D72B6">
            <w:pPr>
              <w:rPr>
                <w:sz w:val="16"/>
                <w:szCs w:val="16"/>
              </w:rPr>
            </w:pPr>
            <w:r>
              <w:rPr>
                <w:sz w:val="16"/>
                <w:szCs w:val="16"/>
              </w:rPr>
              <w:t>Belgium</w:t>
            </w:r>
          </w:p>
        </w:tc>
        <w:tc>
          <w:tcPr>
            <w:tcW w:w="1060" w:type="dxa"/>
            <w:tcBorders>
              <w:top w:val="nil"/>
              <w:left w:val="nil"/>
              <w:bottom w:val="nil"/>
              <w:right w:val="nil"/>
            </w:tcBorders>
            <w:shd w:val="clear" w:color="auto" w:fill="auto"/>
            <w:noWrap/>
            <w:vAlign w:val="bottom"/>
            <w:hideMark/>
          </w:tcPr>
          <w:p w14:paraId="5D96FF46" w14:textId="77777777" w:rsidR="005D72B6" w:rsidRDefault="005D72B6">
            <w:pPr>
              <w:jc w:val="right"/>
              <w:rPr>
                <w:sz w:val="16"/>
                <w:szCs w:val="16"/>
              </w:rPr>
            </w:pPr>
            <w:r>
              <w:rPr>
                <w:sz w:val="16"/>
                <w:szCs w:val="16"/>
              </w:rPr>
              <w:t>0.31</w:t>
            </w:r>
          </w:p>
        </w:tc>
        <w:tc>
          <w:tcPr>
            <w:tcW w:w="1060" w:type="dxa"/>
            <w:tcBorders>
              <w:top w:val="nil"/>
              <w:left w:val="nil"/>
              <w:bottom w:val="nil"/>
              <w:right w:val="nil"/>
            </w:tcBorders>
            <w:shd w:val="clear" w:color="auto" w:fill="auto"/>
            <w:noWrap/>
            <w:vAlign w:val="bottom"/>
            <w:hideMark/>
          </w:tcPr>
          <w:p w14:paraId="04CBF780" w14:textId="77777777" w:rsidR="005D72B6" w:rsidRDefault="005D72B6">
            <w:pPr>
              <w:jc w:val="right"/>
              <w:rPr>
                <w:sz w:val="16"/>
                <w:szCs w:val="16"/>
              </w:rPr>
            </w:pPr>
            <w:r>
              <w:rPr>
                <w:sz w:val="16"/>
                <w:szCs w:val="16"/>
              </w:rPr>
              <w:t>89.17</w:t>
            </w:r>
          </w:p>
        </w:tc>
        <w:tc>
          <w:tcPr>
            <w:tcW w:w="1060" w:type="dxa"/>
            <w:tcBorders>
              <w:top w:val="nil"/>
              <w:left w:val="nil"/>
              <w:bottom w:val="nil"/>
              <w:right w:val="nil"/>
            </w:tcBorders>
            <w:shd w:val="clear" w:color="auto" w:fill="auto"/>
            <w:noWrap/>
            <w:vAlign w:val="bottom"/>
            <w:hideMark/>
          </w:tcPr>
          <w:p w14:paraId="1FE29F87" w14:textId="77777777" w:rsidR="005D72B6" w:rsidRDefault="005D72B6">
            <w:pPr>
              <w:jc w:val="right"/>
              <w:rPr>
                <w:sz w:val="16"/>
                <w:szCs w:val="16"/>
              </w:rPr>
            </w:pPr>
            <w:r>
              <w:rPr>
                <w:sz w:val="16"/>
                <w:szCs w:val="16"/>
              </w:rPr>
              <w:t>588</w:t>
            </w:r>
          </w:p>
        </w:tc>
        <w:tc>
          <w:tcPr>
            <w:tcW w:w="1060" w:type="dxa"/>
            <w:tcBorders>
              <w:top w:val="nil"/>
              <w:left w:val="nil"/>
              <w:bottom w:val="nil"/>
              <w:right w:val="nil"/>
            </w:tcBorders>
            <w:shd w:val="clear" w:color="auto" w:fill="auto"/>
            <w:noWrap/>
            <w:vAlign w:val="bottom"/>
            <w:hideMark/>
          </w:tcPr>
          <w:p w14:paraId="540EB018" w14:textId="77777777" w:rsidR="005D72B6" w:rsidRDefault="005D72B6">
            <w:pPr>
              <w:jc w:val="right"/>
              <w:rPr>
                <w:sz w:val="16"/>
                <w:szCs w:val="16"/>
              </w:rPr>
            </w:pPr>
            <w:r>
              <w:rPr>
                <w:sz w:val="16"/>
                <w:szCs w:val="16"/>
              </w:rPr>
              <w:t>63</w:t>
            </w:r>
          </w:p>
        </w:tc>
        <w:tc>
          <w:tcPr>
            <w:tcW w:w="1060" w:type="dxa"/>
            <w:tcBorders>
              <w:top w:val="nil"/>
              <w:left w:val="nil"/>
              <w:bottom w:val="nil"/>
              <w:right w:val="nil"/>
            </w:tcBorders>
            <w:shd w:val="clear" w:color="auto" w:fill="auto"/>
            <w:noWrap/>
            <w:vAlign w:val="bottom"/>
            <w:hideMark/>
          </w:tcPr>
          <w:p w14:paraId="52866F72" w14:textId="77777777" w:rsidR="005D72B6" w:rsidRDefault="005D72B6">
            <w:pPr>
              <w:jc w:val="right"/>
              <w:rPr>
                <w:sz w:val="16"/>
                <w:szCs w:val="16"/>
              </w:rPr>
            </w:pPr>
            <w:r>
              <w:rPr>
                <w:sz w:val="16"/>
                <w:szCs w:val="16"/>
              </w:rPr>
              <w:t>27.48</w:t>
            </w:r>
          </w:p>
        </w:tc>
      </w:tr>
      <w:tr w:rsidR="005D72B6" w14:paraId="2AD8CD96"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431BA758" w14:textId="77777777" w:rsidR="005D72B6" w:rsidRDefault="005D72B6">
            <w:pPr>
              <w:rPr>
                <w:sz w:val="16"/>
                <w:szCs w:val="16"/>
              </w:rPr>
            </w:pPr>
            <w:r>
              <w:rPr>
                <w:sz w:val="16"/>
                <w:szCs w:val="16"/>
              </w:rPr>
              <w:t>Brazil</w:t>
            </w:r>
          </w:p>
        </w:tc>
        <w:tc>
          <w:tcPr>
            <w:tcW w:w="1060" w:type="dxa"/>
            <w:tcBorders>
              <w:top w:val="nil"/>
              <w:left w:val="nil"/>
              <w:bottom w:val="nil"/>
              <w:right w:val="nil"/>
            </w:tcBorders>
            <w:shd w:val="clear" w:color="auto" w:fill="auto"/>
            <w:noWrap/>
            <w:vAlign w:val="bottom"/>
            <w:hideMark/>
          </w:tcPr>
          <w:p w14:paraId="16EFC346" w14:textId="77777777" w:rsidR="005D72B6" w:rsidRDefault="005D72B6">
            <w:pPr>
              <w:jc w:val="right"/>
              <w:rPr>
                <w:sz w:val="16"/>
                <w:szCs w:val="16"/>
              </w:rPr>
            </w:pPr>
            <w:r>
              <w:rPr>
                <w:sz w:val="16"/>
                <w:szCs w:val="16"/>
              </w:rPr>
              <w:t>0.11</w:t>
            </w:r>
          </w:p>
        </w:tc>
        <w:tc>
          <w:tcPr>
            <w:tcW w:w="1060" w:type="dxa"/>
            <w:tcBorders>
              <w:top w:val="nil"/>
              <w:left w:val="nil"/>
              <w:bottom w:val="nil"/>
              <w:right w:val="nil"/>
            </w:tcBorders>
            <w:shd w:val="clear" w:color="auto" w:fill="auto"/>
            <w:noWrap/>
            <w:vAlign w:val="bottom"/>
            <w:hideMark/>
          </w:tcPr>
          <w:p w14:paraId="072301EA" w14:textId="77777777" w:rsidR="005D72B6" w:rsidRDefault="005D72B6">
            <w:pPr>
              <w:jc w:val="right"/>
              <w:rPr>
                <w:sz w:val="16"/>
                <w:szCs w:val="16"/>
              </w:rPr>
            </w:pPr>
            <w:r>
              <w:rPr>
                <w:sz w:val="16"/>
                <w:szCs w:val="16"/>
              </w:rPr>
              <w:t>59.15</w:t>
            </w:r>
          </w:p>
        </w:tc>
        <w:tc>
          <w:tcPr>
            <w:tcW w:w="1060" w:type="dxa"/>
            <w:tcBorders>
              <w:top w:val="nil"/>
              <w:left w:val="nil"/>
              <w:bottom w:val="nil"/>
              <w:right w:val="nil"/>
            </w:tcBorders>
            <w:shd w:val="clear" w:color="auto" w:fill="auto"/>
            <w:noWrap/>
            <w:vAlign w:val="bottom"/>
            <w:hideMark/>
          </w:tcPr>
          <w:p w14:paraId="650D2B4C" w14:textId="77777777" w:rsidR="005D72B6" w:rsidRDefault="005D72B6">
            <w:pPr>
              <w:jc w:val="right"/>
              <w:rPr>
                <w:sz w:val="16"/>
                <w:szCs w:val="16"/>
              </w:rPr>
            </w:pPr>
            <w:r>
              <w:rPr>
                <w:sz w:val="16"/>
                <w:szCs w:val="16"/>
              </w:rPr>
              <w:t>916</w:t>
            </w:r>
          </w:p>
        </w:tc>
        <w:tc>
          <w:tcPr>
            <w:tcW w:w="1060" w:type="dxa"/>
            <w:tcBorders>
              <w:top w:val="nil"/>
              <w:left w:val="nil"/>
              <w:bottom w:val="nil"/>
              <w:right w:val="nil"/>
            </w:tcBorders>
            <w:shd w:val="clear" w:color="auto" w:fill="auto"/>
            <w:noWrap/>
            <w:vAlign w:val="bottom"/>
            <w:hideMark/>
          </w:tcPr>
          <w:p w14:paraId="4542F2C7" w14:textId="77777777" w:rsidR="005D72B6" w:rsidRDefault="005D72B6">
            <w:pPr>
              <w:jc w:val="right"/>
              <w:rPr>
                <w:sz w:val="16"/>
                <w:szCs w:val="16"/>
              </w:rPr>
            </w:pPr>
            <w:r>
              <w:rPr>
                <w:sz w:val="16"/>
                <w:szCs w:val="16"/>
              </w:rPr>
              <w:t>53</w:t>
            </w:r>
          </w:p>
        </w:tc>
        <w:tc>
          <w:tcPr>
            <w:tcW w:w="1060" w:type="dxa"/>
            <w:tcBorders>
              <w:top w:val="nil"/>
              <w:left w:val="nil"/>
              <w:bottom w:val="nil"/>
              <w:right w:val="nil"/>
            </w:tcBorders>
            <w:shd w:val="clear" w:color="auto" w:fill="auto"/>
            <w:noWrap/>
            <w:vAlign w:val="bottom"/>
            <w:hideMark/>
          </w:tcPr>
          <w:p w14:paraId="346892E9" w14:textId="77777777" w:rsidR="005D72B6" w:rsidRDefault="005D72B6">
            <w:pPr>
              <w:jc w:val="right"/>
              <w:rPr>
                <w:sz w:val="16"/>
                <w:szCs w:val="16"/>
              </w:rPr>
            </w:pPr>
            <w:r>
              <w:rPr>
                <w:sz w:val="16"/>
                <w:szCs w:val="16"/>
              </w:rPr>
              <w:t>5.26</w:t>
            </w:r>
          </w:p>
        </w:tc>
      </w:tr>
      <w:tr w:rsidR="005D72B6" w14:paraId="5AB54680"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A53BE45" w14:textId="77777777" w:rsidR="005D72B6" w:rsidRDefault="005D72B6">
            <w:pPr>
              <w:rPr>
                <w:sz w:val="16"/>
                <w:szCs w:val="16"/>
              </w:rPr>
            </w:pPr>
            <w:r>
              <w:rPr>
                <w:sz w:val="16"/>
                <w:szCs w:val="16"/>
              </w:rPr>
              <w:t>Canada</w:t>
            </w:r>
          </w:p>
        </w:tc>
        <w:tc>
          <w:tcPr>
            <w:tcW w:w="1060" w:type="dxa"/>
            <w:tcBorders>
              <w:top w:val="nil"/>
              <w:left w:val="nil"/>
              <w:bottom w:val="nil"/>
              <w:right w:val="nil"/>
            </w:tcBorders>
            <w:shd w:val="clear" w:color="auto" w:fill="auto"/>
            <w:noWrap/>
            <w:vAlign w:val="bottom"/>
            <w:hideMark/>
          </w:tcPr>
          <w:p w14:paraId="59B7418B" w14:textId="77777777" w:rsidR="005D72B6" w:rsidRDefault="005D72B6">
            <w:pPr>
              <w:jc w:val="right"/>
              <w:rPr>
                <w:sz w:val="16"/>
                <w:szCs w:val="16"/>
              </w:rPr>
            </w:pPr>
            <w:r>
              <w:rPr>
                <w:sz w:val="16"/>
                <w:szCs w:val="16"/>
              </w:rPr>
              <w:t>0.05</w:t>
            </w:r>
          </w:p>
        </w:tc>
        <w:tc>
          <w:tcPr>
            <w:tcW w:w="1060" w:type="dxa"/>
            <w:tcBorders>
              <w:top w:val="nil"/>
              <w:left w:val="nil"/>
              <w:bottom w:val="nil"/>
              <w:right w:val="nil"/>
            </w:tcBorders>
            <w:shd w:val="clear" w:color="auto" w:fill="auto"/>
            <w:noWrap/>
            <w:vAlign w:val="bottom"/>
            <w:hideMark/>
          </w:tcPr>
          <w:p w14:paraId="665A6196" w14:textId="77777777" w:rsidR="005D72B6" w:rsidRDefault="005D72B6">
            <w:pPr>
              <w:jc w:val="right"/>
              <w:rPr>
                <w:sz w:val="16"/>
                <w:szCs w:val="16"/>
              </w:rPr>
            </w:pPr>
            <w:r>
              <w:rPr>
                <w:sz w:val="16"/>
                <w:szCs w:val="16"/>
              </w:rPr>
              <w:t>38.81</w:t>
            </w:r>
          </w:p>
        </w:tc>
        <w:tc>
          <w:tcPr>
            <w:tcW w:w="1060" w:type="dxa"/>
            <w:tcBorders>
              <w:top w:val="nil"/>
              <w:left w:val="nil"/>
              <w:bottom w:val="nil"/>
              <w:right w:val="nil"/>
            </w:tcBorders>
            <w:shd w:val="clear" w:color="auto" w:fill="auto"/>
            <w:noWrap/>
            <w:vAlign w:val="bottom"/>
            <w:hideMark/>
          </w:tcPr>
          <w:p w14:paraId="345EAD81" w14:textId="77777777" w:rsidR="005D72B6" w:rsidRDefault="005D72B6">
            <w:pPr>
              <w:jc w:val="right"/>
              <w:rPr>
                <w:sz w:val="16"/>
                <w:szCs w:val="16"/>
              </w:rPr>
            </w:pPr>
            <w:r>
              <w:rPr>
                <w:sz w:val="16"/>
                <w:szCs w:val="16"/>
              </w:rPr>
              <w:t>2,041</w:t>
            </w:r>
          </w:p>
        </w:tc>
        <w:tc>
          <w:tcPr>
            <w:tcW w:w="1060" w:type="dxa"/>
            <w:tcBorders>
              <w:top w:val="nil"/>
              <w:left w:val="nil"/>
              <w:bottom w:val="nil"/>
              <w:right w:val="nil"/>
            </w:tcBorders>
            <w:shd w:val="clear" w:color="auto" w:fill="auto"/>
            <w:noWrap/>
            <w:vAlign w:val="bottom"/>
            <w:hideMark/>
          </w:tcPr>
          <w:p w14:paraId="2F330AED" w14:textId="77777777" w:rsidR="005D72B6" w:rsidRDefault="005D72B6">
            <w:pPr>
              <w:jc w:val="right"/>
              <w:rPr>
                <w:sz w:val="16"/>
                <w:szCs w:val="16"/>
              </w:rPr>
            </w:pPr>
            <w:r>
              <w:rPr>
                <w:sz w:val="16"/>
                <w:szCs w:val="16"/>
              </w:rPr>
              <w:t>78</w:t>
            </w:r>
          </w:p>
        </w:tc>
        <w:tc>
          <w:tcPr>
            <w:tcW w:w="1060" w:type="dxa"/>
            <w:tcBorders>
              <w:top w:val="nil"/>
              <w:left w:val="nil"/>
              <w:bottom w:val="nil"/>
              <w:right w:val="nil"/>
            </w:tcBorders>
            <w:shd w:val="clear" w:color="auto" w:fill="auto"/>
            <w:noWrap/>
            <w:vAlign w:val="bottom"/>
            <w:hideMark/>
          </w:tcPr>
          <w:p w14:paraId="5436F080" w14:textId="77777777" w:rsidR="005D72B6" w:rsidRDefault="005D72B6">
            <w:pPr>
              <w:jc w:val="right"/>
              <w:rPr>
                <w:sz w:val="16"/>
                <w:szCs w:val="16"/>
              </w:rPr>
            </w:pPr>
            <w:r>
              <w:rPr>
                <w:sz w:val="16"/>
                <w:szCs w:val="16"/>
              </w:rPr>
              <w:t>13.95</w:t>
            </w:r>
          </w:p>
        </w:tc>
      </w:tr>
      <w:tr w:rsidR="005D72B6" w14:paraId="4CD14EF3"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775E7AD5" w14:textId="77777777" w:rsidR="005D72B6" w:rsidRDefault="005D72B6">
            <w:pPr>
              <w:rPr>
                <w:sz w:val="16"/>
                <w:szCs w:val="16"/>
              </w:rPr>
            </w:pPr>
            <w:r>
              <w:rPr>
                <w:sz w:val="16"/>
                <w:szCs w:val="16"/>
              </w:rPr>
              <w:t>Denmark</w:t>
            </w:r>
          </w:p>
        </w:tc>
        <w:tc>
          <w:tcPr>
            <w:tcW w:w="1060" w:type="dxa"/>
            <w:tcBorders>
              <w:top w:val="nil"/>
              <w:left w:val="nil"/>
              <w:bottom w:val="nil"/>
              <w:right w:val="nil"/>
            </w:tcBorders>
            <w:shd w:val="clear" w:color="auto" w:fill="auto"/>
            <w:noWrap/>
            <w:vAlign w:val="bottom"/>
            <w:hideMark/>
          </w:tcPr>
          <w:p w14:paraId="7E9B3184" w14:textId="77777777" w:rsidR="005D72B6" w:rsidRDefault="005D72B6">
            <w:pPr>
              <w:jc w:val="right"/>
              <w:rPr>
                <w:sz w:val="16"/>
                <w:szCs w:val="16"/>
              </w:rPr>
            </w:pPr>
            <w:r>
              <w:rPr>
                <w:sz w:val="16"/>
                <w:szCs w:val="16"/>
              </w:rPr>
              <w:t>0.10</w:t>
            </w:r>
          </w:p>
        </w:tc>
        <w:tc>
          <w:tcPr>
            <w:tcW w:w="1060" w:type="dxa"/>
            <w:tcBorders>
              <w:top w:val="nil"/>
              <w:left w:val="nil"/>
              <w:bottom w:val="nil"/>
              <w:right w:val="nil"/>
            </w:tcBorders>
            <w:shd w:val="clear" w:color="auto" w:fill="auto"/>
            <w:noWrap/>
            <w:vAlign w:val="bottom"/>
            <w:hideMark/>
          </w:tcPr>
          <w:p w14:paraId="22C783C6" w14:textId="77777777" w:rsidR="005D72B6" w:rsidRDefault="005D72B6">
            <w:pPr>
              <w:jc w:val="right"/>
              <w:rPr>
                <w:sz w:val="16"/>
                <w:szCs w:val="16"/>
              </w:rPr>
            </w:pPr>
            <w:r>
              <w:rPr>
                <w:sz w:val="16"/>
                <w:szCs w:val="16"/>
              </w:rPr>
              <w:t>60.58</w:t>
            </w:r>
          </w:p>
        </w:tc>
        <w:tc>
          <w:tcPr>
            <w:tcW w:w="1060" w:type="dxa"/>
            <w:tcBorders>
              <w:top w:val="nil"/>
              <w:left w:val="nil"/>
              <w:bottom w:val="nil"/>
              <w:right w:val="nil"/>
            </w:tcBorders>
            <w:shd w:val="clear" w:color="auto" w:fill="auto"/>
            <w:noWrap/>
            <w:vAlign w:val="bottom"/>
            <w:hideMark/>
          </w:tcPr>
          <w:p w14:paraId="5B170F48" w14:textId="77777777" w:rsidR="005D72B6" w:rsidRDefault="005D72B6">
            <w:pPr>
              <w:jc w:val="right"/>
              <w:rPr>
                <w:sz w:val="16"/>
                <w:szCs w:val="16"/>
              </w:rPr>
            </w:pPr>
            <w:r>
              <w:rPr>
                <w:sz w:val="16"/>
                <w:szCs w:val="16"/>
              </w:rPr>
              <w:t>239</w:t>
            </w:r>
          </w:p>
        </w:tc>
        <w:tc>
          <w:tcPr>
            <w:tcW w:w="1060" w:type="dxa"/>
            <w:tcBorders>
              <w:top w:val="nil"/>
              <w:left w:val="nil"/>
              <w:bottom w:val="nil"/>
              <w:right w:val="nil"/>
            </w:tcBorders>
            <w:shd w:val="clear" w:color="auto" w:fill="auto"/>
            <w:noWrap/>
            <w:vAlign w:val="bottom"/>
            <w:hideMark/>
          </w:tcPr>
          <w:p w14:paraId="1EB21A85" w14:textId="77777777" w:rsidR="005D72B6" w:rsidRDefault="005D72B6">
            <w:pPr>
              <w:jc w:val="right"/>
              <w:rPr>
                <w:sz w:val="16"/>
                <w:szCs w:val="16"/>
              </w:rPr>
            </w:pPr>
            <w:r>
              <w:rPr>
                <w:sz w:val="16"/>
                <w:szCs w:val="16"/>
              </w:rPr>
              <w:t>48</w:t>
            </w:r>
          </w:p>
        </w:tc>
        <w:tc>
          <w:tcPr>
            <w:tcW w:w="1060" w:type="dxa"/>
            <w:tcBorders>
              <w:top w:val="nil"/>
              <w:left w:val="nil"/>
              <w:bottom w:val="nil"/>
              <w:right w:val="nil"/>
            </w:tcBorders>
            <w:shd w:val="clear" w:color="auto" w:fill="auto"/>
            <w:noWrap/>
            <w:vAlign w:val="bottom"/>
            <w:hideMark/>
          </w:tcPr>
          <w:p w14:paraId="31B0203B" w14:textId="77777777" w:rsidR="005D72B6" w:rsidRDefault="005D72B6">
            <w:pPr>
              <w:jc w:val="right"/>
              <w:rPr>
                <w:sz w:val="16"/>
                <w:szCs w:val="16"/>
              </w:rPr>
            </w:pPr>
            <w:r>
              <w:rPr>
                <w:sz w:val="16"/>
                <w:szCs w:val="16"/>
              </w:rPr>
              <w:t>16.85</w:t>
            </w:r>
          </w:p>
        </w:tc>
      </w:tr>
      <w:tr w:rsidR="005D72B6" w14:paraId="014A81B0"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14CEA01D" w14:textId="77777777" w:rsidR="005D72B6" w:rsidRDefault="005D72B6">
            <w:pPr>
              <w:rPr>
                <w:sz w:val="16"/>
                <w:szCs w:val="16"/>
              </w:rPr>
            </w:pPr>
            <w:r>
              <w:rPr>
                <w:sz w:val="16"/>
                <w:szCs w:val="16"/>
              </w:rPr>
              <w:t>Finland</w:t>
            </w:r>
          </w:p>
        </w:tc>
        <w:tc>
          <w:tcPr>
            <w:tcW w:w="1060" w:type="dxa"/>
            <w:tcBorders>
              <w:top w:val="nil"/>
              <w:left w:val="nil"/>
              <w:bottom w:val="nil"/>
              <w:right w:val="nil"/>
            </w:tcBorders>
            <w:shd w:val="clear" w:color="auto" w:fill="auto"/>
            <w:noWrap/>
            <w:vAlign w:val="bottom"/>
            <w:hideMark/>
          </w:tcPr>
          <w:p w14:paraId="55E13839" w14:textId="77777777" w:rsidR="005D72B6" w:rsidRDefault="005D72B6">
            <w:pPr>
              <w:jc w:val="right"/>
              <w:rPr>
                <w:sz w:val="16"/>
                <w:szCs w:val="16"/>
              </w:rPr>
            </w:pPr>
            <w:r>
              <w:rPr>
                <w:sz w:val="16"/>
                <w:szCs w:val="16"/>
              </w:rPr>
              <w:t>0.16</w:t>
            </w:r>
          </w:p>
        </w:tc>
        <w:tc>
          <w:tcPr>
            <w:tcW w:w="1060" w:type="dxa"/>
            <w:tcBorders>
              <w:top w:val="nil"/>
              <w:left w:val="nil"/>
              <w:bottom w:val="nil"/>
              <w:right w:val="nil"/>
            </w:tcBorders>
            <w:shd w:val="clear" w:color="auto" w:fill="auto"/>
            <w:noWrap/>
            <w:vAlign w:val="bottom"/>
            <w:hideMark/>
          </w:tcPr>
          <w:p w14:paraId="3C36CBAF" w14:textId="77777777" w:rsidR="005D72B6" w:rsidRDefault="005D72B6">
            <w:pPr>
              <w:jc w:val="right"/>
              <w:rPr>
                <w:sz w:val="16"/>
                <w:szCs w:val="16"/>
              </w:rPr>
            </w:pPr>
            <w:r>
              <w:rPr>
                <w:sz w:val="16"/>
                <w:szCs w:val="16"/>
              </w:rPr>
              <w:t>75.68</w:t>
            </w:r>
          </w:p>
        </w:tc>
        <w:tc>
          <w:tcPr>
            <w:tcW w:w="1060" w:type="dxa"/>
            <w:tcBorders>
              <w:top w:val="nil"/>
              <w:left w:val="nil"/>
              <w:bottom w:val="nil"/>
              <w:right w:val="nil"/>
            </w:tcBorders>
            <w:shd w:val="clear" w:color="auto" w:fill="auto"/>
            <w:noWrap/>
            <w:vAlign w:val="bottom"/>
            <w:hideMark/>
          </w:tcPr>
          <w:p w14:paraId="1D30BE69" w14:textId="77777777" w:rsidR="005D72B6" w:rsidRDefault="005D72B6">
            <w:pPr>
              <w:jc w:val="right"/>
              <w:rPr>
                <w:sz w:val="16"/>
                <w:szCs w:val="16"/>
              </w:rPr>
            </w:pPr>
            <w:r>
              <w:rPr>
                <w:sz w:val="16"/>
                <w:szCs w:val="16"/>
              </w:rPr>
              <w:t>215</w:t>
            </w:r>
          </w:p>
        </w:tc>
        <w:tc>
          <w:tcPr>
            <w:tcW w:w="1060" w:type="dxa"/>
            <w:tcBorders>
              <w:top w:val="nil"/>
              <w:left w:val="nil"/>
              <w:bottom w:val="nil"/>
              <w:right w:val="nil"/>
            </w:tcBorders>
            <w:shd w:val="clear" w:color="auto" w:fill="auto"/>
            <w:noWrap/>
            <w:vAlign w:val="bottom"/>
            <w:hideMark/>
          </w:tcPr>
          <w:p w14:paraId="720580B5" w14:textId="77777777" w:rsidR="005D72B6" w:rsidRDefault="005D72B6">
            <w:pPr>
              <w:jc w:val="right"/>
              <w:rPr>
                <w:sz w:val="16"/>
                <w:szCs w:val="16"/>
              </w:rPr>
            </w:pPr>
            <w:r>
              <w:rPr>
                <w:sz w:val="16"/>
                <w:szCs w:val="16"/>
              </w:rPr>
              <w:t>23</w:t>
            </w:r>
          </w:p>
        </w:tc>
        <w:tc>
          <w:tcPr>
            <w:tcW w:w="1060" w:type="dxa"/>
            <w:tcBorders>
              <w:top w:val="nil"/>
              <w:left w:val="nil"/>
              <w:bottom w:val="nil"/>
              <w:right w:val="nil"/>
            </w:tcBorders>
            <w:shd w:val="clear" w:color="auto" w:fill="auto"/>
            <w:noWrap/>
            <w:vAlign w:val="bottom"/>
            <w:hideMark/>
          </w:tcPr>
          <w:p w14:paraId="5827934B" w14:textId="77777777" w:rsidR="005D72B6" w:rsidRDefault="005D72B6">
            <w:pPr>
              <w:jc w:val="right"/>
              <w:rPr>
                <w:sz w:val="16"/>
                <w:szCs w:val="16"/>
              </w:rPr>
            </w:pPr>
            <w:r>
              <w:rPr>
                <w:sz w:val="16"/>
                <w:szCs w:val="16"/>
              </w:rPr>
              <w:t>12.44</w:t>
            </w:r>
          </w:p>
        </w:tc>
      </w:tr>
      <w:tr w:rsidR="005D72B6" w14:paraId="0F556EBA"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225DDD75" w14:textId="77777777" w:rsidR="005D72B6" w:rsidRDefault="005D72B6">
            <w:pPr>
              <w:rPr>
                <w:sz w:val="16"/>
                <w:szCs w:val="16"/>
              </w:rPr>
            </w:pPr>
            <w:r>
              <w:rPr>
                <w:sz w:val="16"/>
                <w:szCs w:val="16"/>
              </w:rPr>
              <w:t>France</w:t>
            </w:r>
          </w:p>
        </w:tc>
        <w:tc>
          <w:tcPr>
            <w:tcW w:w="1060" w:type="dxa"/>
            <w:tcBorders>
              <w:top w:val="nil"/>
              <w:left w:val="nil"/>
              <w:bottom w:val="nil"/>
              <w:right w:val="nil"/>
            </w:tcBorders>
            <w:shd w:val="clear" w:color="auto" w:fill="auto"/>
            <w:noWrap/>
            <w:vAlign w:val="bottom"/>
            <w:hideMark/>
          </w:tcPr>
          <w:p w14:paraId="0605A4E7" w14:textId="77777777" w:rsidR="005D72B6" w:rsidRDefault="005D72B6">
            <w:pPr>
              <w:jc w:val="right"/>
              <w:rPr>
                <w:sz w:val="16"/>
                <w:szCs w:val="16"/>
              </w:rPr>
            </w:pPr>
            <w:r>
              <w:rPr>
                <w:sz w:val="16"/>
                <w:szCs w:val="16"/>
              </w:rPr>
              <w:t>0.06</w:t>
            </w:r>
          </w:p>
        </w:tc>
        <w:tc>
          <w:tcPr>
            <w:tcW w:w="1060" w:type="dxa"/>
            <w:tcBorders>
              <w:top w:val="nil"/>
              <w:left w:val="nil"/>
              <w:bottom w:val="nil"/>
              <w:right w:val="nil"/>
            </w:tcBorders>
            <w:shd w:val="clear" w:color="auto" w:fill="auto"/>
            <w:noWrap/>
            <w:vAlign w:val="bottom"/>
            <w:hideMark/>
          </w:tcPr>
          <w:p w14:paraId="2193F744" w14:textId="77777777" w:rsidR="005D72B6" w:rsidRDefault="005D72B6">
            <w:pPr>
              <w:jc w:val="right"/>
              <w:rPr>
                <w:sz w:val="16"/>
                <w:szCs w:val="16"/>
              </w:rPr>
            </w:pPr>
            <w:r>
              <w:rPr>
                <w:sz w:val="16"/>
                <w:szCs w:val="16"/>
              </w:rPr>
              <w:t>42.25</w:t>
            </w:r>
          </w:p>
        </w:tc>
        <w:tc>
          <w:tcPr>
            <w:tcW w:w="1060" w:type="dxa"/>
            <w:tcBorders>
              <w:top w:val="nil"/>
              <w:left w:val="nil"/>
              <w:bottom w:val="nil"/>
              <w:right w:val="nil"/>
            </w:tcBorders>
            <w:shd w:val="clear" w:color="auto" w:fill="auto"/>
            <w:noWrap/>
            <w:vAlign w:val="bottom"/>
            <w:hideMark/>
          </w:tcPr>
          <w:p w14:paraId="4481B685" w14:textId="77777777" w:rsidR="005D72B6" w:rsidRDefault="005D72B6">
            <w:pPr>
              <w:jc w:val="right"/>
              <w:rPr>
                <w:sz w:val="16"/>
                <w:szCs w:val="16"/>
              </w:rPr>
            </w:pPr>
            <w:r>
              <w:rPr>
                <w:sz w:val="16"/>
                <w:szCs w:val="16"/>
              </w:rPr>
              <w:t>1,754</w:t>
            </w:r>
          </w:p>
        </w:tc>
        <w:tc>
          <w:tcPr>
            <w:tcW w:w="1060" w:type="dxa"/>
            <w:tcBorders>
              <w:top w:val="nil"/>
              <w:left w:val="nil"/>
              <w:bottom w:val="nil"/>
              <w:right w:val="nil"/>
            </w:tcBorders>
            <w:shd w:val="clear" w:color="auto" w:fill="auto"/>
            <w:noWrap/>
            <w:vAlign w:val="bottom"/>
            <w:hideMark/>
          </w:tcPr>
          <w:p w14:paraId="3F43E119" w14:textId="77777777" w:rsidR="005D72B6" w:rsidRDefault="005D72B6">
            <w:pPr>
              <w:jc w:val="right"/>
              <w:rPr>
                <w:sz w:val="16"/>
                <w:szCs w:val="16"/>
              </w:rPr>
            </w:pPr>
            <w:r>
              <w:rPr>
                <w:sz w:val="16"/>
                <w:szCs w:val="16"/>
              </w:rPr>
              <w:t>46</w:t>
            </w:r>
          </w:p>
        </w:tc>
        <w:tc>
          <w:tcPr>
            <w:tcW w:w="1060" w:type="dxa"/>
            <w:tcBorders>
              <w:top w:val="nil"/>
              <w:left w:val="nil"/>
              <w:bottom w:val="nil"/>
              <w:right w:val="nil"/>
            </w:tcBorders>
            <w:shd w:val="clear" w:color="auto" w:fill="auto"/>
            <w:noWrap/>
            <w:vAlign w:val="bottom"/>
            <w:hideMark/>
          </w:tcPr>
          <w:p w14:paraId="2A1F56E6" w14:textId="77777777" w:rsidR="005D72B6" w:rsidRDefault="005D72B6">
            <w:pPr>
              <w:jc w:val="right"/>
              <w:rPr>
                <w:sz w:val="16"/>
                <w:szCs w:val="16"/>
              </w:rPr>
            </w:pPr>
            <w:r>
              <w:rPr>
                <w:sz w:val="16"/>
                <w:szCs w:val="16"/>
              </w:rPr>
              <w:t>23.43</w:t>
            </w:r>
          </w:p>
        </w:tc>
      </w:tr>
      <w:tr w:rsidR="005D72B6" w14:paraId="0C029939"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B859FBF" w14:textId="77777777" w:rsidR="005D72B6" w:rsidRDefault="005D72B6">
            <w:pPr>
              <w:rPr>
                <w:sz w:val="16"/>
                <w:szCs w:val="16"/>
              </w:rPr>
            </w:pPr>
            <w:r>
              <w:rPr>
                <w:sz w:val="16"/>
                <w:szCs w:val="16"/>
              </w:rPr>
              <w:t>Germany</w:t>
            </w:r>
          </w:p>
        </w:tc>
        <w:tc>
          <w:tcPr>
            <w:tcW w:w="1060" w:type="dxa"/>
            <w:tcBorders>
              <w:top w:val="nil"/>
              <w:left w:val="nil"/>
              <w:bottom w:val="nil"/>
              <w:right w:val="nil"/>
            </w:tcBorders>
            <w:shd w:val="clear" w:color="auto" w:fill="auto"/>
            <w:noWrap/>
            <w:vAlign w:val="bottom"/>
            <w:hideMark/>
          </w:tcPr>
          <w:p w14:paraId="304E5BD9" w14:textId="77777777" w:rsidR="005D72B6" w:rsidRDefault="005D72B6">
            <w:pPr>
              <w:jc w:val="right"/>
              <w:rPr>
                <w:sz w:val="16"/>
                <w:szCs w:val="16"/>
              </w:rPr>
            </w:pPr>
            <w:r>
              <w:rPr>
                <w:sz w:val="16"/>
                <w:szCs w:val="16"/>
              </w:rPr>
              <w:t>0.16</w:t>
            </w:r>
          </w:p>
        </w:tc>
        <w:tc>
          <w:tcPr>
            <w:tcW w:w="1060" w:type="dxa"/>
            <w:tcBorders>
              <w:top w:val="nil"/>
              <w:left w:val="nil"/>
              <w:bottom w:val="nil"/>
              <w:right w:val="nil"/>
            </w:tcBorders>
            <w:shd w:val="clear" w:color="auto" w:fill="auto"/>
            <w:noWrap/>
            <w:vAlign w:val="bottom"/>
            <w:hideMark/>
          </w:tcPr>
          <w:p w14:paraId="4926582B" w14:textId="77777777" w:rsidR="005D72B6" w:rsidRDefault="005D72B6">
            <w:pPr>
              <w:jc w:val="right"/>
              <w:rPr>
                <w:sz w:val="16"/>
                <w:szCs w:val="16"/>
              </w:rPr>
            </w:pPr>
            <w:r>
              <w:rPr>
                <w:sz w:val="16"/>
                <w:szCs w:val="16"/>
              </w:rPr>
              <w:t>79.01</w:t>
            </w:r>
          </w:p>
        </w:tc>
        <w:tc>
          <w:tcPr>
            <w:tcW w:w="1060" w:type="dxa"/>
            <w:tcBorders>
              <w:top w:val="nil"/>
              <w:left w:val="nil"/>
              <w:bottom w:val="nil"/>
              <w:right w:val="nil"/>
            </w:tcBorders>
            <w:shd w:val="clear" w:color="auto" w:fill="auto"/>
            <w:noWrap/>
            <w:vAlign w:val="bottom"/>
            <w:hideMark/>
          </w:tcPr>
          <w:p w14:paraId="5F113645" w14:textId="77777777" w:rsidR="005D72B6" w:rsidRDefault="005D72B6">
            <w:pPr>
              <w:jc w:val="right"/>
              <w:rPr>
                <w:sz w:val="16"/>
                <w:szCs w:val="16"/>
              </w:rPr>
            </w:pPr>
            <w:r>
              <w:rPr>
                <w:sz w:val="16"/>
                <w:szCs w:val="16"/>
              </w:rPr>
              <w:t>549</w:t>
            </w:r>
          </w:p>
        </w:tc>
        <w:tc>
          <w:tcPr>
            <w:tcW w:w="1060" w:type="dxa"/>
            <w:tcBorders>
              <w:top w:val="nil"/>
              <w:left w:val="nil"/>
              <w:bottom w:val="nil"/>
              <w:right w:val="nil"/>
            </w:tcBorders>
            <w:shd w:val="clear" w:color="auto" w:fill="auto"/>
            <w:noWrap/>
            <w:vAlign w:val="bottom"/>
            <w:hideMark/>
          </w:tcPr>
          <w:p w14:paraId="325BEE4D" w14:textId="77777777" w:rsidR="005D72B6" w:rsidRDefault="005D72B6">
            <w:pPr>
              <w:jc w:val="right"/>
              <w:rPr>
                <w:sz w:val="16"/>
                <w:szCs w:val="16"/>
              </w:rPr>
            </w:pPr>
            <w:r>
              <w:rPr>
                <w:sz w:val="16"/>
                <w:szCs w:val="16"/>
              </w:rPr>
              <w:t>61</w:t>
            </w:r>
          </w:p>
        </w:tc>
        <w:tc>
          <w:tcPr>
            <w:tcW w:w="1060" w:type="dxa"/>
            <w:tcBorders>
              <w:top w:val="nil"/>
              <w:left w:val="nil"/>
              <w:bottom w:val="nil"/>
              <w:right w:val="nil"/>
            </w:tcBorders>
            <w:shd w:val="clear" w:color="auto" w:fill="auto"/>
            <w:noWrap/>
            <w:vAlign w:val="bottom"/>
            <w:hideMark/>
          </w:tcPr>
          <w:p w14:paraId="0BD1D5C5" w14:textId="77777777" w:rsidR="005D72B6" w:rsidRDefault="005D72B6">
            <w:pPr>
              <w:jc w:val="right"/>
              <w:rPr>
                <w:sz w:val="16"/>
                <w:szCs w:val="16"/>
              </w:rPr>
            </w:pPr>
            <w:r>
              <w:rPr>
                <w:sz w:val="16"/>
                <w:szCs w:val="16"/>
              </w:rPr>
              <w:t>10.67</w:t>
            </w:r>
          </w:p>
        </w:tc>
      </w:tr>
      <w:tr w:rsidR="005D72B6" w14:paraId="3283D58B"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ABCCB17" w14:textId="77777777" w:rsidR="005D72B6" w:rsidRDefault="005D72B6">
            <w:pPr>
              <w:rPr>
                <w:sz w:val="16"/>
                <w:szCs w:val="16"/>
              </w:rPr>
            </w:pPr>
            <w:r>
              <w:rPr>
                <w:sz w:val="16"/>
                <w:szCs w:val="16"/>
              </w:rPr>
              <w:t>India</w:t>
            </w:r>
          </w:p>
        </w:tc>
        <w:tc>
          <w:tcPr>
            <w:tcW w:w="1060" w:type="dxa"/>
            <w:tcBorders>
              <w:top w:val="nil"/>
              <w:left w:val="nil"/>
              <w:bottom w:val="nil"/>
              <w:right w:val="nil"/>
            </w:tcBorders>
            <w:shd w:val="clear" w:color="auto" w:fill="auto"/>
            <w:noWrap/>
            <w:vAlign w:val="bottom"/>
            <w:hideMark/>
          </w:tcPr>
          <w:p w14:paraId="17C811B7" w14:textId="77777777" w:rsidR="005D72B6" w:rsidRDefault="005D72B6">
            <w:pPr>
              <w:jc w:val="right"/>
              <w:rPr>
                <w:sz w:val="16"/>
                <w:szCs w:val="16"/>
              </w:rPr>
            </w:pPr>
            <w:r>
              <w:rPr>
                <w:sz w:val="16"/>
                <w:szCs w:val="16"/>
              </w:rPr>
              <w:t>0.09</w:t>
            </w:r>
          </w:p>
        </w:tc>
        <w:tc>
          <w:tcPr>
            <w:tcW w:w="1060" w:type="dxa"/>
            <w:tcBorders>
              <w:top w:val="nil"/>
              <w:left w:val="nil"/>
              <w:bottom w:val="nil"/>
              <w:right w:val="nil"/>
            </w:tcBorders>
            <w:shd w:val="clear" w:color="auto" w:fill="auto"/>
            <w:noWrap/>
            <w:vAlign w:val="bottom"/>
            <w:hideMark/>
          </w:tcPr>
          <w:p w14:paraId="715C6395" w14:textId="77777777" w:rsidR="005D72B6" w:rsidRDefault="005D72B6">
            <w:pPr>
              <w:jc w:val="right"/>
              <w:rPr>
                <w:sz w:val="16"/>
                <w:szCs w:val="16"/>
              </w:rPr>
            </w:pPr>
            <w:r>
              <w:rPr>
                <w:sz w:val="16"/>
                <w:szCs w:val="16"/>
              </w:rPr>
              <w:t>57.93</w:t>
            </w:r>
          </w:p>
        </w:tc>
        <w:tc>
          <w:tcPr>
            <w:tcW w:w="1060" w:type="dxa"/>
            <w:tcBorders>
              <w:top w:val="nil"/>
              <w:left w:val="nil"/>
              <w:bottom w:val="nil"/>
              <w:right w:val="nil"/>
            </w:tcBorders>
            <w:shd w:val="clear" w:color="auto" w:fill="auto"/>
            <w:noWrap/>
            <w:vAlign w:val="bottom"/>
            <w:hideMark/>
          </w:tcPr>
          <w:p w14:paraId="00653DA0" w14:textId="77777777" w:rsidR="005D72B6" w:rsidRDefault="005D72B6">
            <w:pPr>
              <w:jc w:val="right"/>
              <w:rPr>
                <w:sz w:val="16"/>
                <w:szCs w:val="16"/>
              </w:rPr>
            </w:pPr>
            <w:r>
              <w:rPr>
                <w:sz w:val="16"/>
                <w:szCs w:val="16"/>
              </w:rPr>
              <w:t>303</w:t>
            </w:r>
          </w:p>
        </w:tc>
        <w:tc>
          <w:tcPr>
            <w:tcW w:w="1060" w:type="dxa"/>
            <w:tcBorders>
              <w:top w:val="nil"/>
              <w:left w:val="nil"/>
              <w:bottom w:val="nil"/>
              <w:right w:val="nil"/>
            </w:tcBorders>
            <w:shd w:val="clear" w:color="auto" w:fill="auto"/>
            <w:noWrap/>
            <w:vAlign w:val="bottom"/>
            <w:hideMark/>
          </w:tcPr>
          <w:p w14:paraId="46F9C538" w14:textId="77777777" w:rsidR="005D72B6" w:rsidRDefault="005D72B6">
            <w:pPr>
              <w:jc w:val="right"/>
              <w:rPr>
                <w:sz w:val="16"/>
                <w:szCs w:val="16"/>
              </w:rPr>
            </w:pPr>
            <w:r>
              <w:rPr>
                <w:sz w:val="16"/>
                <w:szCs w:val="16"/>
              </w:rPr>
              <w:t>46</w:t>
            </w:r>
          </w:p>
        </w:tc>
        <w:tc>
          <w:tcPr>
            <w:tcW w:w="1060" w:type="dxa"/>
            <w:tcBorders>
              <w:top w:val="nil"/>
              <w:left w:val="nil"/>
              <w:bottom w:val="nil"/>
              <w:right w:val="nil"/>
            </w:tcBorders>
            <w:shd w:val="clear" w:color="auto" w:fill="auto"/>
            <w:noWrap/>
            <w:vAlign w:val="bottom"/>
            <w:hideMark/>
          </w:tcPr>
          <w:p w14:paraId="770FC19F" w14:textId="77777777" w:rsidR="005D72B6" w:rsidRDefault="005D72B6">
            <w:pPr>
              <w:jc w:val="right"/>
              <w:rPr>
                <w:sz w:val="16"/>
                <w:szCs w:val="16"/>
              </w:rPr>
            </w:pPr>
            <w:r>
              <w:rPr>
                <w:sz w:val="16"/>
                <w:szCs w:val="16"/>
              </w:rPr>
              <w:t>2.43</w:t>
            </w:r>
          </w:p>
        </w:tc>
      </w:tr>
      <w:tr w:rsidR="005D72B6" w14:paraId="6B4AB0F7"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06A3F4D0" w14:textId="77777777" w:rsidR="005D72B6" w:rsidRDefault="005D72B6">
            <w:pPr>
              <w:rPr>
                <w:sz w:val="16"/>
                <w:szCs w:val="16"/>
              </w:rPr>
            </w:pPr>
            <w:r>
              <w:rPr>
                <w:sz w:val="16"/>
                <w:szCs w:val="16"/>
              </w:rPr>
              <w:t>Indonesia</w:t>
            </w:r>
          </w:p>
        </w:tc>
        <w:tc>
          <w:tcPr>
            <w:tcW w:w="1060" w:type="dxa"/>
            <w:tcBorders>
              <w:top w:val="nil"/>
              <w:left w:val="nil"/>
              <w:bottom w:val="nil"/>
              <w:right w:val="nil"/>
            </w:tcBorders>
            <w:shd w:val="clear" w:color="auto" w:fill="auto"/>
            <w:noWrap/>
            <w:vAlign w:val="bottom"/>
            <w:hideMark/>
          </w:tcPr>
          <w:p w14:paraId="5AF395B2" w14:textId="77777777" w:rsidR="005D72B6" w:rsidRDefault="005D72B6">
            <w:pPr>
              <w:jc w:val="right"/>
              <w:rPr>
                <w:sz w:val="16"/>
                <w:szCs w:val="16"/>
              </w:rPr>
            </w:pPr>
            <w:r>
              <w:rPr>
                <w:sz w:val="16"/>
                <w:szCs w:val="16"/>
              </w:rPr>
              <w:t>0.24</w:t>
            </w:r>
          </w:p>
        </w:tc>
        <w:tc>
          <w:tcPr>
            <w:tcW w:w="1060" w:type="dxa"/>
            <w:tcBorders>
              <w:top w:val="nil"/>
              <w:left w:val="nil"/>
              <w:bottom w:val="nil"/>
              <w:right w:val="nil"/>
            </w:tcBorders>
            <w:shd w:val="clear" w:color="auto" w:fill="auto"/>
            <w:noWrap/>
            <w:vAlign w:val="bottom"/>
            <w:hideMark/>
          </w:tcPr>
          <w:p w14:paraId="4DC2A81A" w14:textId="77777777" w:rsidR="005D72B6" w:rsidRDefault="005D72B6">
            <w:pPr>
              <w:jc w:val="right"/>
              <w:rPr>
                <w:sz w:val="16"/>
                <w:szCs w:val="16"/>
              </w:rPr>
            </w:pPr>
            <w:r>
              <w:rPr>
                <w:sz w:val="16"/>
                <w:szCs w:val="16"/>
              </w:rPr>
              <w:t>84.33</w:t>
            </w:r>
          </w:p>
        </w:tc>
        <w:tc>
          <w:tcPr>
            <w:tcW w:w="1060" w:type="dxa"/>
            <w:tcBorders>
              <w:top w:val="nil"/>
              <w:left w:val="nil"/>
              <w:bottom w:val="nil"/>
              <w:right w:val="nil"/>
            </w:tcBorders>
            <w:shd w:val="clear" w:color="auto" w:fill="auto"/>
            <w:noWrap/>
            <w:vAlign w:val="bottom"/>
            <w:hideMark/>
          </w:tcPr>
          <w:p w14:paraId="3FB7D080" w14:textId="77777777" w:rsidR="005D72B6" w:rsidRDefault="005D72B6">
            <w:pPr>
              <w:jc w:val="right"/>
              <w:rPr>
                <w:sz w:val="16"/>
                <w:szCs w:val="16"/>
              </w:rPr>
            </w:pPr>
            <w:r>
              <w:rPr>
                <w:sz w:val="16"/>
                <w:szCs w:val="16"/>
              </w:rPr>
              <w:t>58</w:t>
            </w:r>
          </w:p>
        </w:tc>
        <w:tc>
          <w:tcPr>
            <w:tcW w:w="1060" w:type="dxa"/>
            <w:tcBorders>
              <w:top w:val="nil"/>
              <w:left w:val="nil"/>
              <w:bottom w:val="nil"/>
              <w:right w:val="nil"/>
            </w:tcBorders>
            <w:shd w:val="clear" w:color="auto" w:fill="auto"/>
            <w:noWrap/>
            <w:vAlign w:val="bottom"/>
            <w:hideMark/>
          </w:tcPr>
          <w:p w14:paraId="09C69D4A" w14:textId="77777777" w:rsidR="005D72B6" w:rsidRDefault="005D72B6">
            <w:pPr>
              <w:jc w:val="right"/>
              <w:rPr>
                <w:sz w:val="16"/>
                <w:szCs w:val="16"/>
              </w:rPr>
            </w:pPr>
            <w:r>
              <w:rPr>
                <w:sz w:val="16"/>
                <w:szCs w:val="16"/>
              </w:rPr>
              <w:t>14</w:t>
            </w:r>
          </w:p>
        </w:tc>
        <w:tc>
          <w:tcPr>
            <w:tcW w:w="1060" w:type="dxa"/>
            <w:tcBorders>
              <w:top w:val="nil"/>
              <w:left w:val="nil"/>
              <w:bottom w:val="nil"/>
              <w:right w:val="nil"/>
            </w:tcBorders>
            <w:shd w:val="clear" w:color="auto" w:fill="auto"/>
            <w:noWrap/>
            <w:vAlign w:val="bottom"/>
            <w:hideMark/>
          </w:tcPr>
          <w:p w14:paraId="238CCABE" w14:textId="77777777" w:rsidR="005D72B6" w:rsidRDefault="005D72B6">
            <w:pPr>
              <w:jc w:val="right"/>
              <w:rPr>
                <w:sz w:val="16"/>
                <w:szCs w:val="16"/>
              </w:rPr>
            </w:pPr>
            <w:r>
              <w:rPr>
                <w:sz w:val="16"/>
                <w:szCs w:val="16"/>
              </w:rPr>
              <w:t>1.60</w:t>
            </w:r>
          </w:p>
        </w:tc>
      </w:tr>
      <w:tr w:rsidR="005D72B6" w14:paraId="59FE9C6C"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2B73DAAF" w14:textId="77777777" w:rsidR="005D72B6" w:rsidRDefault="005D72B6">
            <w:pPr>
              <w:rPr>
                <w:sz w:val="16"/>
                <w:szCs w:val="16"/>
              </w:rPr>
            </w:pPr>
            <w:r>
              <w:rPr>
                <w:sz w:val="16"/>
                <w:szCs w:val="16"/>
              </w:rPr>
              <w:t>Italy</w:t>
            </w:r>
          </w:p>
        </w:tc>
        <w:tc>
          <w:tcPr>
            <w:tcW w:w="1060" w:type="dxa"/>
            <w:tcBorders>
              <w:top w:val="nil"/>
              <w:left w:val="nil"/>
              <w:bottom w:val="nil"/>
              <w:right w:val="nil"/>
            </w:tcBorders>
            <w:shd w:val="clear" w:color="auto" w:fill="auto"/>
            <w:noWrap/>
            <w:vAlign w:val="bottom"/>
            <w:hideMark/>
          </w:tcPr>
          <w:p w14:paraId="1699353B" w14:textId="77777777" w:rsidR="005D72B6" w:rsidRDefault="005D72B6">
            <w:pPr>
              <w:jc w:val="right"/>
              <w:rPr>
                <w:sz w:val="16"/>
                <w:szCs w:val="16"/>
              </w:rPr>
            </w:pPr>
            <w:r>
              <w:rPr>
                <w:sz w:val="16"/>
                <w:szCs w:val="16"/>
              </w:rPr>
              <w:t>0.09</w:t>
            </w:r>
          </w:p>
        </w:tc>
        <w:tc>
          <w:tcPr>
            <w:tcW w:w="1060" w:type="dxa"/>
            <w:tcBorders>
              <w:top w:val="nil"/>
              <w:left w:val="nil"/>
              <w:bottom w:val="nil"/>
              <w:right w:val="nil"/>
            </w:tcBorders>
            <w:shd w:val="clear" w:color="auto" w:fill="auto"/>
            <w:noWrap/>
            <w:vAlign w:val="bottom"/>
            <w:hideMark/>
          </w:tcPr>
          <w:p w14:paraId="0E9BE11E" w14:textId="77777777" w:rsidR="005D72B6" w:rsidRDefault="005D72B6">
            <w:pPr>
              <w:jc w:val="right"/>
              <w:rPr>
                <w:sz w:val="16"/>
                <w:szCs w:val="16"/>
              </w:rPr>
            </w:pPr>
            <w:r>
              <w:rPr>
                <w:sz w:val="16"/>
                <w:szCs w:val="16"/>
              </w:rPr>
              <w:t>54.16</w:t>
            </w:r>
          </w:p>
        </w:tc>
        <w:tc>
          <w:tcPr>
            <w:tcW w:w="1060" w:type="dxa"/>
            <w:tcBorders>
              <w:top w:val="nil"/>
              <w:left w:val="nil"/>
              <w:bottom w:val="nil"/>
              <w:right w:val="nil"/>
            </w:tcBorders>
            <w:shd w:val="clear" w:color="auto" w:fill="auto"/>
            <w:noWrap/>
            <w:vAlign w:val="bottom"/>
            <w:hideMark/>
          </w:tcPr>
          <w:p w14:paraId="0D17F6B8" w14:textId="77777777" w:rsidR="005D72B6" w:rsidRDefault="005D72B6">
            <w:pPr>
              <w:jc w:val="right"/>
              <w:rPr>
                <w:sz w:val="16"/>
                <w:szCs w:val="16"/>
              </w:rPr>
            </w:pPr>
            <w:r>
              <w:rPr>
                <w:sz w:val="16"/>
                <w:szCs w:val="16"/>
              </w:rPr>
              <w:t>364</w:t>
            </w:r>
          </w:p>
        </w:tc>
        <w:tc>
          <w:tcPr>
            <w:tcW w:w="1060" w:type="dxa"/>
            <w:tcBorders>
              <w:top w:val="nil"/>
              <w:left w:val="nil"/>
              <w:bottom w:val="nil"/>
              <w:right w:val="nil"/>
            </w:tcBorders>
            <w:shd w:val="clear" w:color="auto" w:fill="auto"/>
            <w:noWrap/>
            <w:vAlign w:val="bottom"/>
            <w:hideMark/>
          </w:tcPr>
          <w:p w14:paraId="6B60BADF" w14:textId="77777777" w:rsidR="005D72B6" w:rsidRDefault="005D72B6">
            <w:pPr>
              <w:jc w:val="right"/>
              <w:rPr>
                <w:sz w:val="16"/>
                <w:szCs w:val="16"/>
              </w:rPr>
            </w:pPr>
            <w:r>
              <w:rPr>
                <w:sz w:val="16"/>
                <w:szCs w:val="16"/>
              </w:rPr>
              <w:t>27</w:t>
            </w:r>
          </w:p>
        </w:tc>
        <w:tc>
          <w:tcPr>
            <w:tcW w:w="1060" w:type="dxa"/>
            <w:tcBorders>
              <w:top w:val="nil"/>
              <w:left w:val="nil"/>
              <w:bottom w:val="nil"/>
              <w:right w:val="nil"/>
            </w:tcBorders>
            <w:shd w:val="clear" w:color="auto" w:fill="auto"/>
            <w:noWrap/>
            <w:vAlign w:val="bottom"/>
            <w:hideMark/>
          </w:tcPr>
          <w:p w14:paraId="78EDE888" w14:textId="77777777" w:rsidR="005D72B6" w:rsidRDefault="005D72B6">
            <w:pPr>
              <w:jc w:val="right"/>
              <w:rPr>
                <w:sz w:val="16"/>
                <w:szCs w:val="16"/>
              </w:rPr>
            </w:pPr>
            <w:r>
              <w:rPr>
                <w:sz w:val="16"/>
                <w:szCs w:val="16"/>
              </w:rPr>
              <w:t>12.71</w:t>
            </w:r>
          </w:p>
        </w:tc>
      </w:tr>
      <w:tr w:rsidR="005D72B6" w14:paraId="7C7918E3"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17C3AE2F" w14:textId="77777777" w:rsidR="005D72B6" w:rsidRDefault="005D72B6">
            <w:pPr>
              <w:rPr>
                <w:sz w:val="16"/>
                <w:szCs w:val="16"/>
              </w:rPr>
            </w:pPr>
            <w:r>
              <w:rPr>
                <w:sz w:val="16"/>
                <w:szCs w:val="16"/>
              </w:rPr>
              <w:t>Japan</w:t>
            </w:r>
          </w:p>
        </w:tc>
        <w:tc>
          <w:tcPr>
            <w:tcW w:w="1060" w:type="dxa"/>
            <w:tcBorders>
              <w:top w:val="nil"/>
              <w:left w:val="nil"/>
              <w:bottom w:val="nil"/>
              <w:right w:val="nil"/>
            </w:tcBorders>
            <w:shd w:val="clear" w:color="auto" w:fill="auto"/>
            <w:noWrap/>
            <w:vAlign w:val="bottom"/>
            <w:hideMark/>
          </w:tcPr>
          <w:p w14:paraId="48FDF779" w14:textId="77777777" w:rsidR="005D72B6" w:rsidRDefault="005D72B6">
            <w:pPr>
              <w:jc w:val="right"/>
              <w:rPr>
                <w:sz w:val="16"/>
                <w:szCs w:val="16"/>
              </w:rPr>
            </w:pPr>
            <w:r>
              <w:rPr>
                <w:sz w:val="16"/>
                <w:szCs w:val="16"/>
              </w:rPr>
              <w:t>0.08</w:t>
            </w:r>
          </w:p>
        </w:tc>
        <w:tc>
          <w:tcPr>
            <w:tcW w:w="1060" w:type="dxa"/>
            <w:tcBorders>
              <w:top w:val="nil"/>
              <w:left w:val="nil"/>
              <w:bottom w:val="nil"/>
              <w:right w:val="nil"/>
            </w:tcBorders>
            <w:shd w:val="clear" w:color="auto" w:fill="auto"/>
            <w:noWrap/>
            <w:vAlign w:val="bottom"/>
            <w:hideMark/>
          </w:tcPr>
          <w:p w14:paraId="520BB1DA" w14:textId="77777777" w:rsidR="005D72B6" w:rsidRDefault="005D72B6">
            <w:pPr>
              <w:jc w:val="right"/>
              <w:rPr>
                <w:sz w:val="16"/>
                <w:szCs w:val="16"/>
              </w:rPr>
            </w:pPr>
            <w:r>
              <w:rPr>
                <w:sz w:val="16"/>
                <w:szCs w:val="16"/>
              </w:rPr>
              <w:t>54.55</w:t>
            </w:r>
          </w:p>
        </w:tc>
        <w:tc>
          <w:tcPr>
            <w:tcW w:w="1060" w:type="dxa"/>
            <w:tcBorders>
              <w:top w:val="nil"/>
              <w:left w:val="nil"/>
              <w:bottom w:val="nil"/>
              <w:right w:val="nil"/>
            </w:tcBorders>
            <w:shd w:val="clear" w:color="auto" w:fill="auto"/>
            <w:noWrap/>
            <w:vAlign w:val="bottom"/>
            <w:hideMark/>
          </w:tcPr>
          <w:p w14:paraId="25B2CA52" w14:textId="77777777" w:rsidR="005D72B6" w:rsidRDefault="005D72B6">
            <w:pPr>
              <w:jc w:val="right"/>
              <w:rPr>
                <w:sz w:val="16"/>
                <w:szCs w:val="16"/>
              </w:rPr>
            </w:pPr>
            <w:r>
              <w:rPr>
                <w:sz w:val="16"/>
                <w:szCs w:val="16"/>
              </w:rPr>
              <w:t>1,383</w:t>
            </w:r>
          </w:p>
        </w:tc>
        <w:tc>
          <w:tcPr>
            <w:tcW w:w="1060" w:type="dxa"/>
            <w:tcBorders>
              <w:top w:val="nil"/>
              <w:left w:val="nil"/>
              <w:bottom w:val="nil"/>
              <w:right w:val="nil"/>
            </w:tcBorders>
            <w:shd w:val="clear" w:color="auto" w:fill="auto"/>
            <w:noWrap/>
            <w:vAlign w:val="bottom"/>
            <w:hideMark/>
          </w:tcPr>
          <w:p w14:paraId="57086243" w14:textId="77777777" w:rsidR="005D72B6" w:rsidRDefault="005D72B6">
            <w:pPr>
              <w:jc w:val="right"/>
              <w:rPr>
                <w:sz w:val="16"/>
                <w:szCs w:val="16"/>
              </w:rPr>
            </w:pPr>
            <w:r>
              <w:rPr>
                <w:sz w:val="16"/>
                <w:szCs w:val="16"/>
              </w:rPr>
              <w:t>45</w:t>
            </w:r>
          </w:p>
        </w:tc>
        <w:tc>
          <w:tcPr>
            <w:tcW w:w="1060" w:type="dxa"/>
            <w:tcBorders>
              <w:top w:val="nil"/>
              <w:left w:val="nil"/>
              <w:bottom w:val="nil"/>
              <w:right w:val="nil"/>
            </w:tcBorders>
            <w:shd w:val="clear" w:color="auto" w:fill="auto"/>
            <w:noWrap/>
            <w:vAlign w:val="bottom"/>
            <w:hideMark/>
          </w:tcPr>
          <w:p w14:paraId="77AE8033" w14:textId="77777777" w:rsidR="005D72B6" w:rsidRDefault="005D72B6">
            <w:pPr>
              <w:jc w:val="right"/>
              <w:rPr>
                <w:sz w:val="16"/>
                <w:szCs w:val="16"/>
              </w:rPr>
            </w:pPr>
            <w:r>
              <w:rPr>
                <w:sz w:val="16"/>
                <w:szCs w:val="16"/>
              </w:rPr>
              <w:t>14.86</w:t>
            </w:r>
          </w:p>
        </w:tc>
      </w:tr>
      <w:tr w:rsidR="005D72B6" w14:paraId="675399F6"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4CBCC01D" w14:textId="77777777" w:rsidR="005D72B6" w:rsidRDefault="005D72B6">
            <w:pPr>
              <w:rPr>
                <w:sz w:val="16"/>
                <w:szCs w:val="16"/>
              </w:rPr>
            </w:pPr>
            <w:r>
              <w:rPr>
                <w:sz w:val="16"/>
                <w:szCs w:val="16"/>
              </w:rPr>
              <w:t>Malaysia</w:t>
            </w:r>
          </w:p>
        </w:tc>
        <w:tc>
          <w:tcPr>
            <w:tcW w:w="1060" w:type="dxa"/>
            <w:tcBorders>
              <w:top w:val="nil"/>
              <w:left w:val="nil"/>
              <w:bottom w:val="nil"/>
              <w:right w:val="nil"/>
            </w:tcBorders>
            <w:shd w:val="clear" w:color="auto" w:fill="auto"/>
            <w:noWrap/>
            <w:vAlign w:val="bottom"/>
            <w:hideMark/>
          </w:tcPr>
          <w:p w14:paraId="0022F7EC" w14:textId="77777777" w:rsidR="005D72B6" w:rsidRDefault="005D72B6">
            <w:pPr>
              <w:jc w:val="right"/>
              <w:rPr>
                <w:sz w:val="16"/>
                <w:szCs w:val="16"/>
              </w:rPr>
            </w:pPr>
            <w:r>
              <w:rPr>
                <w:sz w:val="16"/>
                <w:szCs w:val="16"/>
              </w:rPr>
              <w:t>0.22</w:t>
            </w:r>
          </w:p>
        </w:tc>
        <w:tc>
          <w:tcPr>
            <w:tcW w:w="1060" w:type="dxa"/>
            <w:tcBorders>
              <w:top w:val="nil"/>
              <w:left w:val="nil"/>
              <w:bottom w:val="nil"/>
              <w:right w:val="nil"/>
            </w:tcBorders>
            <w:shd w:val="clear" w:color="auto" w:fill="auto"/>
            <w:noWrap/>
            <w:vAlign w:val="bottom"/>
            <w:hideMark/>
          </w:tcPr>
          <w:p w14:paraId="588DD4FA" w14:textId="77777777" w:rsidR="005D72B6" w:rsidRDefault="005D72B6">
            <w:pPr>
              <w:jc w:val="right"/>
              <w:rPr>
                <w:sz w:val="16"/>
                <w:szCs w:val="16"/>
              </w:rPr>
            </w:pPr>
            <w:r>
              <w:rPr>
                <w:sz w:val="16"/>
                <w:szCs w:val="16"/>
              </w:rPr>
              <w:t>69.00</w:t>
            </w:r>
          </w:p>
        </w:tc>
        <w:tc>
          <w:tcPr>
            <w:tcW w:w="1060" w:type="dxa"/>
            <w:tcBorders>
              <w:top w:val="nil"/>
              <w:left w:val="nil"/>
              <w:bottom w:val="nil"/>
              <w:right w:val="nil"/>
            </w:tcBorders>
            <w:shd w:val="clear" w:color="auto" w:fill="auto"/>
            <w:noWrap/>
            <w:vAlign w:val="bottom"/>
            <w:hideMark/>
          </w:tcPr>
          <w:p w14:paraId="54305629" w14:textId="77777777" w:rsidR="005D72B6" w:rsidRDefault="005D72B6">
            <w:pPr>
              <w:jc w:val="right"/>
              <w:rPr>
                <w:sz w:val="16"/>
                <w:szCs w:val="16"/>
              </w:rPr>
            </w:pPr>
            <w:r>
              <w:rPr>
                <w:sz w:val="16"/>
                <w:szCs w:val="16"/>
              </w:rPr>
              <w:t>259</w:t>
            </w:r>
          </w:p>
        </w:tc>
        <w:tc>
          <w:tcPr>
            <w:tcW w:w="1060" w:type="dxa"/>
            <w:tcBorders>
              <w:top w:val="nil"/>
              <w:left w:val="nil"/>
              <w:bottom w:val="nil"/>
              <w:right w:val="nil"/>
            </w:tcBorders>
            <w:shd w:val="clear" w:color="auto" w:fill="auto"/>
            <w:noWrap/>
            <w:vAlign w:val="bottom"/>
            <w:hideMark/>
          </w:tcPr>
          <w:p w14:paraId="5D6634DD" w14:textId="77777777" w:rsidR="005D72B6" w:rsidRDefault="005D72B6">
            <w:pPr>
              <w:jc w:val="right"/>
              <w:rPr>
                <w:sz w:val="16"/>
                <w:szCs w:val="16"/>
              </w:rPr>
            </w:pPr>
            <w:r>
              <w:rPr>
                <w:sz w:val="16"/>
                <w:szCs w:val="16"/>
              </w:rPr>
              <w:t>51</w:t>
            </w:r>
          </w:p>
        </w:tc>
        <w:tc>
          <w:tcPr>
            <w:tcW w:w="1060" w:type="dxa"/>
            <w:tcBorders>
              <w:top w:val="nil"/>
              <w:left w:val="nil"/>
              <w:bottom w:val="nil"/>
              <w:right w:val="nil"/>
            </w:tcBorders>
            <w:shd w:val="clear" w:color="auto" w:fill="auto"/>
            <w:noWrap/>
            <w:vAlign w:val="bottom"/>
            <w:hideMark/>
          </w:tcPr>
          <w:p w14:paraId="3506F78D" w14:textId="77777777" w:rsidR="005D72B6" w:rsidRDefault="005D72B6">
            <w:pPr>
              <w:jc w:val="right"/>
              <w:rPr>
                <w:sz w:val="16"/>
                <w:szCs w:val="16"/>
              </w:rPr>
            </w:pPr>
            <w:r>
              <w:rPr>
                <w:sz w:val="16"/>
                <w:szCs w:val="16"/>
              </w:rPr>
              <w:t>3.71</w:t>
            </w:r>
          </w:p>
        </w:tc>
      </w:tr>
      <w:tr w:rsidR="005D72B6" w14:paraId="4D06BE8E"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0D4665FC" w14:textId="77777777" w:rsidR="005D72B6" w:rsidRDefault="005D72B6">
            <w:pPr>
              <w:rPr>
                <w:sz w:val="16"/>
                <w:szCs w:val="16"/>
              </w:rPr>
            </w:pPr>
            <w:r>
              <w:rPr>
                <w:sz w:val="16"/>
                <w:szCs w:val="16"/>
              </w:rPr>
              <w:t>Netherlands</w:t>
            </w:r>
          </w:p>
        </w:tc>
        <w:tc>
          <w:tcPr>
            <w:tcW w:w="1060" w:type="dxa"/>
            <w:tcBorders>
              <w:top w:val="nil"/>
              <w:left w:val="nil"/>
              <w:bottom w:val="nil"/>
              <w:right w:val="nil"/>
            </w:tcBorders>
            <w:shd w:val="clear" w:color="auto" w:fill="auto"/>
            <w:noWrap/>
            <w:vAlign w:val="bottom"/>
            <w:hideMark/>
          </w:tcPr>
          <w:p w14:paraId="60C33270" w14:textId="77777777" w:rsidR="005D72B6" w:rsidRDefault="005D72B6">
            <w:pPr>
              <w:jc w:val="right"/>
              <w:rPr>
                <w:sz w:val="16"/>
                <w:szCs w:val="16"/>
              </w:rPr>
            </w:pPr>
            <w:r>
              <w:rPr>
                <w:sz w:val="16"/>
                <w:szCs w:val="16"/>
              </w:rPr>
              <w:t>0.13</w:t>
            </w:r>
          </w:p>
        </w:tc>
        <w:tc>
          <w:tcPr>
            <w:tcW w:w="1060" w:type="dxa"/>
            <w:tcBorders>
              <w:top w:val="nil"/>
              <w:left w:val="nil"/>
              <w:bottom w:val="nil"/>
              <w:right w:val="nil"/>
            </w:tcBorders>
            <w:shd w:val="clear" w:color="auto" w:fill="auto"/>
            <w:noWrap/>
            <w:vAlign w:val="bottom"/>
            <w:hideMark/>
          </w:tcPr>
          <w:p w14:paraId="3B72CDE0" w14:textId="77777777" w:rsidR="005D72B6" w:rsidRDefault="005D72B6">
            <w:pPr>
              <w:jc w:val="right"/>
              <w:rPr>
                <w:sz w:val="16"/>
                <w:szCs w:val="16"/>
              </w:rPr>
            </w:pPr>
            <w:r>
              <w:rPr>
                <w:sz w:val="16"/>
                <w:szCs w:val="16"/>
              </w:rPr>
              <w:t>72.02</w:t>
            </w:r>
          </w:p>
        </w:tc>
        <w:tc>
          <w:tcPr>
            <w:tcW w:w="1060" w:type="dxa"/>
            <w:tcBorders>
              <w:top w:val="nil"/>
              <w:left w:val="nil"/>
              <w:bottom w:val="nil"/>
              <w:right w:val="nil"/>
            </w:tcBorders>
            <w:shd w:val="clear" w:color="auto" w:fill="auto"/>
            <w:noWrap/>
            <w:vAlign w:val="bottom"/>
            <w:hideMark/>
          </w:tcPr>
          <w:p w14:paraId="3E50E663" w14:textId="77777777" w:rsidR="005D72B6" w:rsidRDefault="005D72B6">
            <w:pPr>
              <w:jc w:val="right"/>
              <w:rPr>
                <w:sz w:val="16"/>
                <w:szCs w:val="16"/>
              </w:rPr>
            </w:pPr>
            <w:r>
              <w:rPr>
                <w:sz w:val="16"/>
                <w:szCs w:val="16"/>
              </w:rPr>
              <w:t>175</w:t>
            </w:r>
          </w:p>
        </w:tc>
        <w:tc>
          <w:tcPr>
            <w:tcW w:w="1060" w:type="dxa"/>
            <w:tcBorders>
              <w:top w:val="nil"/>
              <w:left w:val="nil"/>
              <w:bottom w:val="nil"/>
              <w:right w:val="nil"/>
            </w:tcBorders>
            <w:shd w:val="clear" w:color="auto" w:fill="auto"/>
            <w:noWrap/>
            <w:vAlign w:val="bottom"/>
            <w:hideMark/>
          </w:tcPr>
          <w:p w14:paraId="40A33FE7" w14:textId="77777777" w:rsidR="005D72B6" w:rsidRDefault="005D72B6">
            <w:pPr>
              <w:jc w:val="right"/>
              <w:rPr>
                <w:sz w:val="16"/>
                <w:szCs w:val="16"/>
              </w:rPr>
            </w:pPr>
            <w:r>
              <w:rPr>
                <w:sz w:val="16"/>
                <w:szCs w:val="16"/>
              </w:rPr>
              <w:t>81</w:t>
            </w:r>
          </w:p>
        </w:tc>
        <w:tc>
          <w:tcPr>
            <w:tcW w:w="1060" w:type="dxa"/>
            <w:tcBorders>
              <w:top w:val="nil"/>
              <w:left w:val="nil"/>
              <w:bottom w:val="nil"/>
              <w:right w:val="nil"/>
            </w:tcBorders>
            <w:shd w:val="clear" w:color="auto" w:fill="auto"/>
            <w:noWrap/>
            <w:vAlign w:val="bottom"/>
            <w:hideMark/>
          </w:tcPr>
          <w:p w14:paraId="51D755E3" w14:textId="77777777" w:rsidR="005D72B6" w:rsidRDefault="005D72B6">
            <w:pPr>
              <w:jc w:val="right"/>
              <w:rPr>
                <w:sz w:val="16"/>
                <w:szCs w:val="16"/>
              </w:rPr>
            </w:pPr>
            <w:r>
              <w:rPr>
                <w:sz w:val="16"/>
                <w:szCs w:val="16"/>
              </w:rPr>
              <w:t>7.84</w:t>
            </w:r>
          </w:p>
        </w:tc>
      </w:tr>
      <w:tr w:rsidR="005D72B6" w14:paraId="76EA2F92"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16C9264E" w14:textId="77777777" w:rsidR="005D72B6" w:rsidRDefault="005D72B6">
            <w:pPr>
              <w:rPr>
                <w:sz w:val="16"/>
                <w:szCs w:val="16"/>
              </w:rPr>
            </w:pPr>
            <w:r>
              <w:rPr>
                <w:sz w:val="16"/>
                <w:szCs w:val="16"/>
              </w:rPr>
              <w:t>Norway</w:t>
            </w:r>
          </w:p>
        </w:tc>
        <w:tc>
          <w:tcPr>
            <w:tcW w:w="1060" w:type="dxa"/>
            <w:tcBorders>
              <w:top w:val="nil"/>
              <w:left w:val="nil"/>
              <w:bottom w:val="nil"/>
              <w:right w:val="nil"/>
            </w:tcBorders>
            <w:shd w:val="clear" w:color="auto" w:fill="auto"/>
            <w:noWrap/>
            <w:vAlign w:val="bottom"/>
            <w:hideMark/>
          </w:tcPr>
          <w:p w14:paraId="3DCF3436" w14:textId="77777777" w:rsidR="005D72B6" w:rsidRDefault="005D72B6">
            <w:pPr>
              <w:jc w:val="right"/>
              <w:rPr>
                <w:sz w:val="16"/>
                <w:szCs w:val="16"/>
              </w:rPr>
            </w:pPr>
            <w:r>
              <w:rPr>
                <w:sz w:val="16"/>
                <w:szCs w:val="16"/>
              </w:rPr>
              <w:t>0.17</w:t>
            </w:r>
          </w:p>
        </w:tc>
        <w:tc>
          <w:tcPr>
            <w:tcW w:w="1060" w:type="dxa"/>
            <w:tcBorders>
              <w:top w:val="nil"/>
              <w:left w:val="nil"/>
              <w:bottom w:val="nil"/>
              <w:right w:val="nil"/>
            </w:tcBorders>
            <w:shd w:val="clear" w:color="auto" w:fill="auto"/>
            <w:noWrap/>
            <w:vAlign w:val="bottom"/>
            <w:hideMark/>
          </w:tcPr>
          <w:p w14:paraId="5112C618" w14:textId="77777777" w:rsidR="005D72B6" w:rsidRDefault="005D72B6">
            <w:pPr>
              <w:jc w:val="right"/>
              <w:rPr>
                <w:sz w:val="16"/>
                <w:szCs w:val="16"/>
              </w:rPr>
            </w:pPr>
            <w:r>
              <w:rPr>
                <w:sz w:val="16"/>
                <w:szCs w:val="16"/>
              </w:rPr>
              <w:t>81.03</w:t>
            </w:r>
          </w:p>
        </w:tc>
        <w:tc>
          <w:tcPr>
            <w:tcW w:w="1060" w:type="dxa"/>
            <w:tcBorders>
              <w:top w:val="nil"/>
              <w:left w:val="nil"/>
              <w:bottom w:val="nil"/>
              <w:right w:val="nil"/>
            </w:tcBorders>
            <w:shd w:val="clear" w:color="auto" w:fill="auto"/>
            <w:noWrap/>
            <w:vAlign w:val="bottom"/>
            <w:hideMark/>
          </w:tcPr>
          <w:p w14:paraId="584675B0" w14:textId="77777777" w:rsidR="005D72B6" w:rsidRDefault="005D72B6">
            <w:pPr>
              <w:jc w:val="right"/>
              <w:rPr>
                <w:sz w:val="16"/>
                <w:szCs w:val="16"/>
              </w:rPr>
            </w:pPr>
            <w:r>
              <w:rPr>
                <w:sz w:val="16"/>
                <w:szCs w:val="16"/>
              </w:rPr>
              <w:t>188</w:t>
            </w:r>
          </w:p>
        </w:tc>
        <w:tc>
          <w:tcPr>
            <w:tcW w:w="1060" w:type="dxa"/>
            <w:tcBorders>
              <w:top w:val="nil"/>
              <w:left w:val="nil"/>
              <w:bottom w:val="nil"/>
              <w:right w:val="nil"/>
            </w:tcBorders>
            <w:shd w:val="clear" w:color="auto" w:fill="auto"/>
            <w:noWrap/>
            <w:vAlign w:val="bottom"/>
            <w:hideMark/>
          </w:tcPr>
          <w:p w14:paraId="221DBB27" w14:textId="77777777" w:rsidR="005D72B6" w:rsidRDefault="005D72B6">
            <w:pPr>
              <w:jc w:val="right"/>
              <w:rPr>
                <w:sz w:val="16"/>
                <w:szCs w:val="16"/>
              </w:rPr>
            </w:pPr>
            <w:r>
              <w:rPr>
                <w:sz w:val="16"/>
                <w:szCs w:val="16"/>
              </w:rPr>
              <w:t>17</w:t>
            </w:r>
          </w:p>
        </w:tc>
        <w:tc>
          <w:tcPr>
            <w:tcW w:w="1060" w:type="dxa"/>
            <w:tcBorders>
              <w:top w:val="nil"/>
              <w:left w:val="nil"/>
              <w:bottom w:val="nil"/>
              <w:right w:val="nil"/>
            </w:tcBorders>
            <w:shd w:val="clear" w:color="auto" w:fill="auto"/>
            <w:noWrap/>
            <w:vAlign w:val="bottom"/>
            <w:hideMark/>
          </w:tcPr>
          <w:p w14:paraId="69A19551" w14:textId="77777777" w:rsidR="005D72B6" w:rsidRDefault="005D72B6">
            <w:pPr>
              <w:jc w:val="right"/>
              <w:rPr>
                <w:sz w:val="16"/>
                <w:szCs w:val="16"/>
              </w:rPr>
            </w:pPr>
            <w:r>
              <w:rPr>
                <w:sz w:val="16"/>
                <w:szCs w:val="16"/>
              </w:rPr>
              <w:t>13.67</w:t>
            </w:r>
          </w:p>
        </w:tc>
      </w:tr>
      <w:tr w:rsidR="005D72B6" w14:paraId="6406F120"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112FEA81" w14:textId="77777777" w:rsidR="005D72B6" w:rsidRDefault="005D72B6">
            <w:pPr>
              <w:rPr>
                <w:sz w:val="16"/>
                <w:szCs w:val="16"/>
              </w:rPr>
            </w:pPr>
            <w:r>
              <w:rPr>
                <w:sz w:val="16"/>
                <w:szCs w:val="16"/>
              </w:rPr>
              <w:t>Poland</w:t>
            </w:r>
          </w:p>
        </w:tc>
        <w:tc>
          <w:tcPr>
            <w:tcW w:w="1060" w:type="dxa"/>
            <w:tcBorders>
              <w:top w:val="nil"/>
              <w:left w:val="nil"/>
              <w:bottom w:val="nil"/>
              <w:right w:val="nil"/>
            </w:tcBorders>
            <w:shd w:val="clear" w:color="auto" w:fill="auto"/>
            <w:noWrap/>
            <w:vAlign w:val="bottom"/>
            <w:hideMark/>
          </w:tcPr>
          <w:p w14:paraId="76441114" w14:textId="77777777" w:rsidR="005D72B6" w:rsidRDefault="005D72B6">
            <w:pPr>
              <w:jc w:val="right"/>
              <w:rPr>
                <w:sz w:val="16"/>
                <w:szCs w:val="16"/>
              </w:rPr>
            </w:pPr>
            <w:r>
              <w:rPr>
                <w:sz w:val="16"/>
                <w:szCs w:val="16"/>
              </w:rPr>
              <w:t>0.11</w:t>
            </w:r>
          </w:p>
        </w:tc>
        <w:tc>
          <w:tcPr>
            <w:tcW w:w="1060" w:type="dxa"/>
            <w:tcBorders>
              <w:top w:val="nil"/>
              <w:left w:val="nil"/>
              <w:bottom w:val="nil"/>
              <w:right w:val="nil"/>
            </w:tcBorders>
            <w:shd w:val="clear" w:color="auto" w:fill="auto"/>
            <w:noWrap/>
            <w:vAlign w:val="bottom"/>
            <w:hideMark/>
          </w:tcPr>
          <w:p w14:paraId="2C5031A4" w14:textId="77777777" w:rsidR="005D72B6" w:rsidRDefault="005D72B6">
            <w:pPr>
              <w:jc w:val="right"/>
              <w:rPr>
                <w:sz w:val="16"/>
                <w:szCs w:val="16"/>
              </w:rPr>
            </w:pPr>
            <w:r>
              <w:rPr>
                <w:sz w:val="16"/>
                <w:szCs w:val="16"/>
              </w:rPr>
              <w:t>63.94</w:t>
            </w:r>
          </w:p>
        </w:tc>
        <w:tc>
          <w:tcPr>
            <w:tcW w:w="1060" w:type="dxa"/>
            <w:tcBorders>
              <w:top w:val="nil"/>
              <w:left w:val="nil"/>
              <w:bottom w:val="nil"/>
              <w:right w:val="nil"/>
            </w:tcBorders>
            <w:shd w:val="clear" w:color="auto" w:fill="auto"/>
            <w:noWrap/>
            <w:vAlign w:val="bottom"/>
            <w:hideMark/>
          </w:tcPr>
          <w:p w14:paraId="1B8D2058" w14:textId="77777777" w:rsidR="005D72B6" w:rsidRDefault="005D72B6">
            <w:pPr>
              <w:jc w:val="right"/>
              <w:rPr>
                <w:sz w:val="16"/>
                <w:szCs w:val="16"/>
              </w:rPr>
            </w:pPr>
            <w:r>
              <w:rPr>
                <w:sz w:val="16"/>
                <w:szCs w:val="16"/>
              </w:rPr>
              <w:t>105</w:t>
            </w:r>
          </w:p>
        </w:tc>
        <w:tc>
          <w:tcPr>
            <w:tcW w:w="1060" w:type="dxa"/>
            <w:tcBorders>
              <w:top w:val="nil"/>
              <w:left w:val="nil"/>
              <w:bottom w:val="nil"/>
              <w:right w:val="nil"/>
            </w:tcBorders>
            <w:shd w:val="clear" w:color="auto" w:fill="auto"/>
            <w:noWrap/>
            <w:vAlign w:val="bottom"/>
            <w:hideMark/>
          </w:tcPr>
          <w:p w14:paraId="101E998D" w14:textId="77777777" w:rsidR="005D72B6" w:rsidRDefault="005D72B6">
            <w:pPr>
              <w:jc w:val="right"/>
              <w:rPr>
                <w:sz w:val="16"/>
                <w:szCs w:val="16"/>
              </w:rPr>
            </w:pPr>
            <w:r>
              <w:rPr>
                <w:sz w:val="16"/>
                <w:szCs w:val="16"/>
              </w:rPr>
              <w:t>18</w:t>
            </w:r>
          </w:p>
        </w:tc>
        <w:tc>
          <w:tcPr>
            <w:tcW w:w="1060" w:type="dxa"/>
            <w:tcBorders>
              <w:top w:val="nil"/>
              <w:left w:val="nil"/>
              <w:bottom w:val="nil"/>
              <w:right w:val="nil"/>
            </w:tcBorders>
            <w:shd w:val="clear" w:color="auto" w:fill="auto"/>
            <w:noWrap/>
            <w:vAlign w:val="bottom"/>
            <w:hideMark/>
          </w:tcPr>
          <w:p w14:paraId="00F577F0" w14:textId="77777777" w:rsidR="005D72B6" w:rsidRDefault="005D72B6">
            <w:pPr>
              <w:jc w:val="right"/>
              <w:rPr>
                <w:sz w:val="16"/>
                <w:szCs w:val="16"/>
              </w:rPr>
            </w:pPr>
            <w:r>
              <w:rPr>
                <w:sz w:val="16"/>
                <w:szCs w:val="16"/>
              </w:rPr>
              <w:t>4.69</w:t>
            </w:r>
          </w:p>
        </w:tc>
      </w:tr>
      <w:tr w:rsidR="005D72B6" w14:paraId="430A7B92"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795D48A4" w14:textId="77777777" w:rsidR="005D72B6" w:rsidRDefault="005D72B6">
            <w:pPr>
              <w:rPr>
                <w:sz w:val="16"/>
                <w:szCs w:val="16"/>
              </w:rPr>
            </w:pPr>
            <w:r>
              <w:rPr>
                <w:sz w:val="16"/>
                <w:szCs w:val="16"/>
              </w:rPr>
              <w:t>Portugal</w:t>
            </w:r>
          </w:p>
        </w:tc>
        <w:tc>
          <w:tcPr>
            <w:tcW w:w="1060" w:type="dxa"/>
            <w:tcBorders>
              <w:top w:val="nil"/>
              <w:left w:val="nil"/>
              <w:bottom w:val="nil"/>
              <w:right w:val="nil"/>
            </w:tcBorders>
            <w:shd w:val="clear" w:color="auto" w:fill="auto"/>
            <w:noWrap/>
            <w:vAlign w:val="bottom"/>
            <w:hideMark/>
          </w:tcPr>
          <w:p w14:paraId="0AB8B617" w14:textId="77777777" w:rsidR="005D72B6" w:rsidRDefault="005D72B6">
            <w:pPr>
              <w:jc w:val="right"/>
              <w:rPr>
                <w:sz w:val="16"/>
                <w:szCs w:val="16"/>
              </w:rPr>
            </w:pPr>
            <w:r>
              <w:rPr>
                <w:sz w:val="16"/>
                <w:szCs w:val="16"/>
              </w:rPr>
              <w:t>0.18</w:t>
            </w:r>
          </w:p>
        </w:tc>
        <w:tc>
          <w:tcPr>
            <w:tcW w:w="1060" w:type="dxa"/>
            <w:tcBorders>
              <w:top w:val="nil"/>
              <w:left w:val="nil"/>
              <w:bottom w:val="nil"/>
              <w:right w:val="nil"/>
            </w:tcBorders>
            <w:shd w:val="clear" w:color="auto" w:fill="auto"/>
            <w:noWrap/>
            <w:vAlign w:val="bottom"/>
            <w:hideMark/>
          </w:tcPr>
          <w:p w14:paraId="6B2E433B" w14:textId="77777777" w:rsidR="005D72B6" w:rsidRDefault="005D72B6">
            <w:pPr>
              <w:jc w:val="right"/>
              <w:rPr>
                <w:sz w:val="16"/>
                <w:szCs w:val="16"/>
              </w:rPr>
            </w:pPr>
            <w:r>
              <w:rPr>
                <w:sz w:val="16"/>
                <w:szCs w:val="16"/>
              </w:rPr>
              <w:t>87.45</w:t>
            </w:r>
          </w:p>
        </w:tc>
        <w:tc>
          <w:tcPr>
            <w:tcW w:w="1060" w:type="dxa"/>
            <w:tcBorders>
              <w:top w:val="nil"/>
              <w:left w:val="nil"/>
              <w:bottom w:val="nil"/>
              <w:right w:val="nil"/>
            </w:tcBorders>
            <w:shd w:val="clear" w:color="auto" w:fill="auto"/>
            <w:noWrap/>
            <w:vAlign w:val="bottom"/>
            <w:hideMark/>
          </w:tcPr>
          <w:p w14:paraId="68D61515" w14:textId="77777777" w:rsidR="005D72B6" w:rsidRDefault="005D72B6">
            <w:pPr>
              <w:jc w:val="right"/>
              <w:rPr>
                <w:sz w:val="16"/>
                <w:szCs w:val="16"/>
              </w:rPr>
            </w:pPr>
            <w:r>
              <w:rPr>
                <w:sz w:val="16"/>
                <w:szCs w:val="16"/>
              </w:rPr>
              <w:t>67</w:t>
            </w:r>
          </w:p>
        </w:tc>
        <w:tc>
          <w:tcPr>
            <w:tcW w:w="1060" w:type="dxa"/>
            <w:tcBorders>
              <w:top w:val="nil"/>
              <w:left w:val="nil"/>
              <w:bottom w:val="nil"/>
              <w:right w:val="nil"/>
            </w:tcBorders>
            <w:shd w:val="clear" w:color="auto" w:fill="auto"/>
            <w:noWrap/>
            <w:vAlign w:val="bottom"/>
            <w:hideMark/>
          </w:tcPr>
          <w:p w14:paraId="77F3C122" w14:textId="77777777" w:rsidR="005D72B6" w:rsidRDefault="005D72B6">
            <w:pPr>
              <w:jc w:val="right"/>
              <w:rPr>
                <w:sz w:val="16"/>
                <w:szCs w:val="16"/>
              </w:rPr>
            </w:pPr>
            <w:r>
              <w:rPr>
                <w:sz w:val="16"/>
                <w:szCs w:val="16"/>
              </w:rPr>
              <w:t>24</w:t>
            </w:r>
          </w:p>
        </w:tc>
        <w:tc>
          <w:tcPr>
            <w:tcW w:w="1060" w:type="dxa"/>
            <w:tcBorders>
              <w:top w:val="nil"/>
              <w:left w:val="nil"/>
              <w:bottom w:val="nil"/>
              <w:right w:val="nil"/>
            </w:tcBorders>
            <w:shd w:val="clear" w:color="auto" w:fill="auto"/>
            <w:noWrap/>
            <w:vAlign w:val="bottom"/>
            <w:hideMark/>
          </w:tcPr>
          <w:p w14:paraId="5D4534E1" w14:textId="77777777" w:rsidR="005D72B6" w:rsidRDefault="005D72B6">
            <w:pPr>
              <w:jc w:val="right"/>
              <w:rPr>
                <w:sz w:val="16"/>
                <w:szCs w:val="16"/>
              </w:rPr>
            </w:pPr>
            <w:r>
              <w:rPr>
                <w:sz w:val="16"/>
                <w:szCs w:val="16"/>
              </w:rPr>
              <w:t>3.32</w:t>
            </w:r>
          </w:p>
        </w:tc>
      </w:tr>
      <w:tr w:rsidR="005D72B6" w14:paraId="07004824"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04337618" w14:textId="77777777" w:rsidR="005D72B6" w:rsidRDefault="005D72B6">
            <w:pPr>
              <w:rPr>
                <w:sz w:val="16"/>
                <w:szCs w:val="16"/>
              </w:rPr>
            </w:pPr>
            <w:r>
              <w:rPr>
                <w:sz w:val="16"/>
                <w:szCs w:val="16"/>
              </w:rPr>
              <w:t>Singapore</w:t>
            </w:r>
          </w:p>
        </w:tc>
        <w:tc>
          <w:tcPr>
            <w:tcW w:w="1060" w:type="dxa"/>
            <w:tcBorders>
              <w:top w:val="nil"/>
              <w:left w:val="nil"/>
              <w:bottom w:val="nil"/>
              <w:right w:val="nil"/>
            </w:tcBorders>
            <w:shd w:val="clear" w:color="auto" w:fill="auto"/>
            <w:noWrap/>
            <w:vAlign w:val="bottom"/>
            <w:hideMark/>
          </w:tcPr>
          <w:p w14:paraId="45463954" w14:textId="77777777" w:rsidR="005D72B6" w:rsidRDefault="005D72B6">
            <w:pPr>
              <w:jc w:val="right"/>
              <w:rPr>
                <w:sz w:val="16"/>
                <w:szCs w:val="16"/>
              </w:rPr>
            </w:pPr>
            <w:r>
              <w:rPr>
                <w:sz w:val="16"/>
                <w:szCs w:val="16"/>
              </w:rPr>
              <w:t>0.06</w:t>
            </w:r>
          </w:p>
        </w:tc>
        <w:tc>
          <w:tcPr>
            <w:tcW w:w="1060" w:type="dxa"/>
            <w:tcBorders>
              <w:top w:val="nil"/>
              <w:left w:val="nil"/>
              <w:bottom w:val="nil"/>
              <w:right w:val="nil"/>
            </w:tcBorders>
            <w:shd w:val="clear" w:color="auto" w:fill="auto"/>
            <w:noWrap/>
            <w:vAlign w:val="bottom"/>
            <w:hideMark/>
          </w:tcPr>
          <w:p w14:paraId="321237B7" w14:textId="77777777" w:rsidR="005D72B6" w:rsidRDefault="005D72B6">
            <w:pPr>
              <w:jc w:val="right"/>
              <w:rPr>
                <w:sz w:val="16"/>
                <w:szCs w:val="16"/>
              </w:rPr>
            </w:pPr>
            <w:r>
              <w:rPr>
                <w:sz w:val="16"/>
                <w:szCs w:val="16"/>
              </w:rPr>
              <w:t>45.35</w:t>
            </w:r>
          </w:p>
        </w:tc>
        <w:tc>
          <w:tcPr>
            <w:tcW w:w="1060" w:type="dxa"/>
            <w:tcBorders>
              <w:top w:val="nil"/>
              <w:left w:val="nil"/>
              <w:bottom w:val="nil"/>
              <w:right w:val="nil"/>
            </w:tcBorders>
            <w:shd w:val="clear" w:color="auto" w:fill="auto"/>
            <w:noWrap/>
            <w:vAlign w:val="bottom"/>
            <w:hideMark/>
          </w:tcPr>
          <w:p w14:paraId="7FF0260B" w14:textId="77777777" w:rsidR="005D72B6" w:rsidRDefault="005D72B6">
            <w:pPr>
              <w:jc w:val="right"/>
              <w:rPr>
                <w:sz w:val="16"/>
                <w:szCs w:val="16"/>
              </w:rPr>
            </w:pPr>
            <w:r>
              <w:rPr>
                <w:sz w:val="16"/>
                <w:szCs w:val="16"/>
              </w:rPr>
              <w:t>289</w:t>
            </w:r>
          </w:p>
        </w:tc>
        <w:tc>
          <w:tcPr>
            <w:tcW w:w="1060" w:type="dxa"/>
            <w:tcBorders>
              <w:top w:val="nil"/>
              <w:left w:val="nil"/>
              <w:bottom w:val="nil"/>
              <w:right w:val="nil"/>
            </w:tcBorders>
            <w:shd w:val="clear" w:color="auto" w:fill="auto"/>
            <w:noWrap/>
            <w:vAlign w:val="bottom"/>
            <w:hideMark/>
          </w:tcPr>
          <w:p w14:paraId="3AF06789" w14:textId="77777777" w:rsidR="005D72B6" w:rsidRDefault="005D72B6">
            <w:pPr>
              <w:jc w:val="right"/>
              <w:rPr>
                <w:sz w:val="16"/>
                <w:szCs w:val="16"/>
              </w:rPr>
            </w:pPr>
            <w:r>
              <w:rPr>
                <w:sz w:val="16"/>
                <w:szCs w:val="16"/>
              </w:rPr>
              <w:t>51</w:t>
            </w:r>
          </w:p>
        </w:tc>
        <w:tc>
          <w:tcPr>
            <w:tcW w:w="1060" w:type="dxa"/>
            <w:tcBorders>
              <w:top w:val="nil"/>
              <w:left w:val="nil"/>
              <w:bottom w:val="nil"/>
              <w:right w:val="nil"/>
            </w:tcBorders>
            <w:shd w:val="clear" w:color="auto" w:fill="auto"/>
            <w:noWrap/>
            <w:vAlign w:val="bottom"/>
            <w:hideMark/>
          </w:tcPr>
          <w:p w14:paraId="33C0D035" w14:textId="77777777" w:rsidR="005D72B6" w:rsidRDefault="005D72B6">
            <w:pPr>
              <w:jc w:val="right"/>
              <w:rPr>
                <w:sz w:val="16"/>
                <w:szCs w:val="16"/>
              </w:rPr>
            </w:pPr>
            <w:r>
              <w:rPr>
                <w:sz w:val="16"/>
                <w:szCs w:val="16"/>
              </w:rPr>
              <w:t>6.42</w:t>
            </w:r>
          </w:p>
        </w:tc>
      </w:tr>
      <w:tr w:rsidR="005D72B6" w14:paraId="3E9628D4"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30DC3A1C" w14:textId="77777777" w:rsidR="005D72B6" w:rsidRDefault="005D72B6">
            <w:pPr>
              <w:rPr>
                <w:sz w:val="16"/>
                <w:szCs w:val="16"/>
              </w:rPr>
            </w:pPr>
            <w:r>
              <w:rPr>
                <w:sz w:val="16"/>
                <w:szCs w:val="16"/>
              </w:rPr>
              <w:t>South Korea</w:t>
            </w:r>
          </w:p>
        </w:tc>
        <w:tc>
          <w:tcPr>
            <w:tcW w:w="1060" w:type="dxa"/>
            <w:tcBorders>
              <w:top w:val="nil"/>
              <w:left w:val="nil"/>
              <w:bottom w:val="nil"/>
              <w:right w:val="nil"/>
            </w:tcBorders>
            <w:shd w:val="clear" w:color="auto" w:fill="auto"/>
            <w:noWrap/>
            <w:vAlign w:val="bottom"/>
            <w:hideMark/>
          </w:tcPr>
          <w:p w14:paraId="0BAE2462" w14:textId="77777777" w:rsidR="005D72B6" w:rsidRDefault="005D72B6">
            <w:pPr>
              <w:jc w:val="right"/>
              <w:rPr>
                <w:sz w:val="16"/>
                <w:szCs w:val="16"/>
              </w:rPr>
            </w:pPr>
            <w:r>
              <w:rPr>
                <w:sz w:val="16"/>
                <w:szCs w:val="16"/>
              </w:rPr>
              <w:t>0.14</w:t>
            </w:r>
          </w:p>
        </w:tc>
        <w:tc>
          <w:tcPr>
            <w:tcW w:w="1060" w:type="dxa"/>
            <w:tcBorders>
              <w:top w:val="nil"/>
              <w:left w:val="nil"/>
              <w:bottom w:val="nil"/>
              <w:right w:val="nil"/>
            </w:tcBorders>
            <w:shd w:val="clear" w:color="auto" w:fill="auto"/>
            <w:noWrap/>
            <w:vAlign w:val="bottom"/>
            <w:hideMark/>
          </w:tcPr>
          <w:p w14:paraId="32B67FC5" w14:textId="77777777" w:rsidR="005D72B6" w:rsidRDefault="005D72B6">
            <w:pPr>
              <w:jc w:val="right"/>
              <w:rPr>
                <w:sz w:val="16"/>
                <w:szCs w:val="16"/>
              </w:rPr>
            </w:pPr>
            <w:r>
              <w:rPr>
                <w:sz w:val="16"/>
                <w:szCs w:val="16"/>
              </w:rPr>
              <w:t>64.82</w:t>
            </w:r>
          </w:p>
        </w:tc>
        <w:tc>
          <w:tcPr>
            <w:tcW w:w="1060" w:type="dxa"/>
            <w:tcBorders>
              <w:top w:val="nil"/>
              <w:left w:val="nil"/>
              <w:bottom w:val="nil"/>
              <w:right w:val="nil"/>
            </w:tcBorders>
            <w:shd w:val="clear" w:color="auto" w:fill="auto"/>
            <w:noWrap/>
            <w:vAlign w:val="bottom"/>
            <w:hideMark/>
          </w:tcPr>
          <w:p w14:paraId="1E507CF0" w14:textId="77777777" w:rsidR="005D72B6" w:rsidRDefault="005D72B6">
            <w:pPr>
              <w:jc w:val="right"/>
              <w:rPr>
                <w:sz w:val="16"/>
                <w:szCs w:val="16"/>
              </w:rPr>
            </w:pPr>
            <w:r>
              <w:rPr>
                <w:sz w:val="16"/>
                <w:szCs w:val="16"/>
              </w:rPr>
              <w:t>723</w:t>
            </w:r>
          </w:p>
        </w:tc>
        <w:tc>
          <w:tcPr>
            <w:tcW w:w="1060" w:type="dxa"/>
            <w:tcBorders>
              <w:top w:val="nil"/>
              <w:left w:val="nil"/>
              <w:bottom w:val="nil"/>
              <w:right w:val="nil"/>
            </w:tcBorders>
            <w:shd w:val="clear" w:color="auto" w:fill="auto"/>
            <w:noWrap/>
            <w:vAlign w:val="bottom"/>
            <w:hideMark/>
          </w:tcPr>
          <w:p w14:paraId="10D5CAE6" w14:textId="77777777" w:rsidR="005D72B6" w:rsidRDefault="005D72B6">
            <w:pPr>
              <w:jc w:val="right"/>
              <w:rPr>
                <w:sz w:val="16"/>
                <w:szCs w:val="16"/>
              </w:rPr>
            </w:pPr>
            <w:r>
              <w:rPr>
                <w:sz w:val="16"/>
                <w:szCs w:val="16"/>
              </w:rPr>
              <w:t>41</w:t>
            </w:r>
          </w:p>
        </w:tc>
        <w:tc>
          <w:tcPr>
            <w:tcW w:w="1060" w:type="dxa"/>
            <w:tcBorders>
              <w:top w:val="nil"/>
              <w:left w:val="nil"/>
              <w:bottom w:val="nil"/>
              <w:right w:val="nil"/>
            </w:tcBorders>
            <w:shd w:val="clear" w:color="auto" w:fill="auto"/>
            <w:noWrap/>
            <w:vAlign w:val="bottom"/>
            <w:hideMark/>
          </w:tcPr>
          <w:p w14:paraId="74D58682" w14:textId="77777777" w:rsidR="005D72B6" w:rsidRDefault="005D72B6">
            <w:pPr>
              <w:jc w:val="right"/>
              <w:rPr>
                <w:sz w:val="16"/>
                <w:szCs w:val="16"/>
              </w:rPr>
            </w:pPr>
            <w:r>
              <w:rPr>
                <w:sz w:val="16"/>
                <w:szCs w:val="16"/>
              </w:rPr>
              <w:t>7.24</w:t>
            </w:r>
          </w:p>
        </w:tc>
      </w:tr>
      <w:tr w:rsidR="005D72B6" w14:paraId="4FA76AA9"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21A933BF" w14:textId="77777777" w:rsidR="005D72B6" w:rsidRDefault="005D72B6">
            <w:pPr>
              <w:rPr>
                <w:sz w:val="16"/>
                <w:szCs w:val="16"/>
              </w:rPr>
            </w:pPr>
            <w:r>
              <w:rPr>
                <w:sz w:val="16"/>
                <w:szCs w:val="16"/>
              </w:rPr>
              <w:t>Spain</w:t>
            </w:r>
          </w:p>
        </w:tc>
        <w:tc>
          <w:tcPr>
            <w:tcW w:w="1060" w:type="dxa"/>
            <w:tcBorders>
              <w:top w:val="nil"/>
              <w:left w:val="nil"/>
              <w:bottom w:val="nil"/>
              <w:right w:val="nil"/>
            </w:tcBorders>
            <w:shd w:val="clear" w:color="auto" w:fill="auto"/>
            <w:noWrap/>
            <w:vAlign w:val="bottom"/>
            <w:hideMark/>
          </w:tcPr>
          <w:p w14:paraId="7332DAFC" w14:textId="77777777" w:rsidR="005D72B6" w:rsidRDefault="005D72B6">
            <w:pPr>
              <w:jc w:val="right"/>
              <w:rPr>
                <w:sz w:val="16"/>
                <w:szCs w:val="16"/>
              </w:rPr>
            </w:pPr>
            <w:r>
              <w:rPr>
                <w:sz w:val="16"/>
                <w:szCs w:val="16"/>
              </w:rPr>
              <w:t>0.09</w:t>
            </w:r>
          </w:p>
        </w:tc>
        <w:tc>
          <w:tcPr>
            <w:tcW w:w="1060" w:type="dxa"/>
            <w:tcBorders>
              <w:top w:val="nil"/>
              <w:left w:val="nil"/>
              <w:bottom w:val="nil"/>
              <w:right w:val="nil"/>
            </w:tcBorders>
            <w:shd w:val="clear" w:color="auto" w:fill="auto"/>
            <w:noWrap/>
            <w:vAlign w:val="bottom"/>
            <w:hideMark/>
          </w:tcPr>
          <w:p w14:paraId="0107E305" w14:textId="77777777" w:rsidR="005D72B6" w:rsidRDefault="005D72B6">
            <w:pPr>
              <w:jc w:val="right"/>
              <w:rPr>
                <w:sz w:val="16"/>
                <w:szCs w:val="16"/>
              </w:rPr>
            </w:pPr>
            <w:r>
              <w:rPr>
                <w:sz w:val="16"/>
                <w:szCs w:val="16"/>
              </w:rPr>
              <w:t>60.11</w:t>
            </w:r>
          </w:p>
        </w:tc>
        <w:tc>
          <w:tcPr>
            <w:tcW w:w="1060" w:type="dxa"/>
            <w:tcBorders>
              <w:top w:val="nil"/>
              <w:left w:val="nil"/>
              <w:bottom w:val="nil"/>
              <w:right w:val="nil"/>
            </w:tcBorders>
            <w:shd w:val="clear" w:color="auto" w:fill="auto"/>
            <w:noWrap/>
            <w:vAlign w:val="bottom"/>
            <w:hideMark/>
          </w:tcPr>
          <w:p w14:paraId="269CF8D5" w14:textId="77777777" w:rsidR="005D72B6" w:rsidRDefault="005D72B6">
            <w:pPr>
              <w:jc w:val="right"/>
              <w:rPr>
                <w:sz w:val="16"/>
                <w:szCs w:val="16"/>
              </w:rPr>
            </w:pPr>
            <w:r>
              <w:rPr>
                <w:sz w:val="16"/>
                <w:szCs w:val="16"/>
              </w:rPr>
              <w:t>496</w:t>
            </w:r>
          </w:p>
        </w:tc>
        <w:tc>
          <w:tcPr>
            <w:tcW w:w="1060" w:type="dxa"/>
            <w:tcBorders>
              <w:top w:val="nil"/>
              <w:left w:val="nil"/>
              <w:bottom w:val="nil"/>
              <w:right w:val="nil"/>
            </w:tcBorders>
            <w:shd w:val="clear" w:color="auto" w:fill="auto"/>
            <w:noWrap/>
            <w:vAlign w:val="bottom"/>
            <w:hideMark/>
          </w:tcPr>
          <w:p w14:paraId="6F02B7D4" w14:textId="77777777" w:rsidR="005D72B6" w:rsidRDefault="005D72B6">
            <w:pPr>
              <w:jc w:val="right"/>
              <w:rPr>
                <w:sz w:val="16"/>
                <w:szCs w:val="16"/>
              </w:rPr>
            </w:pPr>
            <w:r>
              <w:rPr>
                <w:sz w:val="16"/>
                <w:szCs w:val="16"/>
              </w:rPr>
              <w:t>52</w:t>
            </w:r>
          </w:p>
        </w:tc>
        <w:tc>
          <w:tcPr>
            <w:tcW w:w="1060" w:type="dxa"/>
            <w:tcBorders>
              <w:top w:val="nil"/>
              <w:left w:val="nil"/>
              <w:bottom w:val="nil"/>
              <w:right w:val="nil"/>
            </w:tcBorders>
            <w:shd w:val="clear" w:color="auto" w:fill="auto"/>
            <w:noWrap/>
            <w:vAlign w:val="bottom"/>
            <w:hideMark/>
          </w:tcPr>
          <w:p w14:paraId="56532B0D" w14:textId="77777777" w:rsidR="005D72B6" w:rsidRDefault="005D72B6">
            <w:pPr>
              <w:jc w:val="right"/>
              <w:rPr>
                <w:sz w:val="16"/>
                <w:szCs w:val="16"/>
              </w:rPr>
            </w:pPr>
            <w:r>
              <w:rPr>
                <w:sz w:val="16"/>
                <w:szCs w:val="16"/>
              </w:rPr>
              <w:t>8.76</w:t>
            </w:r>
          </w:p>
        </w:tc>
      </w:tr>
      <w:tr w:rsidR="005D72B6" w14:paraId="4E6A9EE7"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64B3C689" w14:textId="77777777" w:rsidR="005D72B6" w:rsidRDefault="005D72B6">
            <w:pPr>
              <w:rPr>
                <w:sz w:val="16"/>
                <w:szCs w:val="16"/>
              </w:rPr>
            </w:pPr>
            <w:r>
              <w:rPr>
                <w:sz w:val="16"/>
                <w:szCs w:val="16"/>
              </w:rPr>
              <w:t>Sweden</w:t>
            </w:r>
          </w:p>
        </w:tc>
        <w:tc>
          <w:tcPr>
            <w:tcW w:w="1060" w:type="dxa"/>
            <w:tcBorders>
              <w:top w:val="nil"/>
              <w:left w:val="nil"/>
              <w:bottom w:val="nil"/>
              <w:right w:val="nil"/>
            </w:tcBorders>
            <w:shd w:val="clear" w:color="auto" w:fill="auto"/>
            <w:noWrap/>
            <w:vAlign w:val="bottom"/>
            <w:hideMark/>
          </w:tcPr>
          <w:p w14:paraId="5FD45A3F" w14:textId="77777777" w:rsidR="005D72B6" w:rsidRDefault="005D72B6">
            <w:pPr>
              <w:jc w:val="right"/>
              <w:rPr>
                <w:sz w:val="16"/>
                <w:szCs w:val="16"/>
              </w:rPr>
            </w:pPr>
            <w:r>
              <w:rPr>
                <w:sz w:val="16"/>
                <w:szCs w:val="16"/>
              </w:rPr>
              <w:t>0.16</w:t>
            </w:r>
          </w:p>
        </w:tc>
        <w:tc>
          <w:tcPr>
            <w:tcW w:w="1060" w:type="dxa"/>
            <w:tcBorders>
              <w:top w:val="nil"/>
              <w:left w:val="nil"/>
              <w:bottom w:val="nil"/>
              <w:right w:val="nil"/>
            </w:tcBorders>
            <w:shd w:val="clear" w:color="auto" w:fill="auto"/>
            <w:noWrap/>
            <w:vAlign w:val="bottom"/>
            <w:hideMark/>
          </w:tcPr>
          <w:p w14:paraId="709712FA" w14:textId="77777777" w:rsidR="005D72B6" w:rsidRDefault="005D72B6">
            <w:pPr>
              <w:jc w:val="right"/>
              <w:rPr>
                <w:sz w:val="16"/>
                <w:szCs w:val="16"/>
              </w:rPr>
            </w:pPr>
            <w:r>
              <w:rPr>
                <w:sz w:val="16"/>
                <w:szCs w:val="16"/>
              </w:rPr>
              <w:t>72.96</w:t>
            </w:r>
          </w:p>
        </w:tc>
        <w:tc>
          <w:tcPr>
            <w:tcW w:w="1060" w:type="dxa"/>
            <w:tcBorders>
              <w:top w:val="nil"/>
              <w:left w:val="nil"/>
              <w:bottom w:val="nil"/>
              <w:right w:val="nil"/>
            </w:tcBorders>
            <w:shd w:val="clear" w:color="auto" w:fill="auto"/>
            <w:noWrap/>
            <w:vAlign w:val="bottom"/>
            <w:hideMark/>
          </w:tcPr>
          <w:p w14:paraId="6EBFF6D4" w14:textId="77777777" w:rsidR="005D72B6" w:rsidRDefault="005D72B6">
            <w:pPr>
              <w:jc w:val="right"/>
              <w:rPr>
                <w:sz w:val="16"/>
                <w:szCs w:val="16"/>
              </w:rPr>
            </w:pPr>
            <w:r>
              <w:rPr>
                <w:sz w:val="16"/>
                <w:szCs w:val="16"/>
              </w:rPr>
              <w:t>328</w:t>
            </w:r>
          </w:p>
        </w:tc>
        <w:tc>
          <w:tcPr>
            <w:tcW w:w="1060" w:type="dxa"/>
            <w:tcBorders>
              <w:top w:val="nil"/>
              <w:left w:val="nil"/>
              <w:bottom w:val="nil"/>
              <w:right w:val="nil"/>
            </w:tcBorders>
            <w:shd w:val="clear" w:color="auto" w:fill="auto"/>
            <w:noWrap/>
            <w:vAlign w:val="bottom"/>
            <w:hideMark/>
          </w:tcPr>
          <w:p w14:paraId="556D2684" w14:textId="77777777" w:rsidR="005D72B6" w:rsidRDefault="005D72B6">
            <w:pPr>
              <w:jc w:val="right"/>
              <w:rPr>
                <w:sz w:val="16"/>
                <w:szCs w:val="16"/>
              </w:rPr>
            </w:pPr>
            <w:r>
              <w:rPr>
                <w:sz w:val="16"/>
                <w:szCs w:val="16"/>
              </w:rPr>
              <w:t>52</w:t>
            </w:r>
          </w:p>
        </w:tc>
        <w:tc>
          <w:tcPr>
            <w:tcW w:w="1060" w:type="dxa"/>
            <w:tcBorders>
              <w:top w:val="nil"/>
              <w:left w:val="nil"/>
              <w:bottom w:val="nil"/>
              <w:right w:val="nil"/>
            </w:tcBorders>
            <w:shd w:val="clear" w:color="auto" w:fill="auto"/>
            <w:noWrap/>
            <w:vAlign w:val="bottom"/>
            <w:hideMark/>
          </w:tcPr>
          <w:p w14:paraId="576B6766" w14:textId="77777777" w:rsidR="005D72B6" w:rsidRDefault="005D72B6">
            <w:pPr>
              <w:jc w:val="right"/>
              <w:rPr>
                <w:sz w:val="16"/>
                <w:szCs w:val="16"/>
              </w:rPr>
            </w:pPr>
            <w:r>
              <w:rPr>
                <w:sz w:val="16"/>
                <w:szCs w:val="16"/>
              </w:rPr>
              <w:t>22.96</w:t>
            </w:r>
          </w:p>
        </w:tc>
      </w:tr>
      <w:tr w:rsidR="005D72B6" w14:paraId="58DDD1BC"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6B5EDE81" w14:textId="77777777" w:rsidR="005D72B6" w:rsidRDefault="005D72B6">
            <w:pPr>
              <w:rPr>
                <w:sz w:val="16"/>
                <w:szCs w:val="16"/>
              </w:rPr>
            </w:pPr>
            <w:r>
              <w:rPr>
                <w:sz w:val="16"/>
                <w:szCs w:val="16"/>
              </w:rPr>
              <w:t>Switzerland</w:t>
            </w:r>
          </w:p>
        </w:tc>
        <w:tc>
          <w:tcPr>
            <w:tcW w:w="1060" w:type="dxa"/>
            <w:tcBorders>
              <w:top w:val="nil"/>
              <w:left w:val="nil"/>
              <w:bottom w:val="nil"/>
              <w:right w:val="nil"/>
            </w:tcBorders>
            <w:shd w:val="clear" w:color="auto" w:fill="auto"/>
            <w:noWrap/>
            <w:vAlign w:val="bottom"/>
            <w:hideMark/>
          </w:tcPr>
          <w:p w14:paraId="318AEBDB" w14:textId="77777777" w:rsidR="005D72B6" w:rsidRDefault="005D72B6">
            <w:pPr>
              <w:jc w:val="right"/>
              <w:rPr>
                <w:sz w:val="16"/>
                <w:szCs w:val="16"/>
              </w:rPr>
            </w:pPr>
            <w:r>
              <w:rPr>
                <w:sz w:val="16"/>
                <w:szCs w:val="16"/>
              </w:rPr>
              <w:t>0.21</w:t>
            </w:r>
          </w:p>
        </w:tc>
        <w:tc>
          <w:tcPr>
            <w:tcW w:w="1060" w:type="dxa"/>
            <w:tcBorders>
              <w:top w:val="nil"/>
              <w:left w:val="nil"/>
              <w:bottom w:val="nil"/>
              <w:right w:val="nil"/>
            </w:tcBorders>
            <w:shd w:val="clear" w:color="auto" w:fill="auto"/>
            <w:noWrap/>
            <w:vAlign w:val="bottom"/>
            <w:hideMark/>
          </w:tcPr>
          <w:p w14:paraId="3987071A" w14:textId="77777777" w:rsidR="005D72B6" w:rsidRDefault="005D72B6">
            <w:pPr>
              <w:jc w:val="right"/>
              <w:rPr>
                <w:sz w:val="16"/>
                <w:szCs w:val="16"/>
              </w:rPr>
            </w:pPr>
            <w:r>
              <w:rPr>
                <w:sz w:val="16"/>
                <w:szCs w:val="16"/>
              </w:rPr>
              <w:t>80.68</w:t>
            </w:r>
          </w:p>
        </w:tc>
        <w:tc>
          <w:tcPr>
            <w:tcW w:w="1060" w:type="dxa"/>
            <w:tcBorders>
              <w:top w:val="nil"/>
              <w:left w:val="nil"/>
              <w:bottom w:val="nil"/>
              <w:right w:val="nil"/>
            </w:tcBorders>
            <w:shd w:val="clear" w:color="auto" w:fill="auto"/>
            <w:noWrap/>
            <w:vAlign w:val="bottom"/>
            <w:hideMark/>
          </w:tcPr>
          <w:p w14:paraId="0C28426C" w14:textId="77777777" w:rsidR="005D72B6" w:rsidRDefault="005D72B6">
            <w:pPr>
              <w:jc w:val="right"/>
              <w:rPr>
                <w:sz w:val="16"/>
                <w:szCs w:val="16"/>
              </w:rPr>
            </w:pPr>
            <w:r>
              <w:rPr>
                <w:sz w:val="16"/>
                <w:szCs w:val="16"/>
              </w:rPr>
              <w:t>341</w:t>
            </w:r>
          </w:p>
        </w:tc>
        <w:tc>
          <w:tcPr>
            <w:tcW w:w="1060" w:type="dxa"/>
            <w:tcBorders>
              <w:top w:val="nil"/>
              <w:left w:val="nil"/>
              <w:bottom w:val="nil"/>
              <w:right w:val="nil"/>
            </w:tcBorders>
            <w:shd w:val="clear" w:color="auto" w:fill="auto"/>
            <w:noWrap/>
            <w:vAlign w:val="bottom"/>
            <w:hideMark/>
          </w:tcPr>
          <w:p w14:paraId="7F88D1C4" w14:textId="77777777" w:rsidR="005D72B6" w:rsidRDefault="005D72B6">
            <w:pPr>
              <w:jc w:val="right"/>
              <w:rPr>
                <w:sz w:val="16"/>
                <w:szCs w:val="16"/>
              </w:rPr>
            </w:pPr>
            <w:r>
              <w:rPr>
                <w:sz w:val="16"/>
                <w:szCs w:val="16"/>
              </w:rPr>
              <w:t>72</w:t>
            </w:r>
          </w:p>
        </w:tc>
        <w:tc>
          <w:tcPr>
            <w:tcW w:w="1060" w:type="dxa"/>
            <w:tcBorders>
              <w:top w:val="nil"/>
              <w:left w:val="nil"/>
              <w:bottom w:val="nil"/>
              <w:right w:val="nil"/>
            </w:tcBorders>
            <w:shd w:val="clear" w:color="auto" w:fill="auto"/>
            <w:noWrap/>
            <w:vAlign w:val="bottom"/>
            <w:hideMark/>
          </w:tcPr>
          <w:p w14:paraId="3EE456AC" w14:textId="77777777" w:rsidR="005D72B6" w:rsidRDefault="005D72B6">
            <w:pPr>
              <w:jc w:val="right"/>
              <w:rPr>
                <w:sz w:val="16"/>
                <w:szCs w:val="16"/>
              </w:rPr>
            </w:pPr>
            <w:r>
              <w:rPr>
                <w:sz w:val="16"/>
                <w:szCs w:val="16"/>
              </w:rPr>
              <w:t>5.57</w:t>
            </w:r>
          </w:p>
        </w:tc>
      </w:tr>
      <w:tr w:rsidR="005D72B6" w14:paraId="4DF58C22"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0C3FD8D" w14:textId="77777777" w:rsidR="005D72B6" w:rsidRDefault="005D72B6">
            <w:pPr>
              <w:rPr>
                <w:sz w:val="16"/>
                <w:szCs w:val="16"/>
              </w:rPr>
            </w:pPr>
            <w:r>
              <w:rPr>
                <w:sz w:val="16"/>
                <w:szCs w:val="16"/>
              </w:rPr>
              <w:t>Taiwan</w:t>
            </w:r>
          </w:p>
        </w:tc>
        <w:tc>
          <w:tcPr>
            <w:tcW w:w="1060" w:type="dxa"/>
            <w:tcBorders>
              <w:top w:val="nil"/>
              <w:left w:val="nil"/>
              <w:bottom w:val="nil"/>
              <w:right w:val="nil"/>
            </w:tcBorders>
            <w:shd w:val="clear" w:color="auto" w:fill="auto"/>
            <w:noWrap/>
            <w:vAlign w:val="bottom"/>
            <w:hideMark/>
          </w:tcPr>
          <w:p w14:paraId="09E2E56A" w14:textId="77777777" w:rsidR="005D72B6" w:rsidRDefault="005D72B6">
            <w:pPr>
              <w:jc w:val="right"/>
              <w:rPr>
                <w:sz w:val="16"/>
                <w:szCs w:val="16"/>
              </w:rPr>
            </w:pPr>
            <w:r>
              <w:rPr>
                <w:sz w:val="16"/>
                <w:szCs w:val="16"/>
              </w:rPr>
              <w:t>0.06</w:t>
            </w:r>
          </w:p>
        </w:tc>
        <w:tc>
          <w:tcPr>
            <w:tcW w:w="1060" w:type="dxa"/>
            <w:tcBorders>
              <w:top w:val="nil"/>
              <w:left w:val="nil"/>
              <w:bottom w:val="nil"/>
              <w:right w:val="nil"/>
            </w:tcBorders>
            <w:shd w:val="clear" w:color="auto" w:fill="auto"/>
            <w:noWrap/>
            <w:vAlign w:val="bottom"/>
            <w:hideMark/>
          </w:tcPr>
          <w:p w14:paraId="6087C928" w14:textId="77777777" w:rsidR="005D72B6" w:rsidRDefault="005D72B6">
            <w:pPr>
              <w:jc w:val="right"/>
              <w:rPr>
                <w:sz w:val="16"/>
                <w:szCs w:val="16"/>
              </w:rPr>
            </w:pPr>
            <w:r>
              <w:rPr>
                <w:sz w:val="16"/>
                <w:szCs w:val="16"/>
              </w:rPr>
              <w:t>44.79</w:t>
            </w:r>
          </w:p>
        </w:tc>
        <w:tc>
          <w:tcPr>
            <w:tcW w:w="1060" w:type="dxa"/>
            <w:tcBorders>
              <w:top w:val="nil"/>
              <w:left w:val="nil"/>
              <w:bottom w:val="nil"/>
              <w:right w:val="nil"/>
            </w:tcBorders>
            <w:shd w:val="clear" w:color="auto" w:fill="auto"/>
            <w:noWrap/>
            <w:vAlign w:val="bottom"/>
            <w:hideMark/>
          </w:tcPr>
          <w:p w14:paraId="543CDF78" w14:textId="77777777" w:rsidR="005D72B6" w:rsidRDefault="005D72B6">
            <w:pPr>
              <w:jc w:val="right"/>
              <w:rPr>
                <w:sz w:val="16"/>
                <w:szCs w:val="16"/>
              </w:rPr>
            </w:pPr>
            <w:r>
              <w:rPr>
                <w:sz w:val="16"/>
                <w:szCs w:val="16"/>
              </w:rPr>
              <w:t>291</w:t>
            </w:r>
          </w:p>
        </w:tc>
        <w:tc>
          <w:tcPr>
            <w:tcW w:w="1060" w:type="dxa"/>
            <w:tcBorders>
              <w:top w:val="nil"/>
              <w:left w:val="nil"/>
              <w:bottom w:val="nil"/>
              <w:right w:val="nil"/>
            </w:tcBorders>
            <w:shd w:val="clear" w:color="auto" w:fill="auto"/>
            <w:noWrap/>
            <w:vAlign w:val="bottom"/>
            <w:hideMark/>
          </w:tcPr>
          <w:p w14:paraId="3E55D390" w14:textId="77777777" w:rsidR="005D72B6" w:rsidRDefault="005D72B6">
            <w:pPr>
              <w:jc w:val="right"/>
              <w:rPr>
                <w:sz w:val="16"/>
                <w:szCs w:val="16"/>
              </w:rPr>
            </w:pPr>
            <w:r>
              <w:rPr>
                <w:sz w:val="16"/>
                <w:szCs w:val="16"/>
              </w:rPr>
              <w:t>26</w:t>
            </w:r>
          </w:p>
        </w:tc>
        <w:tc>
          <w:tcPr>
            <w:tcW w:w="1060" w:type="dxa"/>
            <w:tcBorders>
              <w:top w:val="nil"/>
              <w:left w:val="nil"/>
              <w:bottom w:val="nil"/>
              <w:right w:val="nil"/>
            </w:tcBorders>
            <w:shd w:val="clear" w:color="auto" w:fill="auto"/>
            <w:noWrap/>
            <w:vAlign w:val="bottom"/>
            <w:hideMark/>
          </w:tcPr>
          <w:p w14:paraId="7DA21466" w14:textId="77777777" w:rsidR="005D72B6" w:rsidRDefault="005D72B6">
            <w:pPr>
              <w:jc w:val="right"/>
              <w:rPr>
                <w:sz w:val="16"/>
                <w:szCs w:val="16"/>
              </w:rPr>
            </w:pPr>
            <w:r>
              <w:rPr>
                <w:sz w:val="16"/>
                <w:szCs w:val="16"/>
              </w:rPr>
              <w:t>2.69</w:t>
            </w:r>
          </w:p>
        </w:tc>
      </w:tr>
      <w:tr w:rsidR="005D72B6" w14:paraId="52C0FFF9"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600DD096" w14:textId="77777777" w:rsidR="005D72B6" w:rsidRDefault="005D72B6">
            <w:pPr>
              <w:rPr>
                <w:sz w:val="16"/>
                <w:szCs w:val="16"/>
              </w:rPr>
            </w:pPr>
            <w:r>
              <w:rPr>
                <w:sz w:val="16"/>
                <w:szCs w:val="16"/>
              </w:rPr>
              <w:t>Thailand</w:t>
            </w:r>
          </w:p>
        </w:tc>
        <w:tc>
          <w:tcPr>
            <w:tcW w:w="1060" w:type="dxa"/>
            <w:tcBorders>
              <w:top w:val="nil"/>
              <w:left w:val="nil"/>
              <w:bottom w:val="nil"/>
              <w:right w:val="nil"/>
            </w:tcBorders>
            <w:shd w:val="clear" w:color="auto" w:fill="auto"/>
            <w:noWrap/>
            <w:vAlign w:val="bottom"/>
            <w:hideMark/>
          </w:tcPr>
          <w:p w14:paraId="0D07FB56" w14:textId="77777777" w:rsidR="005D72B6" w:rsidRDefault="005D72B6">
            <w:pPr>
              <w:jc w:val="right"/>
              <w:rPr>
                <w:sz w:val="16"/>
                <w:szCs w:val="16"/>
              </w:rPr>
            </w:pPr>
            <w:r>
              <w:rPr>
                <w:sz w:val="16"/>
                <w:szCs w:val="16"/>
              </w:rPr>
              <w:t>0.11</w:t>
            </w:r>
          </w:p>
        </w:tc>
        <w:tc>
          <w:tcPr>
            <w:tcW w:w="1060" w:type="dxa"/>
            <w:tcBorders>
              <w:top w:val="nil"/>
              <w:left w:val="nil"/>
              <w:bottom w:val="nil"/>
              <w:right w:val="nil"/>
            </w:tcBorders>
            <w:shd w:val="clear" w:color="auto" w:fill="auto"/>
            <w:noWrap/>
            <w:vAlign w:val="bottom"/>
            <w:hideMark/>
          </w:tcPr>
          <w:p w14:paraId="0641DADA" w14:textId="77777777" w:rsidR="005D72B6" w:rsidRDefault="005D72B6">
            <w:pPr>
              <w:jc w:val="right"/>
              <w:rPr>
                <w:sz w:val="16"/>
                <w:szCs w:val="16"/>
              </w:rPr>
            </w:pPr>
            <w:r>
              <w:rPr>
                <w:sz w:val="16"/>
                <w:szCs w:val="16"/>
              </w:rPr>
              <w:t>65.94</w:t>
            </w:r>
          </w:p>
        </w:tc>
        <w:tc>
          <w:tcPr>
            <w:tcW w:w="1060" w:type="dxa"/>
            <w:tcBorders>
              <w:top w:val="nil"/>
              <w:left w:val="nil"/>
              <w:bottom w:val="nil"/>
              <w:right w:val="nil"/>
            </w:tcBorders>
            <w:shd w:val="clear" w:color="auto" w:fill="auto"/>
            <w:noWrap/>
            <w:vAlign w:val="bottom"/>
            <w:hideMark/>
          </w:tcPr>
          <w:p w14:paraId="2775910C" w14:textId="77777777" w:rsidR="005D72B6" w:rsidRDefault="005D72B6">
            <w:pPr>
              <w:jc w:val="right"/>
              <w:rPr>
                <w:sz w:val="16"/>
                <w:szCs w:val="16"/>
              </w:rPr>
            </w:pPr>
            <w:r>
              <w:rPr>
                <w:sz w:val="16"/>
                <w:szCs w:val="16"/>
              </w:rPr>
              <w:t>202</w:t>
            </w:r>
          </w:p>
        </w:tc>
        <w:tc>
          <w:tcPr>
            <w:tcW w:w="1060" w:type="dxa"/>
            <w:tcBorders>
              <w:top w:val="nil"/>
              <w:left w:val="nil"/>
              <w:bottom w:val="nil"/>
              <w:right w:val="nil"/>
            </w:tcBorders>
            <w:shd w:val="clear" w:color="auto" w:fill="auto"/>
            <w:noWrap/>
            <w:vAlign w:val="bottom"/>
            <w:hideMark/>
          </w:tcPr>
          <w:p w14:paraId="644A4782" w14:textId="77777777" w:rsidR="005D72B6" w:rsidRDefault="005D72B6">
            <w:pPr>
              <w:jc w:val="right"/>
              <w:rPr>
                <w:sz w:val="16"/>
                <w:szCs w:val="16"/>
              </w:rPr>
            </w:pPr>
            <w:r>
              <w:rPr>
                <w:sz w:val="16"/>
                <w:szCs w:val="16"/>
              </w:rPr>
              <w:t>15</w:t>
            </w:r>
          </w:p>
        </w:tc>
        <w:tc>
          <w:tcPr>
            <w:tcW w:w="1060" w:type="dxa"/>
            <w:tcBorders>
              <w:top w:val="nil"/>
              <w:left w:val="nil"/>
              <w:bottom w:val="nil"/>
              <w:right w:val="nil"/>
            </w:tcBorders>
            <w:shd w:val="clear" w:color="auto" w:fill="auto"/>
            <w:noWrap/>
            <w:vAlign w:val="bottom"/>
            <w:hideMark/>
          </w:tcPr>
          <w:p w14:paraId="10A63161" w14:textId="77777777" w:rsidR="005D72B6" w:rsidRDefault="005D72B6">
            <w:pPr>
              <w:jc w:val="right"/>
              <w:rPr>
                <w:sz w:val="16"/>
                <w:szCs w:val="16"/>
              </w:rPr>
            </w:pPr>
            <w:r>
              <w:rPr>
                <w:sz w:val="16"/>
                <w:szCs w:val="16"/>
              </w:rPr>
              <w:t>2.16</w:t>
            </w:r>
          </w:p>
        </w:tc>
      </w:tr>
      <w:tr w:rsidR="005D72B6" w14:paraId="424FA26A"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5128D3F7" w14:textId="5B9FF567" w:rsidR="005D72B6" w:rsidRDefault="00E226E6">
            <w:pPr>
              <w:rPr>
                <w:sz w:val="16"/>
                <w:szCs w:val="16"/>
              </w:rPr>
            </w:pPr>
            <w:r>
              <w:rPr>
                <w:sz w:val="16"/>
                <w:szCs w:val="16"/>
              </w:rPr>
              <w:t>UK</w:t>
            </w:r>
          </w:p>
        </w:tc>
        <w:tc>
          <w:tcPr>
            <w:tcW w:w="1060" w:type="dxa"/>
            <w:tcBorders>
              <w:top w:val="nil"/>
              <w:left w:val="nil"/>
              <w:bottom w:val="nil"/>
              <w:right w:val="nil"/>
            </w:tcBorders>
            <w:shd w:val="clear" w:color="auto" w:fill="auto"/>
            <w:noWrap/>
            <w:vAlign w:val="bottom"/>
            <w:hideMark/>
          </w:tcPr>
          <w:p w14:paraId="265882C6" w14:textId="77777777" w:rsidR="005D72B6" w:rsidRDefault="005D72B6">
            <w:pPr>
              <w:jc w:val="right"/>
              <w:rPr>
                <w:sz w:val="16"/>
                <w:szCs w:val="16"/>
              </w:rPr>
            </w:pPr>
            <w:r>
              <w:rPr>
                <w:sz w:val="16"/>
                <w:szCs w:val="16"/>
              </w:rPr>
              <w:t>0.03</w:t>
            </w:r>
          </w:p>
        </w:tc>
        <w:tc>
          <w:tcPr>
            <w:tcW w:w="1060" w:type="dxa"/>
            <w:tcBorders>
              <w:top w:val="nil"/>
              <w:left w:val="nil"/>
              <w:bottom w:val="nil"/>
              <w:right w:val="nil"/>
            </w:tcBorders>
            <w:shd w:val="clear" w:color="auto" w:fill="auto"/>
            <w:noWrap/>
            <w:vAlign w:val="bottom"/>
            <w:hideMark/>
          </w:tcPr>
          <w:p w14:paraId="2C9DA9D1" w14:textId="77777777" w:rsidR="005D72B6" w:rsidRDefault="005D72B6">
            <w:pPr>
              <w:jc w:val="right"/>
              <w:rPr>
                <w:sz w:val="16"/>
                <w:szCs w:val="16"/>
              </w:rPr>
            </w:pPr>
            <w:r>
              <w:rPr>
                <w:sz w:val="16"/>
                <w:szCs w:val="16"/>
              </w:rPr>
              <w:t>25.33</w:t>
            </w:r>
          </w:p>
        </w:tc>
        <w:tc>
          <w:tcPr>
            <w:tcW w:w="1060" w:type="dxa"/>
            <w:tcBorders>
              <w:top w:val="nil"/>
              <w:left w:val="nil"/>
              <w:bottom w:val="nil"/>
              <w:right w:val="nil"/>
            </w:tcBorders>
            <w:shd w:val="clear" w:color="auto" w:fill="auto"/>
            <w:noWrap/>
            <w:vAlign w:val="bottom"/>
            <w:hideMark/>
          </w:tcPr>
          <w:p w14:paraId="37888022" w14:textId="77777777" w:rsidR="005D72B6" w:rsidRDefault="005D72B6">
            <w:pPr>
              <w:jc w:val="right"/>
              <w:rPr>
                <w:sz w:val="16"/>
                <w:szCs w:val="16"/>
              </w:rPr>
            </w:pPr>
            <w:r>
              <w:rPr>
                <w:sz w:val="16"/>
                <w:szCs w:val="16"/>
              </w:rPr>
              <w:t>1,791</w:t>
            </w:r>
          </w:p>
        </w:tc>
        <w:tc>
          <w:tcPr>
            <w:tcW w:w="1060" w:type="dxa"/>
            <w:tcBorders>
              <w:top w:val="nil"/>
              <w:left w:val="nil"/>
              <w:bottom w:val="nil"/>
              <w:right w:val="nil"/>
            </w:tcBorders>
            <w:shd w:val="clear" w:color="auto" w:fill="auto"/>
            <w:noWrap/>
            <w:vAlign w:val="bottom"/>
            <w:hideMark/>
          </w:tcPr>
          <w:p w14:paraId="0AA85D97" w14:textId="77777777" w:rsidR="005D72B6" w:rsidRDefault="005D72B6">
            <w:pPr>
              <w:jc w:val="right"/>
              <w:rPr>
                <w:sz w:val="16"/>
                <w:szCs w:val="16"/>
              </w:rPr>
            </w:pPr>
            <w:r>
              <w:rPr>
                <w:sz w:val="16"/>
                <w:szCs w:val="16"/>
              </w:rPr>
              <w:t>76</w:t>
            </w:r>
          </w:p>
        </w:tc>
        <w:tc>
          <w:tcPr>
            <w:tcW w:w="1060" w:type="dxa"/>
            <w:tcBorders>
              <w:top w:val="nil"/>
              <w:left w:val="nil"/>
              <w:bottom w:val="nil"/>
              <w:right w:val="nil"/>
            </w:tcBorders>
            <w:shd w:val="clear" w:color="auto" w:fill="auto"/>
            <w:noWrap/>
            <w:vAlign w:val="bottom"/>
            <w:hideMark/>
          </w:tcPr>
          <w:p w14:paraId="781B1709" w14:textId="77777777" w:rsidR="005D72B6" w:rsidRDefault="005D72B6">
            <w:pPr>
              <w:jc w:val="right"/>
              <w:rPr>
                <w:sz w:val="16"/>
                <w:szCs w:val="16"/>
              </w:rPr>
            </w:pPr>
            <w:r>
              <w:rPr>
                <w:sz w:val="16"/>
                <w:szCs w:val="16"/>
              </w:rPr>
              <w:t>15.34</w:t>
            </w:r>
          </w:p>
        </w:tc>
      </w:tr>
      <w:tr w:rsidR="005D72B6" w14:paraId="505F5860"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041696F3" w14:textId="168F076F" w:rsidR="005D72B6" w:rsidRDefault="00E226E6">
            <w:pPr>
              <w:rPr>
                <w:sz w:val="16"/>
                <w:szCs w:val="16"/>
              </w:rPr>
            </w:pPr>
            <w:r>
              <w:rPr>
                <w:sz w:val="16"/>
                <w:szCs w:val="16"/>
              </w:rPr>
              <w:t>US</w:t>
            </w:r>
          </w:p>
        </w:tc>
        <w:tc>
          <w:tcPr>
            <w:tcW w:w="1060" w:type="dxa"/>
            <w:tcBorders>
              <w:top w:val="nil"/>
              <w:left w:val="nil"/>
              <w:bottom w:val="nil"/>
              <w:right w:val="nil"/>
            </w:tcBorders>
            <w:shd w:val="clear" w:color="auto" w:fill="auto"/>
            <w:noWrap/>
            <w:vAlign w:val="bottom"/>
            <w:hideMark/>
          </w:tcPr>
          <w:p w14:paraId="71A9A4F7" w14:textId="77777777" w:rsidR="005D72B6" w:rsidRDefault="005D72B6">
            <w:pPr>
              <w:jc w:val="right"/>
              <w:rPr>
                <w:sz w:val="16"/>
                <w:szCs w:val="16"/>
              </w:rPr>
            </w:pPr>
            <w:r>
              <w:rPr>
                <w:sz w:val="16"/>
                <w:szCs w:val="16"/>
              </w:rPr>
              <w:t>0.05</w:t>
            </w:r>
          </w:p>
        </w:tc>
        <w:tc>
          <w:tcPr>
            <w:tcW w:w="1060" w:type="dxa"/>
            <w:tcBorders>
              <w:top w:val="nil"/>
              <w:left w:val="nil"/>
              <w:bottom w:val="nil"/>
              <w:right w:val="nil"/>
            </w:tcBorders>
            <w:shd w:val="clear" w:color="auto" w:fill="auto"/>
            <w:noWrap/>
            <w:vAlign w:val="bottom"/>
            <w:hideMark/>
          </w:tcPr>
          <w:p w14:paraId="142A9CE2" w14:textId="77777777" w:rsidR="005D72B6" w:rsidRDefault="005D72B6">
            <w:pPr>
              <w:jc w:val="right"/>
              <w:rPr>
                <w:sz w:val="16"/>
                <w:szCs w:val="16"/>
              </w:rPr>
            </w:pPr>
            <w:r>
              <w:rPr>
                <w:sz w:val="16"/>
                <w:szCs w:val="16"/>
              </w:rPr>
              <w:t>40.93</w:t>
            </w:r>
          </w:p>
        </w:tc>
        <w:tc>
          <w:tcPr>
            <w:tcW w:w="1060" w:type="dxa"/>
            <w:tcBorders>
              <w:top w:val="nil"/>
              <w:left w:val="nil"/>
              <w:bottom w:val="nil"/>
              <w:right w:val="nil"/>
            </w:tcBorders>
            <w:shd w:val="clear" w:color="auto" w:fill="auto"/>
            <w:noWrap/>
            <w:vAlign w:val="bottom"/>
            <w:hideMark/>
          </w:tcPr>
          <w:p w14:paraId="41D13509" w14:textId="77777777" w:rsidR="005D72B6" w:rsidRDefault="005D72B6">
            <w:pPr>
              <w:jc w:val="right"/>
              <w:rPr>
                <w:sz w:val="16"/>
                <w:szCs w:val="16"/>
              </w:rPr>
            </w:pPr>
            <w:r>
              <w:rPr>
                <w:sz w:val="16"/>
                <w:szCs w:val="16"/>
              </w:rPr>
              <w:t>4,359</w:t>
            </w:r>
          </w:p>
        </w:tc>
        <w:tc>
          <w:tcPr>
            <w:tcW w:w="1060" w:type="dxa"/>
            <w:tcBorders>
              <w:top w:val="nil"/>
              <w:left w:val="nil"/>
              <w:bottom w:val="nil"/>
              <w:right w:val="nil"/>
            </w:tcBorders>
            <w:shd w:val="clear" w:color="auto" w:fill="auto"/>
            <w:noWrap/>
            <w:vAlign w:val="bottom"/>
            <w:hideMark/>
          </w:tcPr>
          <w:p w14:paraId="11EC772F" w14:textId="77777777" w:rsidR="005D72B6" w:rsidRDefault="005D72B6">
            <w:pPr>
              <w:jc w:val="right"/>
              <w:rPr>
                <w:sz w:val="16"/>
                <w:szCs w:val="16"/>
              </w:rPr>
            </w:pPr>
            <w:r>
              <w:rPr>
                <w:sz w:val="16"/>
                <w:szCs w:val="16"/>
              </w:rPr>
              <w:t>86</w:t>
            </w:r>
          </w:p>
        </w:tc>
        <w:tc>
          <w:tcPr>
            <w:tcW w:w="1060" w:type="dxa"/>
            <w:tcBorders>
              <w:top w:val="nil"/>
              <w:left w:val="nil"/>
              <w:bottom w:val="nil"/>
              <w:right w:val="nil"/>
            </w:tcBorders>
            <w:shd w:val="clear" w:color="auto" w:fill="auto"/>
            <w:noWrap/>
            <w:vAlign w:val="bottom"/>
            <w:hideMark/>
          </w:tcPr>
          <w:p w14:paraId="37A5028B" w14:textId="77777777" w:rsidR="005D72B6" w:rsidRDefault="005D72B6">
            <w:pPr>
              <w:jc w:val="right"/>
              <w:rPr>
                <w:sz w:val="16"/>
                <w:szCs w:val="16"/>
              </w:rPr>
            </w:pPr>
            <w:r>
              <w:rPr>
                <w:sz w:val="16"/>
                <w:szCs w:val="16"/>
              </w:rPr>
              <w:t>29.22</w:t>
            </w:r>
          </w:p>
        </w:tc>
      </w:tr>
      <w:tr w:rsidR="005D72B6" w14:paraId="5FEB65D6" w14:textId="77777777" w:rsidTr="005D72B6">
        <w:trPr>
          <w:trHeight w:val="210"/>
          <w:jc w:val="center"/>
        </w:trPr>
        <w:tc>
          <w:tcPr>
            <w:tcW w:w="1540" w:type="dxa"/>
            <w:tcBorders>
              <w:top w:val="nil"/>
              <w:left w:val="nil"/>
              <w:bottom w:val="nil"/>
              <w:right w:val="nil"/>
            </w:tcBorders>
            <w:shd w:val="clear" w:color="auto" w:fill="auto"/>
            <w:noWrap/>
            <w:vAlign w:val="bottom"/>
            <w:hideMark/>
          </w:tcPr>
          <w:p w14:paraId="74CE3875" w14:textId="77777777" w:rsidR="005D72B6" w:rsidRDefault="005D72B6">
            <w:pPr>
              <w:rPr>
                <w:sz w:val="16"/>
                <w:szCs w:val="16"/>
              </w:rPr>
            </w:pPr>
            <w:r>
              <w:rPr>
                <w:sz w:val="16"/>
                <w:szCs w:val="16"/>
              </w:rPr>
              <w:t xml:space="preserve"> </w:t>
            </w:r>
          </w:p>
        </w:tc>
        <w:tc>
          <w:tcPr>
            <w:tcW w:w="1060" w:type="dxa"/>
            <w:tcBorders>
              <w:top w:val="nil"/>
              <w:left w:val="nil"/>
              <w:bottom w:val="nil"/>
              <w:right w:val="nil"/>
            </w:tcBorders>
            <w:shd w:val="clear" w:color="auto" w:fill="auto"/>
            <w:noWrap/>
            <w:vAlign w:val="bottom"/>
            <w:hideMark/>
          </w:tcPr>
          <w:p w14:paraId="2658DBB0" w14:textId="77777777" w:rsidR="005D72B6" w:rsidRDefault="005D72B6">
            <w:pPr>
              <w:jc w:val="right"/>
              <w:rPr>
                <w:sz w:val="16"/>
                <w:szCs w:val="16"/>
              </w:rPr>
            </w:pPr>
            <w:r>
              <w:rPr>
                <w:sz w:val="16"/>
                <w:szCs w:val="16"/>
              </w:rPr>
              <w:t xml:space="preserve"> </w:t>
            </w:r>
          </w:p>
        </w:tc>
        <w:tc>
          <w:tcPr>
            <w:tcW w:w="1060" w:type="dxa"/>
            <w:tcBorders>
              <w:top w:val="nil"/>
              <w:left w:val="nil"/>
              <w:bottom w:val="nil"/>
              <w:right w:val="nil"/>
            </w:tcBorders>
            <w:shd w:val="clear" w:color="auto" w:fill="auto"/>
            <w:noWrap/>
            <w:vAlign w:val="bottom"/>
            <w:hideMark/>
          </w:tcPr>
          <w:p w14:paraId="39F0BA17" w14:textId="77777777" w:rsidR="005D72B6" w:rsidRDefault="005D72B6">
            <w:pPr>
              <w:jc w:val="right"/>
              <w:rPr>
                <w:sz w:val="16"/>
                <w:szCs w:val="16"/>
              </w:rPr>
            </w:pPr>
          </w:p>
        </w:tc>
        <w:tc>
          <w:tcPr>
            <w:tcW w:w="1060" w:type="dxa"/>
            <w:tcBorders>
              <w:top w:val="nil"/>
              <w:left w:val="nil"/>
              <w:bottom w:val="nil"/>
              <w:right w:val="nil"/>
            </w:tcBorders>
            <w:shd w:val="clear" w:color="auto" w:fill="auto"/>
            <w:noWrap/>
            <w:vAlign w:val="bottom"/>
            <w:hideMark/>
          </w:tcPr>
          <w:p w14:paraId="631FE550" w14:textId="77777777" w:rsidR="005D72B6" w:rsidRDefault="005D72B6">
            <w:pPr>
              <w:jc w:val="right"/>
              <w:rPr>
                <w:sz w:val="20"/>
                <w:szCs w:val="20"/>
              </w:rPr>
            </w:pPr>
          </w:p>
        </w:tc>
        <w:tc>
          <w:tcPr>
            <w:tcW w:w="1060" w:type="dxa"/>
            <w:tcBorders>
              <w:top w:val="nil"/>
              <w:left w:val="nil"/>
              <w:bottom w:val="nil"/>
              <w:right w:val="nil"/>
            </w:tcBorders>
            <w:shd w:val="clear" w:color="auto" w:fill="auto"/>
            <w:noWrap/>
            <w:vAlign w:val="bottom"/>
            <w:hideMark/>
          </w:tcPr>
          <w:p w14:paraId="59AD098C" w14:textId="77777777" w:rsidR="005D72B6" w:rsidRDefault="005D72B6">
            <w:pPr>
              <w:jc w:val="right"/>
              <w:rPr>
                <w:sz w:val="20"/>
                <w:szCs w:val="20"/>
              </w:rPr>
            </w:pPr>
          </w:p>
        </w:tc>
        <w:tc>
          <w:tcPr>
            <w:tcW w:w="1060" w:type="dxa"/>
            <w:tcBorders>
              <w:top w:val="nil"/>
              <w:left w:val="nil"/>
              <w:bottom w:val="nil"/>
              <w:right w:val="nil"/>
            </w:tcBorders>
            <w:shd w:val="clear" w:color="auto" w:fill="auto"/>
            <w:noWrap/>
            <w:vAlign w:val="bottom"/>
            <w:hideMark/>
          </w:tcPr>
          <w:p w14:paraId="5E5437BE" w14:textId="77777777" w:rsidR="005D72B6" w:rsidRDefault="005D72B6">
            <w:pPr>
              <w:jc w:val="right"/>
              <w:rPr>
                <w:sz w:val="20"/>
                <w:szCs w:val="20"/>
              </w:rPr>
            </w:pPr>
          </w:p>
        </w:tc>
      </w:tr>
      <w:tr w:rsidR="005D72B6" w14:paraId="7C5CEAED" w14:textId="77777777" w:rsidTr="005D72B6">
        <w:trPr>
          <w:trHeight w:val="210"/>
          <w:jc w:val="center"/>
        </w:trPr>
        <w:tc>
          <w:tcPr>
            <w:tcW w:w="1540" w:type="dxa"/>
            <w:tcBorders>
              <w:top w:val="nil"/>
              <w:left w:val="nil"/>
              <w:bottom w:val="single" w:sz="4" w:space="0" w:color="auto"/>
              <w:right w:val="nil"/>
            </w:tcBorders>
            <w:shd w:val="clear" w:color="auto" w:fill="auto"/>
            <w:noWrap/>
            <w:vAlign w:val="bottom"/>
            <w:hideMark/>
          </w:tcPr>
          <w:p w14:paraId="64AEBF92" w14:textId="77777777" w:rsidR="005D72B6" w:rsidRDefault="005D72B6">
            <w:pPr>
              <w:rPr>
                <w:sz w:val="16"/>
                <w:szCs w:val="16"/>
              </w:rPr>
            </w:pPr>
            <w:r>
              <w:rPr>
                <w:sz w:val="16"/>
                <w:szCs w:val="16"/>
              </w:rPr>
              <w:t>All Countries</w:t>
            </w:r>
          </w:p>
        </w:tc>
        <w:tc>
          <w:tcPr>
            <w:tcW w:w="1060" w:type="dxa"/>
            <w:tcBorders>
              <w:top w:val="nil"/>
              <w:left w:val="nil"/>
              <w:bottom w:val="single" w:sz="4" w:space="0" w:color="auto"/>
              <w:right w:val="nil"/>
            </w:tcBorders>
            <w:shd w:val="clear" w:color="auto" w:fill="auto"/>
            <w:noWrap/>
            <w:vAlign w:val="bottom"/>
            <w:hideMark/>
          </w:tcPr>
          <w:p w14:paraId="1EF83568" w14:textId="77777777" w:rsidR="005D72B6" w:rsidRDefault="005D72B6">
            <w:pPr>
              <w:jc w:val="right"/>
              <w:rPr>
                <w:sz w:val="16"/>
                <w:szCs w:val="16"/>
              </w:rPr>
            </w:pPr>
            <w:r>
              <w:rPr>
                <w:sz w:val="16"/>
                <w:szCs w:val="16"/>
              </w:rPr>
              <w:t>0.07</w:t>
            </w:r>
          </w:p>
        </w:tc>
        <w:tc>
          <w:tcPr>
            <w:tcW w:w="1060" w:type="dxa"/>
            <w:tcBorders>
              <w:top w:val="nil"/>
              <w:left w:val="nil"/>
              <w:bottom w:val="single" w:sz="4" w:space="0" w:color="auto"/>
              <w:right w:val="nil"/>
            </w:tcBorders>
            <w:shd w:val="clear" w:color="auto" w:fill="auto"/>
            <w:noWrap/>
            <w:vAlign w:val="bottom"/>
            <w:hideMark/>
          </w:tcPr>
          <w:p w14:paraId="3325A9CE" w14:textId="77777777" w:rsidR="005D72B6" w:rsidRDefault="005D72B6">
            <w:pPr>
              <w:jc w:val="right"/>
              <w:rPr>
                <w:sz w:val="16"/>
                <w:szCs w:val="16"/>
              </w:rPr>
            </w:pPr>
            <w:r>
              <w:rPr>
                <w:sz w:val="16"/>
                <w:szCs w:val="16"/>
              </w:rPr>
              <w:t>45.68</w:t>
            </w:r>
          </w:p>
        </w:tc>
        <w:tc>
          <w:tcPr>
            <w:tcW w:w="1060" w:type="dxa"/>
            <w:tcBorders>
              <w:top w:val="nil"/>
              <w:left w:val="nil"/>
              <w:bottom w:val="single" w:sz="4" w:space="0" w:color="auto"/>
              <w:right w:val="nil"/>
            </w:tcBorders>
            <w:shd w:val="clear" w:color="auto" w:fill="auto"/>
            <w:noWrap/>
            <w:vAlign w:val="bottom"/>
            <w:hideMark/>
          </w:tcPr>
          <w:p w14:paraId="46F00134" w14:textId="77777777" w:rsidR="005D72B6" w:rsidRDefault="005D72B6">
            <w:pPr>
              <w:jc w:val="right"/>
              <w:rPr>
                <w:sz w:val="16"/>
                <w:szCs w:val="16"/>
              </w:rPr>
            </w:pPr>
            <w:r>
              <w:rPr>
                <w:sz w:val="16"/>
                <w:szCs w:val="16"/>
              </w:rPr>
              <w:t>2,850</w:t>
            </w:r>
          </w:p>
        </w:tc>
        <w:tc>
          <w:tcPr>
            <w:tcW w:w="1060" w:type="dxa"/>
            <w:tcBorders>
              <w:top w:val="nil"/>
              <w:left w:val="nil"/>
              <w:bottom w:val="single" w:sz="4" w:space="0" w:color="auto"/>
              <w:right w:val="nil"/>
            </w:tcBorders>
            <w:shd w:val="clear" w:color="auto" w:fill="auto"/>
            <w:noWrap/>
            <w:vAlign w:val="bottom"/>
            <w:hideMark/>
          </w:tcPr>
          <w:p w14:paraId="006AF8AB" w14:textId="77777777" w:rsidR="005D72B6" w:rsidRDefault="005D72B6">
            <w:pPr>
              <w:jc w:val="right"/>
              <w:rPr>
                <w:sz w:val="16"/>
                <w:szCs w:val="16"/>
              </w:rPr>
            </w:pPr>
            <w:r>
              <w:rPr>
                <w:sz w:val="16"/>
                <w:szCs w:val="16"/>
              </w:rPr>
              <w:t>61.40</w:t>
            </w:r>
          </w:p>
        </w:tc>
        <w:tc>
          <w:tcPr>
            <w:tcW w:w="1060" w:type="dxa"/>
            <w:tcBorders>
              <w:top w:val="nil"/>
              <w:left w:val="nil"/>
              <w:bottom w:val="single" w:sz="4" w:space="0" w:color="auto"/>
              <w:right w:val="nil"/>
            </w:tcBorders>
            <w:shd w:val="clear" w:color="auto" w:fill="auto"/>
            <w:noWrap/>
            <w:vAlign w:val="bottom"/>
            <w:hideMark/>
          </w:tcPr>
          <w:p w14:paraId="22D26442" w14:textId="77777777" w:rsidR="005D72B6" w:rsidRDefault="005D72B6">
            <w:pPr>
              <w:jc w:val="right"/>
              <w:rPr>
                <w:sz w:val="16"/>
                <w:szCs w:val="16"/>
              </w:rPr>
            </w:pPr>
            <w:r>
              <w:rPr>
                <w:sz w:val="16"/>
                <w:szCs w:val="16"/>
              </w:rPr>
              <w:t>22.47</w:t>
            </w:r>
          </w:p>
        </w:tc>
      </w:tr>
    </w:tbl>
    <w:p w14:paraId="7F85AC13" w14:textId="77777777" w:rsidR="009F5C92" w:rsidRDefault="009F5C92" w:rsidP="009F5C92">
      <w:pPr>
        <w:jc w:val="center"/>
        <w:rPr>
          <w:sz w:val="18"/>
          <w:szCs w:val="18"/>
        </w:rPr>
      </w:pPr>
    </w:p>
    <w:p w14:paraId="4627569A" w14:textId="43F8A100" w:rsidR="009F5C92" w:rsidRPr="00B50F7F" w:rsidRDefault="009F5C92" w:rsidP="009F5C92">
      <w:pPr>
        <w:jc w:val="center"/>
        <w:rPr>
          <w:i/>
          <w:sz w:val="18"/>
          <w:szCs w:val="18"/>
        </w:rPr>
      </w:pPr>
      <w:r w:rsidRPr="00B50F7F">
        <w:rPr>
          <w:i/>
          <w:sz w:val="18"/>
          <w:szCs w:val="18"/>
        </w:rPr>
        <w:t>Panel B</w:t>
      </w:r>
      <w:r w:rsidR="003C64E5" w:rsidRPr="00B50F7F">
        <w:rPr>
          <w:i/>
          <w:sz w:val="18"/>
          <w:szCs w:val="18"/>
        </w:rPr>
        <w:t>:</w:t>
      </w:r>
      <w:r w:rsidRPr="00B50F7F">
        <w:rPr>
          <w:i/>
          <w:sz w:val="18"/>
          <w:szCs w:val="18"/>
        </w:rPr>
        <w:t xml:space="preserve"> Pairwise correlations among country characteristics</w:t>
      </w:r>
    </w:p>
    <w:tbl>
      <w:tblPr>
        <w:tblW w:w="6220" w:type="dxa"/>
        <w:jc w:val="center"/>
        <w:tblLook w:val="04A0" w:firstRow="1" w:lastRow="0" w:firstColumn="1" w:lastColumn="0" w:noHBand="0" w:noVBand="1"/>
      </w:tblPr>
      <w:tblGrid>
        <w:gridCol w:w="3888"/>
        <w:gridCol w:w="320"/>
        <w:gridCol w:w="620"/>
        <w:gridCol w:w="620"/>
        <w:gridCol w:w="620"/>
        <w:gridCol w:w="620"/>
        <w:gridCol w:w="620"/>
      </w:tblGrid>
      <w:tr w:rsidR="009F5C92" w:rsidRPr="006313EF" w14:paraId="496082DC" w14:textId="77777777" w:rsidTr="0061409C">
        <w:trPr>
          <w:trHeight w:val="230"/>
          <w:jc w:val="center"/>
        </w:trPr>
        <w:tc>
          <w:tcPr>
            <w:tcW w:w="3888" w:type="dxa"/>
            <w:tcBorders>
              <w:top w:val="single" w:sz="4" w:space="0" w:color="auto"/>
              <w:left w:val="nil"/>
              <w:bottom w:val="single" w:sz="4" w:space="0" w:color="auto"/>
              <w:right w:val="nil"/>
            </w:tcBorders>
            <w:shd w:val="clear" w:color="auto" w:fill="auto"/>
            <w:noWrap/>
            <w:vAlign w:val="bottom"/>
            <w:hideMark/>
          </w:tcPr>
          <w:p w14:paraId="6E323BF7" w14:textId="77777777" w:rsidR="009F5C92" w:rsidRPr="006313EF" w:rsidRDefault="009F5C92" w:rsidP="009F5C92">
            <w:pPr>
              <w:rPr>
                <w:color w:val="000000"/>
                <w:sz w:val="16"/>
                <w:szCs w:val="16"/>
              </w:rPr>
            </w:pPr>
            <w:r w:rsidRPr="006313EF">
              <w:rPr>
                <w:color w:val="000000"/>
                <w:sz w:val="16"/>
                <w:szCs w:val="16"/>
              </w:rPr>
              <w:t> </w:t>
            </w:r>
          </w:p>
        </w:tc>
        <w:tc>
          <w:tcPr>
            <w:tcW w:w="320" w:type="dxa"/>
            <w:tcBorders>
              <w:top w:val="single" w:sz="4" w:space="0" w:color="auto"/>
              <w:left w:val="nil"/>
              <w:bottom w:val="single" w:sz="4" w:space="0" w:color="auto"/>
              <w:right w:val="nil"/>
            </w:tcBorders>
            <w:shd w:val="clear" w:color="auto" w:fill="auto"/>
            <w:noWrap/>
            <w:vAlign w:val="bottom"/>
            <w:hideMark/>
          </w:tcPr>
          <w:p w14:paraId="183373C2" w14:textId="77777777" w:rsidR="009F5C92" w:rsidRPr="006313EF" w:rsidRDefault="009F5C92" w:rsidP="009F5C92">
            <w:pPr>
              <w:rPr>
                <w:color w:val="000000"/>
                <w:sz w:val="16"/>
                <w:szCs w:val="16"/>
              </w:rPr>
            </w:pPr>
            <w:r w:rsidRPr="006313EF">
              <w:rPr>
                <w:color w:val="000000"/>
                <w:sz w:val="16"/>
                <w:szCs w:val="16"/>
              </w:rPr>
              <w:t> </w:t>
            </w:r>
          </w:p>
        </w:tc>
        <w:tc>
          <w:tcPr>
            <w:tcW w:w="620" w:type="dxa"/>
            <w:tcBorders>
              <w:top w:val="single" w:sz="4" w:space="0" w:color="auto"/>
              <w:left w:val="nil"/>
              <w:bottom w:val="single" w:sz="4" w:space="0" w:color="auto"/>
              <w:right w:val="nil"/>
            </w:tcBorders>
            <w:shd w:val="clear" w:color="auto" w:fill="auto"/>
            <w:noWrap/>
            <w:vAlign w:val="bottom"/>
            <w:hideMark/>
          </w:tcPr>
          <w:p w14:paraId="08ECAB3A"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single" w:sz="4" w:space="0" w:color="auto"/>
              <w:left w:val="nil"/>
              <w:bottom w:val="single" w:sz="4" w:space="0" w:color="auto"/>
              <w:right w:val="nil"/>
            </w:tcBorders>
            <w:shd w:val="clear" w:color="auto" w:fill="auto"/>
            <w:noWrap/>
            <w:vAlign w:val="bottom"/>
            <w:hideMark/>
          </w:tcPr>
          <w:p w14:paraId="7A718A10" w14:textId="77777777" w:rsidR="009F5C92" w:rsidRPr="006313EF" w:rsidRDefault="009F5C92" w:rsidP="009F5C92">
            <w:pPr>
              <w:jc w:val="right"/>
              <w:rPr>
                <w:color w:val="000000"/>
                <w:sz w:val="16"/>
                <w:szCs w:val="16"/>
              </w:rPr>
            </w:pPr>
            <w:r w:rsidRPr="006313EF">
              <w:rPr>
                <w:color w:val="000000"/>
                <w:sz w:val="16"/>
                <w:szCs w:val="16"/>
              </w:rPr>
              <w:t>2</w:t>
            </w:r>
          </w:p>
        </w:tc>
        <w:tc>
          <w:tcPr>
            <w:tcW w:w="620" w:type="dxa"/>
            <w:tcBorders>
              <w:top w:val="single" w:sz="4" w:space="0" w:color="auto"/>
              <w:left w:val="nil"/>
              <w:bottom w:val="single" w:sz="4" w:space="0" w:color="auto"/>
              <w:right w:val="nil"/>
            </w:tcBorders>
            <w:shd w:val="clear" w:color="auto" w:fill="auto"/>
            <w:noWrap/>
            <w:vAlign w:val="bottom"/>
            <w:hideMark/>
          </w:tcPr>
          <w:p w14:paraId="70CA7847" w14:textId="77777777" w:rsidR="009F5C92" w:rsidRPr="006313EF" w:rsidRDefault="009F5C92" w:rsidP="009F5C92">
            <w:pPr>
              <w:jc w:val="right"/>
              <w:rPr>
                <w:color w:val="000000"/>
                <w:sz w:val="16"/>
                <w:szCs w:val="16"/>
              </w:rPr>
            </w:pPr>
            <w:r w:rsidRPr="006313EF">
              <w:rPr>
                <w:color w:val="000000"/>
                <w:sz w:val="16"/>
                <w:szCs w:val="16"/>
              </w:rPr>
              <w:t>3</w:t>
            </w:r>
          </w:p>
        </w:tc>
        <w:tc>
          <w:tcPr>
            <w:tcW w:w="620" w:type="dxa"/>
            <w:tcBorders>
              <w:top w:val="single" w:sz="4" w:space="0" w:color="auto"/>
              <w:left w:val="nil"/>
              <w:bottom w:val="single" w:sz="4" w:space="0" w:color="auto"/>
              <w:right w:val="nil"/>
            </w:tcBorders>
            <w:shd w:val="clear" w:color="auto" w:fill="auto"/>
            <w:noWrap/>
            <w:vAlign w:val="bottom"/>
            <w:hideMark/>
          </w:tcPr>
          <w:p w14:paraId="22752E5C" w14:textId="77777777" w:rsidR="009F5C92" w:rsidRPr="006313EF" w:rsidRDefault="009F5C92" w:rsidP="009F5C92">
            <w:pPr>
              <w:jc w:val="right"/>
              <w:rPr>
                <w:color w:val="000000"/>
                <w:sz w:val="16"/>
                <w:szCs w:val="16"/>
              </w:rPr>
            </w:pPr>
            <w:r w:rsidRPr="006313EF">
              <w:rPr>
                <w:color w:val="000000"/>
                <w:sz w:val="16"/>
                <w:szCs w:val="16"/>
              </w:rPr>
              <w:t>4</w:t>
            </w:r>
          </w:p>
        </w:tc>
        <w:tc>
          <w:tcPr>
            <w:tcW w:w="620" w:type="dxa"/>
            <w:tcBorders>
              <w:top w:val="single" w:sz="4" w:space="0" w:color="auto"/>
              <w:left w:val="nil"/>
              <w:bottom w:val="single" w:sz="4" w:space="0" w:color="auto"/>
              <w:right w:val="nil"/>
            </w:tcBorders>
            <w:shd w:val="clear" w:color="auto" w:fill="auto"/>
            <w:noWrap/>
            <w:vAlign w:val="bottom"/>
            <w:hideMark/>
          </w:tcPr>
          <w:p w14:paraId="04804EED" w14:textId="77777777" w:rsidR="009F5C92" w:rsidRPr="006313EF" w:rsidRDefault="009F5C92" w:rsidP="009F5C92">
            <w:pPr>
              <w:jc w:val="right"/>
              <w:rPr>
                <w:color w:val="000000"/>
                <w:sz w:val="16"/>
                <w:szCs w:val="16"/>
              </w:rPr>
            </w:pPr>
            <w:r w:rsidRPr="006313EF">
              <w:rPr>
                <w:color w:val="000000"/>
                <w:sz w:val="16"/>
                <w:szCs w:val="16"/>
              </w:rPr>
              <w:t>5</w:t>
            </w:r>
          </w:p>
        </w:tc>
      </w:tr>
      <w:tr w:rsidR="009F5C92" w:rsidRPr="006313EF" w14:paraId="62B4E2AC" w14:textId="77777777" w:rsidTr="0061409C">
        <w:trPr>
          <w:trHeight w:val="230"/>
          <w:jc w:val="center"/>
        </w:trPr>
        <w:tc>
          <w:tcPr>
            <w:tcW w:w="3888" w:type="dxa"/>
            <w:tcBorders>
              <w:top w:val="nil"/>
              <w:left w:val="nil"/>
              <w:bottom w:val="nil"/>
              <w:right w:val="nil"/>
            </w:tcBorders>
            <w:shd w:val="clear" w:color="auto" w:fill="auto"/>
            <w:noWrap/>
            <w:vAlign w:val="bottom"/>
            <w:hideMark/>
          </w:tcPr>
          <w:p w14:paraId="16890492" w14:textId="3E674735" w:rsidR="009F5C92" w:rsidRPr="006313EF" w:rsidRDefault="000323FA" w:rsidP="009F5C92">
            <w:pPr>
              <w:rPr>
                <w:color w:val="000000"/>
                <w:sz w:val="16"/>
                <w:szCs w:val="16"/>
              </w:rPr>
            </w:pPr>
            <w:r>
              <w:rPr>
                <w:color w:val="000000"/>
                <w:sz w:val="16"/>
                <w:szCs w:val="16"/>
              </w:rPr>
              <w:t xml:space="preserve"> </w:t>
            </w:r>
            <w:r w:rsidR="009F5C92" w:rsidRPr="006313EF">
              <w:rPr>
                <w:color w:val="000000"/>
                <w:sz w:val="16"/>
                <w:szCs w:val="16"/>
              </w:rPr>
              <w:t>Fund industry Herfind</w:t>
            </w:r>
            <w:r w:rsidR="009F5C92">
              <w:rPr>
                <w:color w:val="000000"/>
                <w:sz w:val="16"/>
                <w:szCs w:val="16"/>
              </w:rPr>
              <w:t>a</w:t>
            </w:r>
            <w:r w:rsidR="009F5C92" w:rsidRPr="006313EF">
              <w:rPr>
                <w:color w:val="000000"/>
                <w:sz w:val="16"/>
                <w:szCs w:val="16"/>
              </w:rPr>
              <w:t>hl</w:t>
            </w:r>
          </w:p>
        </w:tc>
        <w:tc>
          <w:tcPr>
            <w:tcW w:w="320" w:type="dxa"/>
            <w:tcBorders>
              <w:top w:val="nil"/>
              <w:left w:val="nil"/>
              <w:bottom w:val="nil"/>
              <w:right w:val="nil"/>
            </w:tcBorders>
            <w:shd w:val="clear" w:color="auto" w:fill="auto"/>
            <w:noWrap/>
            <w:vAlign w:val="bottom"/>
            <w:hideMark/>
          </w:tcPr>
          <w:p w14:paraId="218115EE"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nil"/>
              <w:left w:val="nil"/>
              <w:bottom w:val="nil"/>
              <w:right w:val="nil"/>
            </w:tcBorders>
            <w:shd w:val="clear" w:color="auto" w:fill="auto"/>
            <w:noWrap/>
            <w:vAlign w:val="bottom"/>
            <w:hideMark/>
          </w:tcPr>
          <w:p w14:paraId="70330A79"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nil"/>
              <w:left w:val="nil"/>
              <w:bottom w:val="nil"/>
              <w:right w:val="nil"/>
            </w:tcBorders>
            <w:shd w:val="clear" w:color="auto" w:fill="auto"/>
            <w:noWrap/>
            <w:vAlign w:val="bottom"/>
            <w:hideMark/>
          </w:tcPr>
          <w:p w14:paraId="7125BAF1" w14:textId="77777777" w:rsidR="009F5C92" w:rsidRPr="006313EF" w:rsidRDefault="009F5C92" w:rsidP="009F5C92">
            <w:pPr>
              <w:jc w:val="right"/>
              <w:rPr>
                <w:color w:val="000000"/>
                <w:sz w:val="16"/>
                <w:szCs w:val="16"/>
              </w:rPr>
            </w:pPr>
          </w:p>
        </w:tc>
        <w:tc>
          <w:tcPr>
            <w:tcW w:w="620" w:type="dxa"/>
            <w:tcBorders>
              <w:top w:val="nil"/>
              <w:left w:val="nil"/>
              <w:bottom w:val="nil"/>
              <w:right w:val="nil"/>
            </w:tcBorders>
            <w:shd w:val="clear" w:color="auto" w:fill="auto"/>
            <w:noWrap/>
            <w:vAlign w:val="bottom"/>
            <w:hideMark/>
          </w:tcPr>
          <w:p w14:paraId="4F819A79" w14:textId="77777777" w:rsidR="009F5C92" w:rsidRPr="006313EF" w:rsidRDefault="009F5C92" w:rsidP="009F5C92">
            <w:pPr>
              <w:rPr>
                <w:sz w:val="20"/>
                <w:szCs w:val="20"/>
              </w:rPr>
            </w:pPr>
          </w:p>
        </w:tc>
        <w:tc>
          <w:tcPr>
            <w:tcW w:w="620" w:type="dxa"/>
            <w:tcBorders>
              <w:top w:val="nil"/>
              <w:left w:val="nil"/>
              <w:bottom w:val="nil"/>
              <w:right w:val="nil"/>
            </w:tcBorders>
            <w:shd w:val="clear" w:color="auto" w:fill="auto"/>
            <w:noWrap/>
            <w:vAlign w:val="bottom"/>
            <w:hideMark/>
          </w:tcPr>
          <w:p w14:paraId="3A0FF597" w14:textId="77777777" w:rsidR="009F5C92" w:rsidRPr="006313EF" w:rsidRDefault="009F5C92" w:rsidP="009F5C92">
            <w:pPr>
              <w:rPr>
                <w:sz w:val="20"/>
                <w:szCs w:val="20"/>
              </w:rPr>
            </w:pPr>
          </w:p>
        </w:tc>
        <w:tc>
          <w:tcPr>
            <w:tcW w:w="620" w:type="dxa"/>
            <w:tcBorders>
              <w:top w:val="nil"/>
              <w:left w:val="nil"/>
              <w:bottom w:val="nil"/>
              <w:right w:val="nil"/>
            </w:tcBorders>
            <w:shd w:val="clear" w:color="auto" w:fill="auto"/>
            <w:noWrap/>
            <w:vAlign w:val="bottom"/>
            <w:hideMark/>
          </w:tcPr>
          <w:p w14:paraId="114D6F56" w14:textId="77777777" w:rsidR="009F5C92" w:rsidRPr="006313EF" w:rsidRDefault="009F5C92" w:rsidP="009F5C92">
            <w:pPr>
              <w:rPr>
                <w:sz w:val="20"/>
                <w:szCs w:val="20"/>
              </w:rPr>
            </w:pPr>
          </w:p>
        </w:tc>
      </w:tr>
      <w:tr w:rsidR="009F5C92" w:rsidRPr="006313EF" w14:paraId="3DE0A026" w14:textId="77777777" w:rsidTr="0061409C">
        <w:trPr>
          <w:trHeight w:val="230"/>
          <w:jc w:val="center"/>
        </w:trPr>
        <w:tc>
          <w:tcPr>
            <w:tcW w:w="3888" w:type="dxa"/>
            <w:tcBorders>
              <w:top w:val="nil"/>
              <w:left w:val="nil"/>
              <w:bottom w:val="nil"/>
              <w:right w:val="nil"/>
            </w:tcBorders>
            <w:shd w:val="clear" w:color="auto" w:fill="auto"/>
            <w:noWrap/>
            <w:vAlign w:val="bottom"/>
            <w:hideMark/>
          </w:tcPr>
          <w:p w14:paraId="5068D5AC" w14:textId="520178D2" w:rsidR="009F5C92" w:rsidRPr="006313EF" w:rsidRDefault="000323FA" w:rsidP="009F5C92">
            <w:pPr>
              <w:rPr>
                <w:color w:val="000000"/>
                <w:sz w:val="16"/>
                <w:szCs w:val="16"/>
              </w:rPr>
            </w:pPr>
            <w:r>
              <w:rPr>
                <w:color w:val="000000"/>
                <w:sz w:val="16"/>
                <w:szCs w:val="16"/>
              </w:rPr>
              <w:t xml:space="preserve"> </w:t>
            </w:r>
            <w:r w:rsidR="009F5C92" w:rsidRPr="006313EF">
              <w:rPr>
                <w:color w:val="000000"/>
                <w:sz w:val="16"/>
                <w:szCs w:val="16"/>
              </w:rPr>
              <w:t>Fund industry top five share</w:t>
            </w:r>
            <w:r w:rsidR="007B1F28">
              <w:rPr>
                <w:color w:val="000000"/>
                <w:sz w:val="16"/>
                <w:szCs w:val="16"/>
              </w:rPr>
              <w:t>s</w:t>
            </w:r>
          </w:p>
        </w:tc>
        <w:tc>
          <w:tcPr>
            <w:tcW w:w="320" w:type="dxa"/>
            <w:tcBorders>
              <w:top w:val="nil"/>
              <w:left w:val="nil"/>
              <w:bottom w:val="nil"/>
              <w:right w:val="nil"/>
            </w:tcBorders>
            <w:shd w:val="clear" w:color="auto" w:fill="auto"/>
            <w:noWrap/>
            <w:vAlign w:val="bottom"/>
            <w:hideMark/>
          </w:tcPr>
          <w:p w14:paraId="60DA049E" w14:textId="77777777" w:rsidR="009F5C92" w:rsidRPr="006313EF" w:rsidRDefault="009F5C92" w:rsidP="009F5C92">
            <w:pPr>
              <w:jc w:val="right"/>
              <w:rPr>
                <w:color w:val="000000"/>
                <w:sz w:val="16"/>
                <w:szCs w:val="16"/>
              </w:rPr>
            </w:pPr>
            <w:r w:rsidRPr="006313EF">
              <w:rPr>
                <w:color w:val="000000"/>
                <w:sz w:val="16"/>
                <w:szCs w:val="16"/>
              </w:rPr>
              <w:t>2</w:t>
            </w:r>
          </w:p>
        </w:tc>
        <w:tc>
          <w:tcPr>
            <w:tcW w:w="620" w:type="dxa"/>
            <w:tcBorders>
              <w:top w:val="nil"/>
              <w:left w:val="nil"/>
              <w:bottom w:val="nil"/>
              <w:right w:val="nil"/>
            </w:tcBorders>
            <w:shd w:val="clear" w:color="auto" w:fill="auto"/>
            <w:noWrap/>
            <w:vAlign w:val="bottom"/>
            <w:hideMark/>
          </w:tcPr>
          <w:p w14:paraId="26F01923" w14:textId="77777777" w:rsidR="009F5C92" w:rsidRPr="006313EF" w:rsidRDefault="009F5C92" w:rsidP="009F5C92">
            <w:pPr>
              <w:jc w:val="right"/>
              <w:rPr>
                <w:color w:val="000000"/>
                <w:sz w:val="16"/>
                <w:szCs w:val="16"/>
              </w:rPr>
            </w:pPr>
            <w:r w:rsidRPr="006313EF">
              <w:rPr>
                <w:color w:val="000000"/>
                <w:sz w:val="16"/>
                <w:szCs w:val="16"/>
              </w:rPr>
              <w:t>0.89</w:t>
            </w:r>
          </w:p>
        </w:tc>
        <w:tc>
          <w:tcPr>
            <w:tcW w:w="620" w:type="dxa"/>
            <w:tcBorders>
              <w:top w:val="nil"/>
              <w:left w:val="nil"/>
              <w:bottom w:val="nil"/>
              <w:right w:val="nil"/>
            </w:tcBorders>
            <w:shd w:val="clear" w:color="auto" w:fill="auto"/>
            <w:noWrap/>
            <w:vAlign w:val="bottom"/>
            <w:hideMark/>
          </w:tcPr>
          <w:p w14:paraId="6401113B"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nil"/>
              <w:left w:val="nil"/>
              <w:bottom w:val="nil"/>
              <w:right w:val="nil"/>
            </w:tcBorders>
            <w:shd w:val="clear" w:color="auto" w:fill="auto"/>
            <w:noWrap/>
            <w:vAlign w:val="bottom"/>
            <w:hideMark/>
          </w:tcPr>
          <w:p w14:paraId="17FEE325" w14:textId="77777777" w:rsidR="009F5C92" w:rsidRPr="006313EF" w:rsidRDefault="009F5C92" w:rsidP="009F5C92">
            <w:pPr>
              <w:jc w:val="right"/>
              <w:rPr>
                <w:color w:val="000000"/>
                <w:sz w:val="16"/>
                <w:szCs w:val="16"/>
              </w:rPr>
            </w:pPr>
          </w:p>
        </w:tc>
        <w:tc>
          <w:tcPr>
            <w:tcW w:w="620" w:type="dxa"/>
            <w:tcBorders>
              <w:top w:val="nil"/>
              <w:left w:val="nil"/>
              <w:bottom w:val="nil"/>
              <w:right w:val="nil"/>
            </w:tcBorders>
            <w:shd w:val="clear" w:color="auto" w:fill="auto"/>
            <w:noWrap/>
            <w:vAlign w:val="bottom"/>
            <w:hideMark/>
          </w:tcPr>
          <w:p w14:paraId="285CCCB2" w14:textId="77777777" w:rsidR="009F5C92" w:rsidRPr="006313EF" w:rsidRDefault="009F5C92" w:rsidP="009F5C92">
            <w:pPr>
              <w:rPr>
                <w:sz w:val="20"/>
                <w:szCs w:val="20"/>
              </w:rPr>
            </w:pPr>
          </w:p>
        </w:tc>
        <w:tc>
          <w:tcPr>
            <w:tcW w:w="620" w:type="dxa"/>
            <w:tcBorders>
              <w:top w:val="nil"/>
              <w:left w:val="nil"/>
              <w:bottom w:val="nil"/>
              <w:right w:val="nil"/>
            </w:tcBorders>
            <w:shd w:val="clear" w:color="auto" w:fill="auto"/>
            <w:noWrap/>
            <w:vAlign w:val="bottom"/>
            <w:hideMark/>
          </w:tcPr>
          <w:p w14:paraId="0B25A2BB" w14:textId="77777777" w:rsidR="009F5C92" w:rsidRPr="006313EF" w:rsidRDefault="009F5C92" w:rsidP="009F5C92">
            <w:pPr>
              <w:rPr>
                <w:sz w:val="20"/>
                <w:szCs w:val="20"/>
              </w:rPr>
            </w:pPr>
          </w:p>
        </w:tc>
      </w:tr>
      <w:tr w:rsidR="009F5C92" w:rsidRPr="006313EF" w14:paraId="47E3A53C" w14:textId="77777777" w:rsidTr="0061409C">
        <w:trPr>
          <w:trHeight w:val="230"/>
          <w:jc w:val="center"/>
        </w:trPr>
        <w:tc>
          <w:tcPr>
            <w:tcW w:w="3888" w:type="dxa"/>
            <w:tcBorders>
              <w:top w:val="nil"/>
              <w:left w:val="nil"/>
              <w:bottom w:val="nil"/>
              <w:right w:val="nil"/>
            </w:tcBorders>
            <w:shd w:val="clear" w:color="auto" w:fill="auto"/>
            <w:noWrap/>
            <w:vAlign w:val="bottom"/>
            <w:hideMark/>
          </w:tcPr>
          <w:p w14:paraId="6D6C9ED4" w14:textId="7FD4B2EA" w:rsidR="009F5C92" w:rsidRPr="006313EF" w:rsidRDefault="000323FA" w:rsidP="009F5C92">
            <w:pPr>
              <w:rPr>
                <w:color w:val="000000"/>
                <w:sz w:val="16"/>
                <w:szCs w:val="16"/>
              </w:rPr>
            </w:pPr>
            <w:r>
              <w:rPr>
                <w:color w:val="000000"/>
                <w:sz w:val="16"/>
                <w:szCs w:val="16"/>
              </w:rPr>
              <w:t xml:space="preserve"> </w:t>
            </w:r>
            <w:r w:rsidR="009F5C92" w:rsidRPr="006313EF">
              <w:rPr>
                <w:color w:val="000000"/>
                <w:sz w:val="16"/>
                <w:szCs w:val="16"/>
              </w:rPr>
              <w:t>Fund industry number of funds</w:t>
            </w:r>
          </w:p>
        </w:tc>
        <w:tc>
          <w:tcPr>
            <w:tcW w:w="320" w:type="dxa"/>
            <w:tcBorders>
              <w:top w:val="nil"/>
              <w:left w:val="nil"/>
              <w:bottom w:val="nil"/>
              <w:right w:val="nil"/>
            </w:tcBorders>
            <w:shd w:val="clear" w:color="auto" w:fill="auto"/>
            <w:noWrap/>
            <w:vAlign w:val="bottom"/>
            <w:hideMark/>
          </w:tcPr>
          <w:p w14:paraId="7B1620BA" w14:textId="77777777" w:rsidR="009F5C92" w:rsidRPr="006313EF" w:rsidRDefault="009F5C92" w:rsidP="009F5C92">
            <w:pPr>
              <w:jc w:val="right"/>
              <w:rPr>
                <w:color w:val="000000"/>
                <w:sz w:val="16"/>
                <w:szCs w:val="16"/>
              </w:rPr>
            </w:pPr>
            <w:r w:rsidRPr="006313EF">
              <w:rPr>
                <w:color w:val="000000"/>
                <w:sz w:val="16"/>
                <w:szCs w:val="16"/>
              </w:rPr>
              <w:t>3</w:t>
            </w:r>
          </w:p>
        </w:tc>
        <w:tc>
          <w:tcPr>
            <w:tcW w:w="620" w:type="dxa"/>
            <w:tcBorders>
              <w:top w:val="nil"/>
              <w:left w:val="nil"/>
              <w:bottom w:val="nil"/>
              <w:right w:val="nil"/>
            </w:tcBorders>
            <w:shd w:val="clear" w:color="auto" w:fill="auto"/>
            <w:noWrap/>
            <w:vAlign w:val="bottom"/>
            <w:hideMark/>
          </w:tcPr>
          <w:p w14:paraId="1AF26733" w14:textId="34456860"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0.49</w:t>
            </w:r>
          </w:p>
        </w:tc>
        <w:tc>
          <w:tcPr>
            <w:tcW w:w="620" w:type="dxa"/>
            <w:tcBorders>
              <w:top w:val="nil"/>
              <w:left w:val="nil"/>
              <w:bottom w:val="nil"/>
              <w:right w:val="nil"/>
            </w:tcBorders>
            <w:shd w:val="clear" w:color="auto" w:fill="auto"/>
            <w:noWrap/>
            <w:vAlign w:val="bottom"/>
            <w:hideMark/>
          </w:tcPr>
          <w:p w14:paraId="606DCB18" w14:textId="65C1E983"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0.62</w:t>
            </w:r>
          </w:p>
        </w:tc>
        <w:tc>
          <w:tcPr>
            <w:tcW w:w="620" w:type="dxa"/>
            <w:tcBorders>
              <w:top w:val="nil"/>
              <w:left w:val="nil"/>
              <w:bottom w:val="nil"/>
              <w:right w:val="nil"/>
            </w:tcBorders>
            <w:shd w:val="clear" w:color="auto" w:fill="auto"/>
            <w:noWrap/>
            <w:vAlign w:val="bottom"/>
            <w:hideMark/>
          </w:tcPr>
          <w:p w14:paraId="6F154111"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nil"/>
              <w:left w:val="nil"/>
              <w:bottom w:val="nil"/>
              <w:right w:val="nil"/>
            </w:tcBorders>
            <w:shd w:val="clear" w:color="auto" w:fill="auto"/>
            <w:noWrap/>
            <w:vAlign w:val="bottom"/>
            <w:hideMark/>
          </w:tcPr>
          <w:p w14:paraId="1D6E11DA" w14:textId="77777777" w:rsidR="009F5C92" w:rsidRPr="006313EF" w:rsidRDefault="009F5C92" w:rsidP="009F5C92">
            <w:pPr>
              <w:jc w:val="right"/>
              <w:rPr>
                <w:color w:val="000000"/>
                <w:sz w:val="16"/>
                <w:szCs w:val="16"/>
              </w:rPr>
            </w:pPr>
          </w:p>
        </w:tc>
        <w:tc>
          <w:tcPr>
            <w:tcW w:w="620" w:type="dxa"/>
            <w:tcBorders>
              <w:top w:val="nil"/>
              <w:left w:val="nil"/>
              <w:bottom w:val="nil"/>
              <w:right w:val="nil"/>
            </w:tcBorders>
            <w:shd w:val="clear" w:color="auto" w:fill="auto"/>
            <w:noWrap/>
            <w:vAlign w:val="bottom"/>
            <w:hideMark/>
          </w:tcPr>
          <w:p w14:paraId="22AFA898" w14:textId="77777777" w:rsidR="009F5C92" w:rsidRPr="006313EF" w:rsidRDefault="009F5C92" w:rsidP="009F5C92">
            <w:pPr>
              <w:rPr>
                <w:sz w:val="20"/>
                <w:szCs w:val="20"/>
              </w:rPr>
            </w:pPr>
          </w:p>
        </w:tc>
      </w:tr>
      <w:tr w:rsidR="009F5C92" w:rsidRPr="006313EF" w14:paraId="6DC08DA7" w14:textId="77777777" w:rsidTr="0061409C">
        <w:trPr>
          <w:trHeight w:val="230"/>
          <w:jc w:val="center"/>
        </w:trPr>
        <w:tc>
          <w:tcPr>
            <w:tcW w:w="3888" w:type="dxa"/>
            <w:tcBorders>
              <w:top w:val="nil"/>
              <w:left w:val="nil"/>
              <w:bottom w:val="nil"/>
              <w:right w:val="nil"/>
            </w:tcBorders>
            <w:shd w:val="clear" w:color="auto" w:fill="auto"/>
            <w:noWrap/>
            <w:vAlign w:val="bottom"/>
            <w:hideMark/>
          </w:tcPr>
          <w:p w14:paraId="0346DCB9" w14:textId="4F3072BF" w:rsidR="009F5C92" w:rsidRPr="006313EF" w:rsidRDefault="000323FA" w:rsidP="009F5C92">
            <w:pPr>
              <w:rPr>
                <w:color w:val="000000"/>
                <w:sz w:val="16"/>
                <w:szCs w:val="16"/>
              </w:rPr>
            </w:pPr>
            <w:r>
              <w:rPr>
                <w:color w:val="000000"/>
                <w:sz w:val="16"/>
                <w:szCs w:val="16"/>
              </w:rPr>
              <w:t xml:space="preserve"> </w:t>
            </w:r>
            <w:r w:rsidR="009F5C92" w:rsidRPr="006313EF">
              <w:rPr>
                <w:color w:val="000000"/>
                <w:sz w:val="16"/>
                <w:szCs w:val="16"/>
              </w:rPr>
              <w:t>Fund industry age</w:t>
            </w:r>
          </w:p>
        </w:tc>
        <w:tc>
          <w:tcPr>
            <w:tcW w:w="320" w:type="dxa"/>
            <w:tcBorders>
              <w:top w:val="nil"/>
              <w:left w:val="nil"/>
              <w:bottom w:val="nil"/>
              <w:right w:val="nil"/>
            </w:tcBorders>
            <w:shd w:val="clear" w:color="auto" w:fill="auto"/>
            <w:noWrap/>
            <w:vAlign w:val="bottom"/>
            <w:hideMark/>
          </w:tcPr>
          <w:p w14:paraId="508E443A" w14:textId="77777777" w:rsidR="009F5C92" w:rsidRPr="006313EF" w:rsidRDefault="009F5C92" w:rsidP="009F5C92">
            <w:pPr>
              <w:jc w:val="right"/>
              <w:rPr>
                <w:color w:val="000000"/>
                <w:sz w:val="16"/>
                <w:szCs w:val="16"/>
              </w:rPr>
            </w:pPr>
            <w:r w:rsidRPr="006313EF">
              <w:rPr>
                <w:color w:val="000000"/>
                <w:sz w:val="16"/>
                <w:szCs w:val="16"/>
              </w:rPr>
              <w:t>4</w:t>
            </w:r>
          </w:p>
        </w:tc>
        <w:tc>
          <w:tcPr>
            <w:tcW w:w="620" w:type="dxa"/>
            <w:tcBorders>
              <w:top w:val="nil"/>
              <w:left w:val="nil"/>
              <w:bottom w:val="nil"/>
              <w:right w:val="nil"/>
            </w:tcBorders>
            <w:shd w:val="clear" w:color="auto" w:fill="auto"/>
            <w:noWrap/>
            <w:vAlign w:val="bottom"/>
            <w:hideMark/>
          </w:tcPr>
          <w:p w14:paraId="7CDC468D" w14:textId="5B284119"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0.16</w:t>
            </w:r>
          </w:p>
        </w:tc>
        <w:tc>
          <w:tcPr>
            <w:tcW w:w="620" w:type="dxa"/>
            <w:tcBorders>
              <w:top w:val="nil"/>
              <w:left w:val="nil"/>
              <w:bottom w:val="nil"/>
              <w:right w:val="nil"/>
            </w:tcBorders>
            <w:shd w:val="clear" w:color="auto" w:fill="auto"/>
            <w:noWrap/>
            <w:vAlign w:val="bottom"/>
            <w:hideMark/>
          </w:tcPr>
          <w:p w14:paraId="298B8C21" w14:textId="3256353F"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0.32</w:t>
            </w:r>
          </w:p>
        </w:tc>
        <w:tc>
          <w:tcPr>
            <w:tcW w:w="620" w:type="dxa"/>
            <w:tcBorders>
              <w:top w:val="nil"/>
              <w:left w:val="nil"/>
              <w:bottom w:val="nil"/>
              <w:right w:val="nil"/>
            </w:tcBorders>
            <w:shd w:val="clear" w:color="auto" w:fill="auto"/>
            <w:noWrap/>
            <w:vAlign w:val="bottom"/>
            <w:hideMark/>
          </w:tcPr>
          <w:p w14:paraId="698BA008" w14:textId="77777777" w:rsidR="009F5C92" w:rsidRPr="006313EF" w:rsidRDefault="009F5C92" w:rsidP="009F5C92">
            <w:pPr>
              <w:jc w:val="right"/>
              <w:rPr>
                <w:color w:val="000000"/>
                <w:sz w:val="16"/>
                <w:szCs w:val="16"/>
              </w:rPr>
            </w:pPr>
            <w:r w:rsidRPr="006313EF">
              <w:rPr>
                <w:color w:val="000000"/>
                <w:sz w:val="16"/>
                <w:szCs w:val="16"/>
              </w:rPr>
              <w:t>0.50</w:t>
            </w:r>
          </w:p>
        </w:tc>
        <w:tc>
          <w:tcPr>
            <w:tcW w:w="620" w:type="dxa"/>
            <w:tcBorders>
              <w:top w:val="nil"/>
              <w:left w:val="nil"/>
              <w:bottom w:val="nil"/>
              <w:right w:val="nil"/>
            </w:tcBorders>
            <w:shd w:val="clear" w:color="auto" w:fill="auto"/>
            <w:noWrap/>
            <w:vAlign w:val="bottom"/>
            <w:hideMark/>
          </w:tcPr>
          <w:p w14:paraId="2C874F24" w14:textId="77777777" w:rsidR="009F5C92" w:rsidRPr="006313EF" w:rsidRDefault="009F5C92" w:rsidP="009F5C92">
            <w:pPr>
              <w:jc w:val="right"/>
              <w:rPr>
                <w:color w:val="000000"/>
                <w:sz w:val="16"/>
                <w:szCs w:val="16"/>
              </w:rPr>
            </w:pPr>
            <w:r w:rsidRPr="006313EF">
              <w:rPr>
                <w:color w:val="000000"/>
                <w:sz w:val="16"/>
                <w:szCs w:val="16"/>
              </w:rPr>
              <w:t>1</w:t>
            </w:r>
          </w:p>
        </w:tc>
        <w:tc>
          <w:tcPr>
            <w:tcW w:w="620" w:type="dxa"/>
            <w:tcBorders>
              <w:top w:val="nil"/>
              <w:left w:val="nil"/>
              <w:bottom w:val="nil"/>
              <w:right w:val="nil"/>
            </w:tcBorders>
            <w:shd w:val="clear" w:color="auto" w:fill="auto"/>
            <w:noWrap/>
            <w:vAlign w:val="bottom"/>
            <w:hideMark/>
          </w:tcPr>
          <w:p w14:paraId="5DF3D1B2" w14:textId="77777777" w:rsidR="009F5C92" w:rsidRPr="006313EF" w:rsidRDefault="009F5C92" w:rsidP="009F5C92">
            <w:pPr>
              <w:jc w:val="right"/>
              <w:rPr>
                <w:color w:val="000000"/>
                <w:sz w:val="16"/>
                <w:szCs w:val="16"/>
              </w:rPr>
            </w:pPr>
          </w:p>
        </w:tc>
      </w:tr>
      <w:tr w:rsidR="009F5C92" w14:paraId="4E1B4826" w14:textId="77777777" w:rsidTr="0061409C">
        <w:trPr>
          <w:trHeight w:val="230"/>
          <w:jc w:val="center"/>
        </w:trPr>
        <w:tc>
          <w:tcPr>
            <w:tcW w:w="3888" w:type="dxa"/>
            <w:tcBorders>
              <w:top w:val="nil"/>
              <w:left w:val="nil"/>
              <w:bottom w:val="single" w:sz="4" w:space="0" w:color="auto"/>
              <w:right w:val="nil"/>
            </w:tcBorders>
            <w:shd w:val="clear" w:color="auto" w:fill="auto"/>
            <w:noWrap/>
            <w:vAlign w:val="bottom"/>
            <w:hideMark/>
          </w:tcPr>
          <w:p w14:paraId="0F072067" w14:textId="20CB942F" w:rsidR="009F5C92" w:rsidRPr="006313EF" w:rsidRDefault="000323FA" w:rsidP="009F5C92">
            <w:pPr>
              <w:rPr>
                <w:color w:val="000000"/>
                <w:sz w:val="16"/>
                <w:szCs w:val="16"/>
              </w:rPr>
            </w:pPr>
            <w:r>
              <w:rPr>
                <w:color w:val="000000"/>
                <w:sz w:val="16"/>
                <w:szCs w:val="16"/>
              </w:rPr>
              <w:t xml:space="preserve"> </w:t>
            </w:r>
            <w:r w:rsidR="009F5C92" w:rsidRPr="006313EF">
              <w:rPr>
                <w:color w:val="000000"/>
                <w:sz w:val="16"/>
                <w:szCs w:val="16"/>
              </w:rPr>
              <w:t>Fund industry equity size (% mkt cap)</w:t>
            </w:r>
          </w:p>
        </w:tc>
        <w:tc>
          <w:tcPr>
            <w:tcW w:w="320" w:type="dxa"/>
            <w:tcBorders>
              <w:top w:val="nil"/>
              <w:left w:val="nil"/>
              <w:bottom w:val="single" w:sz="4" w:space="0" w:color="auto"/>
              <w:right w:val="nil"/>
            </w:tcBorders>
            <w:shd w:val="clear" w:color="auto" w:fill="auto"/>
            <w:noWrap/>
            <w:vAlign w:val="bottom"/>
            <w:hideMark/>
          </w:tcPr>
          <w:p w14:paraId="1F72D614" w14:textId="77777777" w:rsidR="009F5C92" w:rsidRPr="006313EF" w:rsidRDefault="009F5C92" w:rsidP="009F5C92">
            <w:pPr>
              <w:jc w:val="right"/>
              <w:rPr>
                <w:color w:val="000000"/>
                <w:sz w:val="16"/>
                <w:szCs w:val="16"/>
              </w:rPr>
            </w:pPr>
            <w:r w:rsidRPr="006313EF">
              <w:rPr>
                <w:color w:val="000000"/>
                <w:sz w:val="16"/>
                <w:szCs w:val="16"/>
              </w:rPr>
              <w:t>5</w:t>
            </w:r>
          </w:p>
        </w:tc>
        <w:tc>
          <w:tcPr>
            <w:tcW w:w="620" w:type="dxa"/>
            <w:tcBorders>
              <w:top w:val="nil"/>
              <w:left w:val="nil"/>
              <w:bottom w:val="single" w:sz="4" w:space="0" w:color="auto"/>
              <w:right w:val="nil"/>
            </w:tcBorders>
            <w:shd w:val="clear" w:color="auto" w:fill="auto"/>
            <w:noWrap/>
            <w:vAlign w:val="bottom"/>
            <w:hideMark/>
          </w:tcPr>
          <w:p w14:paraId="138B7BC2" w14:textId="30459192"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0.13</w:t>
            </w:r>
          </w:p>
        </w:tc>
        <w:tc>
          <w:tcPr>
            <w:tcW w:w="620" w:type="dxa"/>
            <w:tcBorders>
              <w:top w:val="nil"/>
              <w:left w:val="nil"/>
              <w:bottom w:val="single" w:sz="4" w:space="0" w:color="auto"/>
              <w:right w:val="nil"/>
            </w:tcBorders>
            <w:shd w:val="clear" w:color="auto" w:fill="auto"/>
            <w:noWrap/>
            <w:vAlign w:val="bottom"/>
            <w:hideMark/>
          </w:tcPr>
          <w:p w14:paraId="691787AF" w14:textId="77EE6627" w:rsidR="009F5C92" w:rsidRPr="006313EF" w:rsidRDefault="000D7057" w:rsidP="009F5C92">
            <w:pPr>
              <w:jc w:val="right"/>
              <w:rPr>
                <w:color w:val="000000"/>
                <w:sz w:val="16"/>
                <w:szCs w:val="16"/>
              </w:rPr>
            </w:pPr>
            <w:r>
              <w:rPr>
                <w:color w:val="000000"/>
                <w:sz w:val="16"/>
                <w:szCs w:val="16"/>
              </w:rPr>
              <w:t>–</w:t>
            </w:r>
            <w:r w:rsidR="009F5C92" w:rsidRPr="006313EF">
              <w:rPr>
                <w:color w:val="000000"/>
                <w:sz w:val="16"/>
                <w:szCs w:val="16"/>
              </w:rPr>
              <w:t>0.24</w:t>
            </w:r>
          </w:p>
        </w:tc>
        <w:tc>
          <w:tcPr>
            <w:tcW w:w="620" w:type="dxa"/>
            <w:tcBorders>
              <w:top w:val="nil"/>
              <w:left w:val="nil"/>
              <w:bottom w:val="single" w:sz="4" w:space="0" w:color="auto"/>
              <w:right w:val="nil"/>
            </w:tcBorders>
            <w:shd w:val="clear" w:color="auto" w:fill="auto"/>
            <w:noWrap/>
            <w:vAlign w:val="bottom"/>
            <w:hideMark/>
          </w:tcPr>
          <w:p w14:paraId="46BD25FB" w14:textId="77777777" w:rsidR="009F5C92" w:rsidRPr="006313EF" w:rsidRDefault="009F5C92" w:rsidP="009F5C92">
            <w:pPr>
              <w:jc w:val="right"/>
              <w:rPr>
                <w:color w:val="000000"/>
                <w:sz w:val="16"/>
                <w:szCs w:val="16"/>
              </w:rPr>
            </w:pPr>
            <w:r w:rsidRPr="006313EF">
              <w:rPr>
                <w:color w:val="000000"/>
                <w:sz w:val="16"/>
                <w:szCs w:val="16"/>
              </w:rPr>
              <w:t>0.59</w:t>
            </w:r>
          </w:p>
        </w:tc>
        <w:tc>
          <w:tcPr>
            <w:tcW w:w="620" w:type="dxa"/>
            <w:tcBorders>
              <w:top w:val="nil"/>
              <w:left w:val="nil"/>
              <w:bottom w:val="single" w:sz="4" w:space="0" w:color="auto"/>
              <w:right w:val="nil"/>
            </w:tcBorders>
            <w:shd w:val="clear" w:color="auto" w:fill="auto"/>
            <w:noWrap/>
            <w:vAlign w:val="bottom"/>
            <w:hideMark/>
          </w:tcPr>
          <w:p w14:paraId="6166ED1E" w14:textId="77777777" w:rsidR="009F5C92" w:rsidRPr="006313EF" w:rsidRDefault="009F5C92" w:rsidP="009F5C92">
            <w:pPr>
              <w:jc w:val="right"/>
              <w:rPr>
                <w:color w:val="000000"/>
                <w:sz w:val="16"/>
                <w:szCs w:val="16"/>
              </w:rPr>
            </w:pPr>
            <w:r w:rsidRPr="006313EF">
              <w:rPr>
                <w:color w:val="000000"/>
                <w:sz w:val="16"/>
                <w:szCs w:val="16"/>
              </w:rPr>
              <w:t>0.35</w:t>
            </w:r>
          </w:p>
        </w:tc>
        <w:tc>
          <w:tcPr>
            <w:tcW w:w="620" w:type="dxa"/>
            <w:tcBorders>
              <w:top w:val="nil"/>
              <w:left w:val="nil"/>
              <w:bottom w:val="single" w:sz="4" w:space="0" w:color="auto"/>
              <w:right w:val="nil"/>
            </w:tcBorders>
            <w:shd w:val="clear" w:color="auto" w:fill="auto"/>
            <w:noWrap/>
            <w:vAlign w:val="bottom"/>
            <w:hideMark/>
          </w:tcPr>
          <w:p w14:paraId="44A3770F" w14:textId="77777777" w:rsidR="009F5C92" w:rsidRDefault="009F5C92" w:rsidP="009F5C92">
            <w:pPr>
              <w:jc w:val="right"/>
              <w:rPr>
                <w:color w:val="000000"/>
                <w:sz w:val="16"/>
                <w:szCs w:val="16"/>
              </w:rPr>
            </w:pPr>
            <w:r w:rsidRPr="006313EF">
              <w:rPr>
                <w:color w:val="000000"/>
                <w:sz w:val="16"/>
                <w:szCs w:val="16"/>
              </w:rPr>
              <w:t>1</w:t>
            </w:r>
          </w:p>
        </w:tc>
      </w:tr>
    </w:tbl>
    <w:p w14:paraId="07ABC182" w14:textId="77777777" w:rsidR="009F5C92" w:rsidRDefault="009F5C92" w:rsidP="009F5C92">
      <w:pPr>
        <w:jc w:val="center"/>
        <w:rPr>
          <w:sz w:val="18"/>
          <w:szCs w:val="18"/>
        </w:rPr>
        <w:sectPr w:rsidR="009F5C92" w:rsidSect="00222DC7">
          <w:footnotePr>
            <w:numRestart w:val="eachSect"/>
          </w:footnotePr>
          <w:pgSz w:w="12240" w:h="15840" w:code="1"/>
          <w:pgMar w:top="1440" w:right="1440" w:bottom="1440" w:left="1440" w:header="709" w:footer="709" w:gutter="0"/>
          <w:cols w:space="708"/>
          <w:docGrid w:linePitch="360"/>
        </w:sectPr>
      </w:pPr>
    </w:p>
    <w:p w14:paraId="05B24556" w14:textId="77777777" w:rsidR="00DF6A80" w:rsidRDefault="00E5461E" w:rsidP="00DF6A80">
      <w:pPr>
        <w:rPr>
          <w:b/>
          <w:sz w:val="20"/>
          <w:szCs w:val="20"/>
        </w:rPr>
      </w:pPr>
      <w:r>
        <w:rPr>
          <w:b/>
          <w:sz w:val="20"/>
          <w:szCs w:val="20"/>
        </w:rPr>
        <w:lastRenderedPageBreak/>
        <w:t>Table 4</w:t>
      </w:r>
    </w:p>
    <w:p w14:paraId="632B5AB0" w14:textId="1DDDBA11" w:rsidR="009F5C92" w:rsidRPr="009305C9" w:rsidRDefault="009F5C92" w:rsidP="00DF6A80">
      <w:pPr>
        <w:rPr>
          <w:b/>
          <w:sz w:val="20"/>
          <w:szCs w:val="20"/>
        </w:rPr>
      </w:pPr>
      <w:r w:rsidRPr="009305C9">
        <w:rPr>
          <w:b/>
          <w:sz w:val="20"/>
          <w:szCs w:val="20"/>
        </w:rPr>
        <w:t xml:space="preserve">Fund </w:t>
      </w:r>
      <w:r>
        <w:rPr>
          <w:b/>
          <w:sz w:val="20"/>
          <w:szCs w:val="20"/>
        </w:rPr>
        <w:t xml:space="preserve">performance </w:t>
      </w:r>
      <w:r w:rsidRPr="009305C9">
        <w:rPr>
          <w:b/>
          <w:sz w:val="20"/>
          <w:szCs w:val="20"/>
        </w:rPr>
        <w:t>persistence around the world</w:t>
      </w:r>
      <w:r>
        <w:rPr>
          <w:b/>
          <w:sz w:val="20"/>
          <w:szCs w:val="20"/>
        </w:rPr>
        <w:t xml:space="preserve"> </w:t>
      </w:r>
    </w:p>
    <w:p w14:paraId="1142F033" w14:textId="22D132AA" w:rsidR="009F5C92" w:rsidRDefault="009F5C92" w:rsidP="009F5C92">
      <w:pPr>
        <w:spacing w:after="120"/>
        <w:jc w:val="both"/>
        <w:rPr>
          <w:sz w:val="18"/>
          <w:szCs w:val="18"/>
        </w:rPr>
      </w:pPr>
      <w:r w:rsidRPr="00AB0BA0">
        <w:rPr>
          <w:sz w:val="18"/>
          <w:szCs w:val="18"/>
        </w:rPr>
        <w:t xml:space="preserve">This table presents the results from regression-based persistence tests, in Panel A, and </w:t>
      </w:r>
      <w:r>
        <w:rPr>
          <w:sz w:val="18"/>
          <w:szCs w:val="18"/>
        </w:rPr>
        <w:t>performance gap</w:t>
      </w:r>
      <w:r w:rsidR="00283554">
        <w:rPr>
          <w:sz w:val="18"/>
          <w:szCs w:val="18"/>
        </w:rPr>
        <w:t>–</w:t>
      </w:r>
      <w:r w:rsidRPr="00222DC7">
        <w:rPr>
          <w:sz w:val="18"/>
          <w:szCs w:val="18"/>
        </w:rPr>
        <w:t>based</w:t>
      </w:r>
      <w:r w:rsidRPr="00AB0BA0">
        <w:rPr>
          <w:sz w:val="18"/>
          <w:szCs w:val="18"/>
        </w:rPr>
        <w:t xml:space="preserve"> persisten</w:t>
      </w:r>
      <w:r>
        <w:rPr>
          <w:sz w:val="18"/>
          <w:szCs w:val="18"/>
        </w:rPr>
        <w:t>ce</w:t>
      </w:r>
      <w:r w:rsidRPr="00AB0BA0">
        <w:rPr>
          <w:sz w:val="18"/>
          <w:szCs w:val="18"/>
        </w:rPr>
        <w:t xml:space="preserve"> tests</w:t>
      </w:r>
      <w:r w:rsidR="00F56137">
        <w:rPr>
          <w:sz w:val="18"/>
          <w:szCs w:val="18"/>
        </w:rPr>
        <w:t>,</w:t>
      </w:r>
      <w:r w:rsidRPr="00AB0BA0">
        <w:rPr>
          <w:sz w:val="18"/>
          <w:szCs w:val="18"/>
        </w:rPr>
        <w:t xml:space="preserve"> in Panel B, measuring the persistence in each of the 27 worldwide countries in our sample.</w:t>
      </w:r>
      <w:r w:rsidR="000323FA">
        <w:rPr>
          <w:sz w:val="18"/>
          <w:szCs w:val="18"/>
        </w:rPr>
        <w:t xml:space="preserve"> </w:t>
      </w:r>
      <w:r w:rsidRPr="00AB0BA0">
        <w:rPr>
          <w:sz w:val="18"/>
          <w:szCs w:val="18"/>
        </w:rPr>
        <w:t>Results for all countries are also presented at the bottom of each panel.</w:t>
      </w:r>
      <w:r w:rsidR="000323FA">
        <w:rPr>
          <w:sz w:val="18"/>
          <w:szCs w:val="18"/>
        </w:rPr>
        <w:t xml:space="preserve"> </w:t>
      </w:r>
      <w:r w:rsidRPr="00AB0BA0">
        <w:rPr>
          <w:sz w:val="18"/>
          <w:szCs w:val="18"/>
        </w:rPr>
        <w:t>In Panel A, fund</w:t>
      </w:r>
      <w:r w:rsidR="00B04A8F">
        <w:rPr>
          <w:sz w:val="18"/>
          <w:szCs w:val="18"/>
        </w:rPr>
        <w:t>-</w:t>
      </w:r>
      <w:r w:rsidRPr="00AB0BA0">
        <w:rPr>
          <w:sz w:val="18"/>
          <w:szCs w:val="18"/>
        </w:rPr>
        <w:t>level four-factor alpha in a given year is regressed on prior</w:t>
      </w:r>
      <w:r w:rsidR="000063D3">
        <w:rPr>
          <w:sz w:val="18"/>
          <w:szCs w:val="18"/>
        </w:rPr>
        <w:t>-</w:t>
      </w:r>
      <w:r w:rsidRPr="00AB0BA0">
        <w:rPr>
          <w:sz w:val="18"/>
          <w:szCs w:val="18"/>
        </w:rPr>
        <w:t>year four-factor alpha and control variables (see equation 1).</w:t>
      </w:r>
      <w:r w:rsidR="000323FA">
        <w:rPr>
          <w:sz w:val="18"/>
          <w:szCs w:val="18"/>
        </w:rPr>
        <w:t xml:space="preserve"> </w:t>
      </w:r>
      <w:r w:rsidRPr="00AB0BA0">
        <w:rPr>
          <w:sz w:val="18"/>
          <w:szCs w:val="18"/>
        </w:rPr>
        <w:t>The lagged fund-level control variables (not reported) include fund size, fund family size, flows, age, expense ratio, loads and fund style, measured as the loadings of the fund’s return on the country</w:t>
      </w:r>
      <w:r w:rsidR="00FF5D30">
        <w:rPr>
          <w:sz w:val="18"/>
          <w:szCs w:val="18"/>
        </w:rPr>
        <w:t>-</w:t>
      </w:r>
      <w:r w:rsidRPr="00AB0BA0">
        <w:rPr>
          <w:sz w:val="18"/>
          <w:szCs w:val="18"/>
        </w:rPr>
        <w:t>specific size (SMB) and value (HML) factors.</w:t>
      </w:r>
      <w:r w:rsidR="000323FA">
        <w:rPr>
          <w:sz w:val="18"/>
          <w:szCs w:val="18"/>
        </w:rPr>
        <w:t xml:space="preserve"> </w:t>
      </w:r>
      <w:r w:rsidRPr="00AB0BA0">
        <w:rPr>
          <w:sz w:val="18"/>
          <w:szCs w:val="18"/>
        </w:rPr>
        <w:t>Regressions also include time fixed effects, and country fixed effects when we pool the countries.</w:t>
      </w:r>
      <w:r w:rsidR="000323FA">
        <w:rPr>
          <w:sz w:val="18"/>
          <w:szCs w:val="18"/>
        </w:rPr>
        <w:t xml:space="preserve"> </w:t>
      </w:r>
      <w:r w:rsidRPr="00AB0BA0">
        <w:rPr>
          <w:sz w:val="18"/>
          <w:szCs w:val="18"/>
        </w:rPr>
        <w:t>Robust</w:t>
      </w:r>
      <w:r w:rsidRPr="00B50F7F">
        <w:rPr>
          <w:i/>
          <w:sz w:val="18"/>
          <w:szCs w:val="18"/>
        </w:rPr>
        <w:t xml:space="preserve"> t</w:t>
      </w:r>
      <w:r w:rsidRPr="00AB0BA0">
        <w:rPr>
          <w:sz w:val="18"/>
          <w:szCs w:val="18"/>
        </w:rPr>
        <w:t>-statistics clustered by fund (or by country when we pool the data) are reported in parentheses.</w:t>
      </w:r>
      <w:r w:rsidR="000323FA">
        <w:rPr>
          <w:sz w:val="18"/>
          <w:szCs w:val="18"/>
        </w:rPr>
        <w:t xml:space="preserve"> </w:t>
      </w:r>
      <w:r w:rsidRPr="00AB0BA0">
        <w:rPr>
          <w:sz w:val="18"/>
          <w:szCs w:val="18"/>
        </w:rPr>
        <w:t>In Panel B, we first rank funds based on their prior</w:t>
      </w:r>
      <w:r w:rsidR="005E1558">
        <w:rPr>
          <w:sz w:val="18"/>
          <w:szCs w:val="18"/>
        </w:rPr>
        <w:t>-</w:t>
      </w:r>
      <w:r w:rsidRPr="00AB0BA0">
        <w:rPr>
          <w:sz w:val="18"/>
          <w:szCs w:val="18"/>
        </w:rPr>
        <w:t>year four-factor alpha in their fund industry.</w:t>
      </w:r>
      <w:r w:rsidR="000323FA">
        <w:rPr>
          <w:sz w:val="18"/>
          <w:szCs w:val="18"/>
        </w:rPr>
        <w:t xml:space="preserve"> </w:t>
      </w:r>
      <w:r w:rsidRPr="00AB0BA0">
        <w:rPr>
          <w:sz w:val="18"/>
          <w:szCs w:val="18"/>
        </w:rPr>
        <w:t xml:space="preserve">The performance gap </w:t>
      </w:r>
      <w:r>
        <w:rPr>
          <w:sz w:val="18"/>
          <w:szCs w:val="18"/>
        </w:rPr>
        <w:t>in the next</w:t>
      </w:r>
      <w:r w:rsidRPr="00AB0BA0">
        <w:rPr>
          <w:sz w:val="18"/>
          <w:szCs w:val="18"/>
        </w:rPr>
        <w:t xml:space="preserve"> year is </w:t>
      </w:r>
      <w:r>
        <w:rPr>
          <w:sz w:val="18"/>
          <w:szCs w:val="18"/>
        </w:rPr>
        <w:t xml:space="preserve">then </w:t>
      </w:r>
      <w:r w:rsidRPr="00AB0BA0">
        <w:rPr>
          <w:sz w:val="18"/>
          <w:szCs w:val="18"/>
        </w:rPr>
        <w:t xml:space="preserve">calculated between </w:t>
      </w:r>
      <w:r>
        <w:rPr>
          <w:sz w:val="18"/>
          <w:szCs w:val="18"/>
        </w:rPr>
        <w:t>the prior</w:t>
      </w:r>
      <w:r w:rsidRPr="00AB0BA0">
        <w:rPr>
          <w:sz w:val="18"/>
          <w:szCs w:val="18"/>
        </w:rPr>
        <w:t xml:space="preserve"> year’s quintile 5 and quintile 1 funds.</w:t>
      </w:r>
      <w:r w:rsidR="000323FA">
        <w:rPr>
          <w:sz w:val="18"/>
          <w:szCs w:val="18"/>
        </w:rPr>
        <w:t xml:space="preserve"> </w:t>
      </w:r>
      <w:r w:rsidRPr="00AB0BA0">
        <w:rPr>
          <w:sz w:val="18"/>
          <w:szCs w:val="18"/>
        </w:rPr>
        <w:t xml:space="preserve">We also </w:t>
      </w:r>
      <w:r w:rsidRPr="00222DC7">
        <w:rPr>
          <w:sz w:val="18"/>
          <w:szCs w:val="18"/>
        </w:rPr>
        <w:t xml:space="preserve">run a </w:t>
      </w:r>
      <w:r w:rsidRPr="00222DC7">
        <w:rPr>
          <w:i/>
          <w:sz w:val="18"/>
          <w:szCs w:val="18"/>
        </w:rPr>
        <w:t>t</w:t>
      </w:r>
      <w:r w:rsidRPr="00B50F7F">
        <w:rPr>
          <w:sz w:val="18"/>
          <w:szCs w:val="18"/>
        </w:rPr>
        <w:t>-test</w:t>
      </w:r>
      <w:r w:rsidRPr="00222DC7">
        <w:rPr>
          <w:sz w:val="18"/>
          <w:szCs w:val="18"/>
        </w:rPr>
        <w:t>, testing whether this difference is significantly different from zero</w:t>
      </w:r>
      <w:r w:rsidRPr="00AB0BA0">
        <w:rPr>
          <w:sz w:val="18"/>
          <w:szCs w:val="18"/>
        </w:rPr>
        <w:t>.</w:t>
      </w:r>
      <w:r w:rsidR="000323FA">
        <w:rPr>
          <w:sz w:val="18"/>
          <w:szCs w:val="18"/>
        </w:rPr>
        <w:t xml:space="preserve"> </w:t>
      </w:r>
      <w:r w:rsidR="00632B8B" w:rsidRPr="00632B8B">
        <w:rPr>
          <w:i/>
          <w:sz w:val="18"/>
          <w:szCs w:val="18"/>
        </w:rPr>
        <w:t>P</w:t>
      </w:r>
      <w:r w:rsidRPr="00AB0BA0">
        <w:rPr>
          <w:sz w:val="18"/>
          <w:szCs w:val="18"/>
        </w:rPr>
        <w:t>-values are reported in parentheses. *, ** and *** indicate significance at the 10%, 5% and 1% level, respectively.</w:t>
      </w:r>
      <w:r w:rsidR="000323FA">
        <w:rPr>
          <w:sz w:val="18"/>
          <w:szCs w:val="18"/>
        </w:rPr>
        <w:t xml:space="preserve"> </w:t>
      </w:r>
      <w:r w:rsidRPr="00AB0BA0">
        <w:rPr>
          <w:sz w:val="18"/>
          <w:szCs w:val="18"/>
        </w:rPr>
        <w:t>See Appendix 2 for variable definitions.</w:t>
      </w:r>
      <w:r w:rsidR="000323FA">
        <w:rPr>
          <w:sz w:val="18"/>
          <w:szCs w:val="18"/>
        </w:rPr>
        <w:t xml:space="preserve"> </w:t>
      </w:r>
    </w:p>
    <w:p w14:paraId="50059B55" w14:textId="4E917A73" w:rsidR="009F5C92" w:rsidRPr="00B50F7F" w:rsidRDefault="009F5C92" w:rsidP="009F5C92">
      <w:pPr>
        <w:jc w:val="center"/>
        <w:rPr>
          <w:i/>
          <w:sz w:val="18"/>
          <w:szCs w:val="18"/>
        </w:rPr>
      </w:pPr>
      <w:r w:rsidRPr="00B50F7F">
        <w:rPr>
          <w:i/>
          <w:sz w:val="18"/>
          <w:szCs w:val="18"/>
        </w:rPr>
        <w:t>Panel A</w:t>
      </w:r>
      <w:r w:rsidR="00B23D8A" w:rsidRPr="00B50F7F">
        <w:rPr>
          <w:i/>
          <w:sz w:val="18"/>
          <w:szCs w:val="18"/>
        </w:rPr>
        <w:t>;</w:t>
      </w:r>
      <w:r w:rsidRPr="00B50F7F">
        <w:rPr>
          <w:i/>
          <w:sz w:val="18"/>
          <w:szCs w:val="18"/>
        </w:rPr>
        <w:t xml:space="preserve"> Regression-based persistence tests</w:t>
      </w:r>
    </w:p>
    <w:tbl>
      <w:tblPr>
        <w:tblW w:w="5717" w:type="dxa"/>
        <w:jc w:val="center"/>
        <w:tblLook w:val="04A0" w:firstRow="1" w:lastRow="0" w:firstColumn="1" w:lastColumn="0" w:noHBand="0" w:noVBand="1"/>
      </w:tblPr>
      <w:tblGrid>
        <w:gridCol w:w="1340"/>
        <w:gridCol w:w="1180"/>
        <w:gridCol w:w="951"/>
        <w:gridCol w:w="1120"/>
        <w:gridCol w:w="1126"/>
      </w:tblGrid>
      <w:tr w:rsidR="009F5C92" w14:paraId="2E8B8017" w14:textId="77777777" w:rsidTr="00B50F7F">
        <w:trPr>
          <w:trHeight w:hRule="exact" w:val="259"/>
          <w:jc w:val="center"/>
        </w:trPr>
        <w:tc>
          <w:tcPr>
            <w:tcW w:w="1340" w:type="dxa"/>
            <w:tcBorders>
              <w:top w:val="single" w:sz="4" w:space="0" w:color="auto"/>
              <w:left w:val="nil"/>
              <w:bottom w:val="nil"/>
              <w:right w:val="nil"/>
            </w:tcBorders>
            <w:shd w:val="clear" w:color="auto" w:fill="auto"/>
            <w:noWrap/>
            <w:vAlign w:val="center"/>
            <w:hideMark/>
          </w:tcPr>
          <w:p w14:paraId="0224FEAC" w14:textId="77777777" w:rsidR="009F5C92" w:rsidRPr="003A1742" w:rsidRDefault="009F5C92" w:rsidP="009F5C92">
            <w:pPr>
              <w:rPr>
                <w:color w:val="000000"/>
                <w:sz w:val="18"/>
                <w:szCs w:val="18"/>
              </w:rPr>
            </w:pPr>
          </w:p>
        </w:tc>
        <w:tc>
          <w:tcPr>
            <w:tcW w:w="2131" w:type="dxa"/>
            <w:gridSpan w:val="2"/>
            <w:tcBorders>
              <w:top w:val="single" w:sz="4" w:space="0" w:color="auto"/>
              <w:left w:val="nil"/>
              <w:bottom w:val="single" w:sz="4" w:space="0" w:color="auto"/>
              <w:right w:val="nil"/>
            </w:tcBorders>
            <w:shd w:val="clear" w:color="auto" w:fill="auto"/>
            <w:noWrap/>
            <w:vAlign w:val="center"/>
            <w:hideMark/>
          </w:tcPr>
          <w:p w14:paraId="604ACA73" w14:textId="3E136DB0" w:rsidR="009F5C92" w:rsidRPr="003A1742" w:rsidRDefault="009F5C92" w:rsidP="009F5C92">
            <w:pPr>
              <w:jc w:val="center"/>
              <w:rPr>
                <w:sz w:val="18"/>
                <w:szCs w:val="18"/>
              </w:rPr>
            </w:pPr>
            <w:r w:rsidRPr="003A1742">
              <w:rPr>
                <w:sz w:val="18"/>
                <w:szCs w:val="18"/>
              </w:rPr>
              <w:t xml:space="preserve">Performance </w:t>
            </w:r>
            <w:r w:rsidRPr="00B50F7F">
              <w:rPr>
                <w:i/>
                <w:sz w:val="18"/>
                <w:szCs w:val="18"/>
              </w:rPr>
              <w:t>t</w:t>
            </w:r>
            <w:r w:rsidR="002865D1">
              <w:rPr>
                <w:sz w:val="18"/>
                <w:szCs w:val="18"/>
              </w:rPr>
              <w:t>–</w:t>
            </w:r>
            <w:r w:rsidRPr="003A1742">
              <w:rPr>
                <w:sz w:val="18"/>
                <w:szCs w:val="18"/>
              </w:rPr>
              <w:t>1</w:t>
            </w:r>
          </w:p>
        </w:tc>
        <w:tc>
          <w:tcPr>
            <w:tcW w:w="1120" w:type="dxa"/>
            <w:vMerge w:val="restart"/>
            <w:tcBorders>
              <w:top w:val="single" w:sz="4" w:space="0" w:color="auto"/>
              <w:left w:val="nil"/>
              <w:bottom w:val="single" w:sz="4" w:space="0" w:color="000000"/>
              <w:right w:val="nil"/>
            </w:tcBorders>
            <w:shd w:val="clear" w:color="auto" w:fill="auto"/>
            <w:vAlign w:val="center"/>
            <w:hideMark/>
          </w:tcPr>
          <w:p w14:paraId="30457FF0" w14:textId="7D91F2CD" w:rsidR="009F5C92" w:rsidRPr="003A1742" w:rsidRDefault="009F5C92" w:rsidP="009F5C92">
            <w:pPr>
              <w:jc w:val="center"/>
              <w:rPr>
                <w:sz w:val="18"/>
                <w:szCs w:val="18"/>
              </w:rPr>
            </w:pPr>
            <w:r w:rsidRPr="003A1742">
              <w:rPr>
                <w:sz w:val="18"/>
                <w:szCs w:val="18"/>
              </w:rPr>
              <w:t>Adjusted</w:t>
            </w:r>
            <w:r w:rsidR="000323FA">
              <w:rPr>
                <w:sz w:val="18"/>
                <w:szCs w:val="18"/>
              </w:rPr>
              <w:t xml:space="preserve">  </w:t>
            </w:r>
            <w:r w:rsidRPr="003A1742">
              <w:rPr>
                <w:sz w:val="18"/>
                <w:szCs w:val="18"/>
              </w:rPr>
              <w:t xml:space="preserve"> </w:t>
            </w:r>
            <w:r w:rsidRPr="00B50F7F">
              <w:rPr>
                <w:i/>
                <w:sz w:val="18"/>
                <w:szCs w:val="18"/>
              </w:rPr>
              <w:t>R</w:t>
            </w:r>
            <w:r w:rsidRPr="003A1742">
              <w:rPr>
                <w:sz w:val="18"/>
                <w:szCs w:val="18"/>
              </w:rPr>
              <w:t>-squared</w:t>
            </w:r>
          </w:p>
        </w:tc>
        <w:tc>
          <w:tcPr>
            <w:tcW w:w="1126" w:type="dxa"/>
            <w:vMerge w:val="restart"/>
            <w:tcBorders>
              <w:top w:val="single" w:sz="4" w:space="0" w:color="auto"/>
              <w:left w:val="nil"/>
              <w:bottom w:val="single" w:sz="4" w:space="0" w:color="000000"/>
              <w:right w:val="nil"/>
            </w:tcBorders>
            <w:shd w:val="clear" w:color="auto" w:fill="auto"/>
            <w:vAlign w:val="center"/>
            <w:hideMark/>
          </w:tcPr>
          <w:p w14:paraId="7549E2B7" w14:textId="77777777" w:rsidR="009F5C92" w:rsidRPr="003A1742" w:rsidRDefault="009F5C92" w:rsidP="009F5C92">
            <w:pPr>
              <w:jc w:val="center"/>
              <w:rPr>
                <w:sz w:val="18"/>
                <w:szCs w:val="18"/>
              </w:rPr>
            </w:pPr>
            <w:r w:rsidRPr="003A1742">
              <w:rPr>
                <w:sz w:val="18"/>
                <w:szCs w:val="18"/>
              </w:rPr>
              <w:t>Number of observations</w:t>
            </w:r>
          </w:p>
        </w:tc>
      </w:tr>
      <w:tr w:rsidR="009F5C92" w14:paraId="7B1094A5" w14:textId="77777777" w:rsidTr="00B50F7F">
        <w:trPr>
          <w:trHeight w:hRule="exact" w:val="259"/>
          <w:jc w:val="center"/>
        </w:trPr>
        <w:tc>
          <w:tcPr>
            <w:tcW w:w="1340" w:type="dxa"/>
            <w:tcBorders>
              <w:top w:val="nil"/>
              <w:left w:val="nil"/>
              <w:bottom w:val="single" w:sz="4" w:space="0" w:color="auto"/>
              <w:right w:val="nil"/>
            </w:tcBorders>
            <w:shd w:val="clear" w:color="auto" w:fill="auto"/>
            <w:noWrap/>
            <w:vAlign w:val="center"/>
            <w:hideMark/>
          </w:tcPr>
          <w:p w14:paraId="38BDC4B4" w14:textId="77777777" w:rsidR="009F5C92" w:rsidRPr="003A1742" w:rsidRDefault="009F5C92" w:rsidP="009F5C92">
            <w:pPr>
              <w:rPr>
                <w:sz w:val="18"/>
                <w:szCs w:val="18"/>
              </w:rPr>
            </w:pPr>
            <w:r w:rsidRPr="003A1742">
              <w:rPr>
                <w:sz w:val="18"/>
                <w:szCs w:val="18"/>
              </w:rPr>
              <w:t>Country</w:t>
            </w:r>
          </w:p>
        </w:tc>
        <w:tc>
          <w:tcPr>
            <w:tcW w:w="1180" w:type="dxa"/>
            <w:tcBorders>
              <w:top w:val="nil"/>
              <w:left w:val="nil"/>
              <w:bottom w:val="single" w:sz="4" w:space="0" w:color="auto"/>
              <w:right w:val="nil"/>
            </w:tcBorders>
            <w:shd w:val="clear" w:color="auto" w:fill="auto"/>
            <w:noWrap/>
            <w:vAlign w:val="center"/>
            <w:hideMark/>
          </w:tcPr>
          <w:p w14:paraId="632FF8C4" w14:textId="77777777" w:rsidR="009F5C92" w:rsidRPr="003A1742" w:rsidRDefault="009F5C92" w:rsidP="009F5C92">
            <w:pPr>
              <w:jc w:val="center"/>
              <w:rPr>
                <w:sz w:val="18"/>
                <w:szCs w:val="18"/>
              </w:rPr>
            </w:pPr>
            <w:r w:rsidRPr="003A1742">
              <w:rPr>
                <w:sz w:val="18"/>
                <w:szCs w:val="18"/>
              </w:rPr>
              <w:t>Coefficient</w:t>
            </w:r>
          </w:p>
        </w:tc>
        <w:tc>
          <w:tcPr>
            <w:tcW w:w="951" w:type="dxa"/>
            <w:tcBorders>
              <w:top w:val="nil"/>
              <w:left w:val="nil"/>
              <w:bottom w:val="single" w:sz="4" w:space="0" w:color="auto"/>
              <w:right w:val="nil"/>
            </w:tcBorders>
            <w:shd w:val="clear" w:color="auto" w:fill="auto"/>
            <w:noWrap/>
            <w:vAlign w:val="center"/>
            <w:hideMark/>
          </w:tcPr>
          <w:p w14:paraId="42676D11" w14:textId="77777777" w:rsidR="009F5C92" w:rsidRPr="003A1742" w:rsidRDefault="009F5C92" w:rsidP="009F5C92">
            <w:pPr>
              <w:jc w:val="center"/>
              <w:rPr>
                <w:sz w:val="18"/>
                <w:szCs w:val="18"/>
              </w:rPr>
            </w:pPr>
            <w:r w:rsidRPr="00B50F7F">
              <w:rPr>
                <w:i/>
                <w:sz w:val="18"/>
                <w:szCs w:val="18"/>
              </w:rPr>
              <w:t>t</w:t>
            </w:r>
            <w:r w:rsidRPr="003A1742">
              <w:rPr>
                <w:sz w:val="18"/>
                <w:szCs w:val="18"/>
              </w:rPr>
              <w:t>-stat</w:t>
            </w:r>
          </w:p>
        </w:tc>
        <w:tc>
          <w:tcPr>
            <w:tcW w:w="1120" w:type="dxa"/>
            <w:vMerge/>
            <w:tcBorders>
              <w:top w:val="single" w:sz="4" w:space="0" w:color="auto"/>
              <w:left w:val="nil"/>
              <w:bottom w:val="single" w:sz="4" w:space="0" w:color="000000"/>
              <w:right w:val="nil"/>
            </w:tcBorders>
            <w:vAlign w:val="center"/>
            <w:hideMark/>
          </w:tcPr>
          <w:p w14:paraId="14CFF44E" w14:textId="77777777" w:rsidR="009F5C92" w:rsidRPr="003A1742" w:rsidRDefault="009F5C92" w:rsidP="009F5C92">
            <w:pPr>
              <w:jc w:val="center"/>
              <w:rPr>
                <w:sz w:val="18"/>
                <w:szCs w:val="18"/>
              </w:rPr>
            </w:pPr>
          </w:p>
        </w:tc>
        <w:tc>
          <w:tcPr>
            <w:tcW w:w="1126" w:type="dxa"/>
            <w:vMerge/>
            <w:tcBorders>
              <w:top w:val="single" w:sz="4" w:space="0" w:color="auto"/>
              <w:left w:val="nil"/>
              <w:bottom w:val="single" w:sz="4" w:space="0" w:color="000000"/>
              <w:right w:val="nil"/>
            </w:tcBorders>
            <w:vAlign w:val="center"/>
            <w:hideMark/>
          </w:tcPr>
          <w:p w14:paraId="08DC009F" w14:textId="77777777" w:rsidR="009F5C92" w:rsidRPr="003A1742" w:rsidRDefault="009F5C92" w:rsidP="009F5C92">
            <w:pPr>
              <w:jc w:val="center"/>
              <w:rPr>
                <w:sz w:val="18"/>
                <w:szCs w:val="18"/>
              </w:rPr>
            </w:pPr>
          </w:p>
        </w:tc>
      </w:tr>
      <w:tr w:rsidR="009F5C92" w14:paraId="13260039"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62389AF" w14:textId="77777777" w:rsidR="009F5C92" w:rsidRPr="003A1742" w:rsidRDefault="009F5C92" w:rsidP="009F5C92">
            <w:pPr>
              <w:rPr>
                <w:sz w:val="18"/>
                <w:szCs w:val="18"/>
              </w:rPr>
            </w:pPr>
            <w:r w:rsidRPr="003A1742">
              <w:rPr>
                <w:sz w:val="18"/>
                <w:szCs w:val="18"/>
              </w:rPr>
              <w:t>Australia</w:t>
            </w:r>
          </w:p>
        </w:tc>
        <w:tc>
          <w:tcPr>
            <w:tcW w:w="1180" w:type="dxa"/>
            <w:tcBorders>
              <w:top w:val="nil"/>
              <w:left w:val="nil"/>
              <w:bottom w:val="nil"/>
              <w:right w:val="nil"/>
            </w:tcBorders>
            <w:shd w:val="clear" w:color="auto" w:fill="auto"/>
            <w:noWrap/>
            <w:vAlign w:val="center"/>
            <w:hideMark/>
          </w:tcPr>
          <w:p w14:paraId="5C65CF45" w14:textId="77777777" w:rsidR="009F5C92" w:rsidRPr="003A1742" w:rsidRDefault="009F5C92" w:rsidP="009F5C92">
            <w:pPr>
              <w:jc w:val="right"/>
              <w:rPr>
                <w:sz w:val="18"/>
                <w:szCs w:val="18"/>
              </w:rPr>
            </w:pPr>
            <w:r w:rsidRPr="003A1742">
              <w:rPr>
                <w:sz w:val="18"/>
                <w:szCs w:val="18"/>
              </w:rPr>
              <w:t>0.067***</w:t>
            </w:r>
          </w:p>
        </w:tc>
        <w:tc>
          <w:tcPr>
            <w:tcW w:w="951" w:type="dxa"/>
            <w:tcBorders>
              <w:top w:val="nil"/>
              <w:left w:val="nil"/>
              <w:bottom w:val="nil"/>
              <w:right w:val="nil"/>
            </w:tcBorders>
            <w:shd w:val="clear" w:color="auto" w:fill="auto"/>
            <w:noWrap/>
            <w:vAlign w:val="center"/>
            <w:hideMark/>
          </w:tcPr>
          <w:p w14:paraId="48CD7BF5" w14:textId="77777777" w:rsidR="009F5C92" w:rsidRPr="003A1742" w:rsidRDefault="009F5C92" w:rsidP="009F5C92">
            <w:pPr>
              <w:jc w:val="right"/>
              <w:rPr>
                <w:sz w:val="18"/>
                <w:szCs w:val="18"/>
              </w:rPr>
            </w:pPr>
            <w:r w:rsidRPr="003A1742">
              <w:rPr>
                <w:sz w:val="18"/>
                <w:szCs w:val="18"/>
              </w:rPr>
              <w:t>(3.35)</w:t>
            </w:r>
          </w:p>
        </w:tc>
        <w:tc>
          <w:tcPr>
            <w:tcW w:w="1120" w:type="dxa"/>
            <w:tcBorders>
              <w:top w:val="nil"/>
              <w:left w:val="nil"/>
              <w:bottom w:val="nil"/>
              <w:right w:val="nil"/>
            </w:tcBorders>
            <w:shd w:val="clear" w:color="auto" w:fill="auto"/>
            <w:noWrap/>
            <w:vAlign w:val="center"/>
            <w:hideMark/>
          </w:tcPr>
          <w:p w14:paraId="0E194371" w14:textId="77777777" w:rsidR="009F5C92" w:rsidRPr="003A1742" w:rsidRDefault="009F5C92" w:rsidP="009F5C92">
            <w:pPr>
              <w:jc w:val="right"/>
              <w:rPr>
                <w:sz w:val="18"/>
                <w:szCs w:val="18"/>
              </w:rPr>
            </w:pPr>
            <w:r w:rsidRPr="003A1742">
              <w:rPr>
                <w:sz w:val="18"/>
                <w:szCs w:val="18"/>
              </w:rPr>
              <w:t>0.307</w:t>
            </w:r>
          </w:p>
        </w:tc>
        <w:tc>
          <w:tcPr>
            <w:tcW w:w="1126" w:type="dxa"/>
            <w:tcBorders>
              <w:top w:val="nil"/>
              <w:left w:val="nil"/>
              <w:bottom w:val="nil"/>
              <w:right w:val="nil"/>
            </w:tcBorders>
            <w:shd w:val="clear" w:color="auto" w:fill="auto"/>
            <w:noWrap/>
            <w:vAlign w:val="center"/>
            <w:hideMark/>
          </w:tcPr>
          <w:p w14:paraId="7A3D0CEE" w14:textId="77777777" w:rsidR="009F5C92" w:rsidRPr="003A1742" w:rsidRDefault="009F5C92" w:rsidP="009F5C92">
            <w:pPr>
              <w:jc w:val="right"/>
              <w:rPr>
                <w:sz w:val="18"/>
                <w:szCs w:val="18"/>
              </w:rPr>
            </w:pPr>
            <w:r w:rsidRPr="003A1742">
              <w:rPr>
                <w:sz w:val="18"/>
                <w:szCs w:val="18"/>
              </w:rPr>
              <w:t>4,302</w:t>
            </w:r>
          </w:p>
        </w:tc>
      </w:tr>
      <w:tr w:rsidR="009F5C92" w14:paraId="4DB3848B"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33E344A1" w14:textId="77777777" w:rsidR="009F5C92" w:rsidRPr="003A1742" w:rsidRDefault="009F5C92" w:rsidP="009F5C92">
            <w:pPr>
              <w:rPr>
                <w:sz w:val="18"/>
                <w:szCs w:val="18"/>
              </w:rPr>
            </w:pPr>
            <w:r w:rsidRPr="003A1742">
              <w:rPr>
                <w:sz w:val="18"/>
                <w:szCs w:val="18"/>
              </w:rPr>
              <w:t>Austria</w:t>
            </w:r>
          </w:p>
        </w:tc>
        <w:tc>
          <w:tcPr>
            <w:tcW w:w="1180" w:type="dxa"/>
            <w:tcBorders>
              <w:top w:val="nil"/>
              <w:left w:val="nil"/>
              <w:bottom w:val="nil"/>
              <w:right w:val="nil"/>
            </w:tcBorders>
            <w:shd w:val="clear" w:color="auto" w:fill="auto"/>
            <w:noWrap/>
            <w:vAlign w:val="center"/>
            <w:hideMark/>
          </w:tcPr>
          <w:p w14:paraId="30CC97A0" w14:textId="77777777" w:rsidR="009F5C92" w:rsidRPr="003A1742" w:rsidRDefault="009F5C92" w:rsidP="009F5C92">
            <w:pPr>
              <w:jc w:val="right"/>
              <w:rPr>
                <w:sz w:val="18"/>
                <w:szCs w:val="18"/>
              </w:rPr>
            </w:pPr>
            <w:r w:rsidRPr="003A1742">
              <w:rPr>
                <w:sz w:val="18"/>
                <w:szCs w:val="18"/>
              </w:rPr>
              <w:t>0.250*</w:t>
            </w:r>
          </w:p>
        </w:tc>
        <w:tc>
          <w:tcPr>
            <w:tcW w:w="951" w:type="dxa"/>
            <w:tcBorders>
              <w:top w:val="nil"/>
              <w:left w:val="nil"/>
              <w:bottom w:val="nil"/>
              <w:right w:val="nil"/>
            </w:tcBorders>
            <w:shd w:val="clear" w:color="auto" w:fill="auto"/>
            <w:noWrap/>
            <w:vAlign w:val="center"/>
            <w:hideMark/>
          </w:tcPr>
          <w:p w14:paraId="33E1A560" w14:textId="77777777" w:rsidR="009F5C92" w:rsidRPr="003A1742" w:rsidRDefault="009F5C92" w:rsidP="009F5C92">
            <w:pPr>
              <w:jc w:val="right"/>
              <w:rPr>
                <w:sz w:val="18"/>
                <w:szCs w:val="18"/>
              </w:rPr>
            </w:pPr>
            <w:r w:rsidRPr="003A1742">
              <w:rPr>
                <w:sz w:val="18"/>
                <w:szCs w:val="18"/>
              </w:rPr>
              <w:t>(1.76)</w:t>
            </w:r>
          </w:p>
        </w:tc>
        <w:tc>
          <w:tcPr>
            <w:tcW w:w="1120" w:type="dxa"/>
            <w:tcBorders>
              <w:top w:val="nil"/>
              <w:left w:val="nil"/>
              <w:bottom w:val="nil"/>
              <w:right w:val="nil"/>
            </w:tcBorders>
            <w:shd w:val="clear" w:color="auto" w:fill="auto"/>
            <w:noWrap/>
            <w:vAlign w:val="center"/>
            <w:hideMark/>
          </w:tcPr>
          <w:p w14:paraId="72921BF4" w14:textId="77777777" w:rsidR="009F5C92" w:rsidRPr="003A1742" w:rsidRDefault="009F5C92" w:rsidP="009F5C92">
            <w:pPr>
              <w:jc w:val="right"/>
              <w:rPr>
                <w:sz w:val="18"/>
                <w:szCs w:val="18"/>
              </w:rPr>
            </w:pPr>
            <w:r w:rsidRPr="003A1742">
              <w:rPr>
                <w:sz w:val="18"/>
                <w:szCs w:val="18"/>
              </w:rPr>
              <w:t>0.684</w:t>
            </w:r>
          </w:p>
        </w:tc>
        <w:tc>
          <w:tcPr>
            <w:tcW w:w="1126" w:type="dxa"/>
            <w:tcBorders>
              <w:top w:val="nil"/>
              <w:left w:val="nil"/>
              <w:bottom w:val="nil"/>
              <w:right w:val="nil"/>
            </w:tcBorders>
            <w:shd w:val="clear" w:color="auto" w:fill="auto"/>
            <w:noWrap/>
            <w:vAlign w:val="center"/>
            <w:hideMark/>
          </w:tcPr>
          <w:p w14:paraId="6A4755CD" w14:textId="77777777" w:rsidR="009F5C92" w:rsidRPr="003A1742" w:rsidRDefault="009F5C92" w:rsidP="009F5C92">
            <w:pPr>
              <w:jc w:val="right"/>
              <w:rPr>
                <w:sz w:val="18"/>
                <w:szCs w:val="18"/>
              </w:rPr>
            </w:pPr>
            <w:r w:rsidRPr="003A1742">
              <w:rPr>
                <w:sz w:val="18"/>
                <w:szCs w:val="18"/>
              </w:rPr>
              <w:t>79</w:t>
            </w:r>
          </w:p>
        </w:tc>
      </w:tr>
      <w:tr w:rsidR="009F5C92" w14:paraId="3ED1A8AD"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7AF0B7FC" w14:textId="77777777" w:rsidR="009F5C92" w:rsidRPr="003A1742" w:rsidRDefault="009F5C92" w:rsidP="009F5C92">
            <w:pPr>
              <w:rPr>
                <w:sz w:val="18"/>
                <w:szCs w:val="18"/>
              </w:rPr>
            </w:pPr>
            <w:r w:rsidRPr="003A1742">
              <w:rPr>
                <w:sz w:val="18"/>
                <w:szCs w:val="18"/>
              </w:rPr>
              <w:t>Belgium</w:t>
            </w:r>
          </w:p>
        </w:tc>
        <w:tc>
          <w:tcPr>
            <w:tcW w:w="1180" w:type="dxa"/>
            <w:tcBorders>
              <w:top w:val="nil"/>
              <w:left w:val="nil"/>
              <w:bottom w:val="nil"/>
              <w:right w:val="nil"/>
            </w:tcBorders>
            <w:shd w:val="clear" w:color="auto" w:fill="auto"/>
            <w:noWrap/>
            <w:vAlign w:val="center"/>
            <w:hideMark/>
          </w:tcPr>
          <w:p w14:paraId="7FCF4989" w14:textId="77777777" w:rsidR="009F5C92" w:rsidRPr="003A1742" w:rsidRDefault="009F5C92" w:rsidP="009F5C92">
            <w:pPr>
              <w:jc w:val="right"/>
              <w:rPr>
                <w:sz w:val="18"/>
                <w:szCs w:val="18"/>
              </w:rPr>
            </w:pPr>
            <w:r w:rsidRPr="003A1742">
              <w:rPr>
                <w:sz w:val="18"/>
                <w:szCs w:val="18"/>
              </w:rPr>
              <w:t>0.137</w:t>
            </w:r>
          </w:p>
        </w:tc>
        <w:tc>
          <w:tcPr>
            <w:tcW w:w="951" w:type="dxa"/>
            <w:tcBorders>
              <w:top w:val="nil"/>
              <w:left w:val="nil"/>
              <w:bottom w:val="nil"/>
              <w:right w:val="nil"/>
            </w:tcBorders>
            <w:shd w:val="clear" w:color="auto" w:fill="auto"/>
            <w:noWrap/>
            <w:vAlign w:val="center"/>
            <w:hideMark/>
          </w:tcPr>
          <w:p w14:paraId="4E450AE0" w14:textId="77777777" w:rsidR="009F5C92" w:rsidRPr="003A1742" w:rsidRDefault="009F5C92" w:rsidP="009F5C92">
            <w:pPr>
              <w:jc w:val="right"/>
              <w:rPr>
                <w:sz w:val="18"/>
                <w:szCs w:val="18"/>
              </w:rPr>
            </w:pPr>
            <w:r w:rsidRPr="003A1742">
              <w:rPr>
                <w:sz w:val="18"/>
                <w:szCs w:val="18"/>
              </w:rPr>
              <w:t>(1.47)</w:t>
            </w:r>
          </w:p>
        </w:tc>
        <w:tc>
          <w:tcPr>
            <w:tcW w:w="1120" w:type="dxa"/>
            <w:tcBorders>
              <w:top w:val="nil"/>
              <w:left w:val="nil"/>
              <w:bottom w:val="nil"/>
              <w:right w:val="nil"/>
            </w:tcBorders>
            <w:shd w:val="clear" w:color="auto" w:fill="auto"/>
            <w:noWrap/>
            <w:vAlign w:val="center"/>
            <w:hideMark/>
          </w:tcPr>
          <w:p w14:paraId="49BF01D3" w14:textId="77777777" w:rsidR="009F5C92" w:rsidRPr="003A1742" w:rsidRDefault="009F5C92" w:rsidP="009F5C92">
            <w:pPr>
              <w:jc w:val="right"/>
              <w:rPr>
                <w:sz w:val="18"/>
                <w:szCs w:val="18"/>
              </w:rPr>
            </w:pPr>
            <w:r w:rsidRPr="003A1742">
              <w:rPr>
                <w:sz w:val="18"/>
                <w:szCs w:val="18"/>
              </w:rPr>
              <w:t>0.619</w:t>
            </w:r>
          </w:p>
        </w:tc>
        <w:tc>
          <w:tcPr>
            <w:tcW w:w="1126" w:type="dxa"/>
            <w:tcBorders>
              <w:top w:val="nil"/>
              <w:left w:val="nil"/>
              <w:bottom w:val="nil"/>
              <w:right w:val="nil"/>
            </w:tcBorders>
            <w:shd w:val="clear" w:color="auto" w:fill="auto"/>
            <w:noWrap/>
            <w:vAlign w:val="center"/>
            <w:hideMark/>
          </w:tcPr>
          <w:p w14:paraId="3FB5DC4F" w14:textId="77777777" w:rsidR="009F5C92" w:rsidRPr="003A1742" w:rsidRDefault="009F5C92" w:rsidP="009F5C92">
            <w:pPr>
              <w:jc w:val="right"/>
              <w:rPr>
                <w:sz w:val="18"/>
                <w:szCs w:val="18"/>
              </w:rPr>
            </w:pPr>
            <w:r w:rsidRPr="003A1742">
              <w:rPr>
                <w:sz w:val="18"/>
                <w:szCs w:val="18"/>
              </w:rPr>
              <w:t>160</w:t>
            </w:r>
          </w:p>
        </w:tc>
      </w:tr>
      <w:tr w:rsidR="009F5C92" w14:paraId="4C4F0ABE"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C40D6DB" w14:textId="77777777" w:rsidR="009F5C92" w:rsidRPr="003A1742" w:rsidRDefault="009F5C92" w:rsidP="009F5C92">
            <w:pPr>
              <w:rPr>
                <w:sz w:val="18"/>
                <w:szCs w:val="18"/>
              </w:rPr>
            </w:pPr>
            <w:r w:rsidRPr="003A1742">
              <w:rPr>
                <w:sz w:val="18"/>
                <w:szCs w:val="18"/>
              </w:rPr>
              <w:t>Brazil</w:t>
            </w:r>
          </w:p>
        </w:tc>
        <w:tc>
          <w:tcPr>
            <w:tcW w:w="1180" w:type="dxa"/>
            <w:tcBorders>
              <w:top w:val="nil"/>
              <w:left w:val="nil"/>
              <w:bottom w:val="nil"/>
              <w:right w:val="nil"/>
            </w:tcBorders>
            <w:shd w:val="clear" w:color="auto" w:fill="auto"/>
            <w:noWrap/>
            <w:vAlign w:val="center"/>
            <w:hideMark/>
          </w:tcPr>
          <w:p w14:paraId="2E7F5984" w14:textId="77777777" w:rsidR="009F5C92" w:rsidRPr="003A1742" w:rsidRDefault="009F5C92" w:rsidP="009F5C92">
            <w:pPr>
              <w:jc w:val="right"/>
              <w:rPr>
                <w:sz w:val="18"/>
                <w:szCs w:val="18"/>
              </w:rPr>
            </w:pPr>
            <w:r w:rsidRPr="003A1742">
              <w:rPr>
                <w:sz w:val="18"/>
                <w:szCs w:val="18"/>
              </w:rPr>
              <w:t>0.133**</w:t>
            </w:r>
          </w:p>
        </w:tc>
        <w:tc>
          <w:tcPr>
            <w:tcW w:w="951" w:type="dxa"/>
            <w:tcBorders>
              <w:top w:val="nil"/>
              <w:left w:val="nil"/>
              <w:bottom w:val="nil"/>
              <w:right w:val="nil"/>
            </w:tcBorders>
            <w:shd w:val="clear" w:color="auto" w:fill="auto"/>
            <w:noWrap/>
            <w:vAlign w:val="center"/>
            <w:hideMark/>
          </w:tcPr>
          <w:p w14:paraId="6699DB24" w14:textId="77777777" w:rsidR="009F5C92" w:rsidRPr="003A1742" w:rsidRDefault="009F5C92" w:rsidP="009F5C92">
            <w:pPr>
              <w:jc w:val="right"/>
              <w:rPr>
                <w:sz w:val="18"/>
                <w:szCs w:val="18"/>
              </w:rPr>
            </w:pPr>
            <w:r w:rsidRPr="003A1742">
              <w:rPr>
                <w:sz w:val="18"/>
                <w:szCs w:val="18"/>
              </w:rPr>
              <w:t>(2.45)</w:t>
            </w:r>
          </w:p>
        </w:tc>
        <w:tc>
          <w:tcPr>
            <w:tcW w:w="1120" w:type="dxa"/>
            <w:tcBorders>
              <w:top w:val="nil"/>
              <w:left w:val="nil"/>
              <w:bottom w:val="nil"/>
              <w:right w:val="nil"/>
            </w:tcBorders>
            <w:shd w:val="clear" w:color="auto" w:fill="auto"/>
            <w:noWrap/>
            <w:vAlign w:val="center"/>
            <w:hideMark/>
          </w:tcPr>
          <w:p w14:paraId="3778EB24" w14:textId="77777777" w:rsidR="009F5C92" w:rsidRPr="003A1742" w:rsidRDefault="009F5C92" w:rsidP="009F5C92">
            <w:pPr>
              <w:jc w:val="right"/>
              <w:rPr>
                <w:sz w:val="18"/>
                <w:szCs w:val="18"/>
              </w:rPr>
            </w:pPr>
            <w:r w:rsidRPr="003A1742">
              <w:rPr>
                <w:sz w:val="18"/>
                <w:szCs w:val="18"/>
              </w:rPr>
              <w:t>0.164</w:t>
            </w:r>
          </w:p>
        </w:tc>
        <w:tc>
          <w:tcPr>
            <w:tcW w:w="1126" w:type="dxa"/>
            <w:tcBorders>
              <w:top w:val="nil"/>
              <w:left w:val="nil"/>
              <w:bottom w:val="nil"/>
              <w:right w:val="nil"/>
            </w:tcBorders>
            <w:shd w:val="clear" w:color="auto" w:fill="auto"/>
            <w:noWrap/>
            <w:vAlign w:val="center"/>
            <w:hideMark/>
          </w:tcPr>
          <w:p w14:paraId="34E18F9B" w14:textId="77777777" w:rsidR="009F5C92" w:rsidRPr="003A1742" w:rsidRDefault="009F5C92" w:rsidP="009F5C92">
            <w:pPr>
              <w:jc w:val="right"/>
              <w:rPr>
                <w:sz w:val="18"/>
                <w:szCs w:val="18"/>
              </w:rPr>
            </w:pPr>
            <w:r w:rsidRPr="003A1742">
              <w:rPr>
                <w:sz w:val="18"/>
                <w:szCs w:val="18"/>
              </w:rPr>
              <w:t>750</w:t>
            </w:r>
          </w:p>
        </w:tc>
      </w:tr>
      <w:tr w:rsidR="009F5C92" w14:paraId="67FBA285"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F5C0846" w14:textId="77777777" w:rsidR="009F5C92" w:rsidRPr="003A1742" w:rsidRDefault="009F5C92" w:rsidP="009F5C92">
            <w:pPr>
              <w:rPr>
                <w:sz w:val="18"/>
                <w:szCs w:val="18"/>
              </w:rPr>
            </w:pPr>
            <w:r w:rsidRPr="003A1742">
              <w:rPr>
                <w:sz w:val="18"/>
                <w:szCs w:val="18"/>
              </w:rPr>
              <w:t>Canada</w:t>
            </w:r>
          </w:p>
        </w:tc>
        <w:tc>
          <w:tcPr>
            <w:tcW w:w="1180" w:type="dxa"/>
            <w:tcBorders>
              <w:top w:val="nil"/>
              <w:left w:val="nil"/>
              <w:bottom w:val="nil"/>
              <w:right w:val="nil"/>
            </w:tcBorders>
            <w:shd w:val="clear" w:color="auto" w:fill="auto"/>
            <w:noWrap/>
            <w:vAlign w:val="center"/>
            <w:hideMark/>
          </w:tcPr>
          <w:p w14:paraId="58B61276" w14:textId="77777777" w:rsidR="009F5C92" w:rsidRPr="003A1742" w:rsidRDefault="009F5C92" w:rsidP="009F5C92">
            <w:pPr>
              <w:jc w:val="right"/>
              <w:rPr>
                <w:sz w:val="18"/>
                <w:szCs w:val="18"/>
              </w:rPr>
            </w:pPr>
            <w:r w:rsidRPr="003A1742">
              <w:rPr>
                <w:sz w:val="18"/>
                <w:szCs w:val="18"/>
              </w:rPr>
              <w:t>0.122***</w:t>
            </w:r>
          </w:p>
        </w:tc>
        <w:tc>
          <w:tcPr>
            <w:tcW w:w="951" w:type="dxa"/>
            <w:tcBorders>
              <w:top w:val="nil"/>
              <w:left w:val="nil"/>
              <w:bottom w:val="nil"/>
              <w:right w:val="nil"/>
            </w:tcBorders>
            <w:shd w:val="clear" w:color="auto" w:fill="auto"/>
            <w:noWrap/>
            <w:vAlign w:val="center"/>
            <w:hideMark/>
          </w:tcPr>
          <w:p w14:paraId="5BEF1913" w14:textId="77777777" w:rsidR="009F5C92" w:rsidRPr="003A1742" w:rsidRDefault="009F5C92" w:rsidP="009F5C92">
            <w:pPr>
              <w:jc w:val="right"/>
              <w:rPr>
                <w:sz w:val="18"/>
                <w:szCs w:val="18"/>
              </w:rPr>
            </w:pPr>
            <w:r w:rsidRPr="003A1742">
              <w:rPr>
                <w:sz w:val="18"/>
                <w:szCs w:val="18"/>
              </w:rPr>
              <w:t>(3.66)</w:t>
            </w:r>
          </w:p>
        </w:tc>
        <w:tc>
          <w:tcPr>
            <w:tcW w:w="1120" w:type="dxa"/>
            <w:tcBorders>
              <w:top w:val="nil"/>
              <w:left w:val="nil"/>
              <w:bottom w:val="nil"/>
              <w:right w:val="nil"/>
            </w:tcBorders>
            <w:shd w:val="clear" w:color="auto" w:fill="auto"/>
            <w:noWrap/>
            <w:vAlign w:val="center"/>
            <w:hideMark/>
          </w:tcPr>
          <w:p w14:paraId="7EA1D06E" w14:textId="77777777" w:rsidR="009F5C92" w:rsidRPr="003A1742" w:rsidRDefault="009F5C92" w:rsidP="009F5C92">
            <w:pPr>
              <w:jc w:val="right"/>
              <w:rPr>
                <w:sz w:val="18"/>
                <w:szCs w:val="18"/>
              </w:rPr>
            </w:pPr>
            <w:r w:rsidRPr="003A1742">
              <w:rPr>
                <w:sz w:val="18"/>
                <w:szCs w:val="18"/>
              </w:rPr>
              <w:t>0.256</w:t>
            </w:r>
          </w:p>
        </w:tc>
        <w:tc>
          <w:tcPr>
            <w:tcW w:w="1126" w:type="dxa"/>
            <w:tcBorders>
              <w:top w:val="nil"/>
              <w:left w:val="nil"/>
              <w:bottom w:val="nil"/>
              <w:right w:val="nil"/>
            </w:tcBorders>
            <w:shd w:val="clear" w:color="auto" w:fill="auto"/>
            <w:noWrap/>
            <w:vAlign w:val="center"/>
            <w:hideMark/>
          </w:tcPr>
          <w:p w14:paraId="20C606B2" w14:textId="77777777" w:rsidR="009F5C92" w:rsidRPr="003A1742" w:rsidRDefault="009F5C92" w:rsidP="009F5C92">
            <w:pPr>
              <w:jc w:val="right"/>
              <w:rPr>
                <w:sz w:val="18"/>
                <w:szCs w:val="18"/>
              </w:rPr>
            </w:pPr>
            <w:r w:rsidRPr="003A1742">
              <w:rPr>
                <w:sz w:val="18"/>
                <w:szCs w:val="18"/>
              </w:rPr>
              <w:t>2,915</w:t>
            </w:r>
          </w:p>
        </w:tc>
      </w:tr>
      <w:tr w:rsidR="009F5C92" w14:paraId="05A153ED"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3B96A993" w14:textId="77777777" w:rsidR="009F5C92" w:rsidRPr="003A1742" w:rsidRDefault="009F5C92" w:rsidP="009F5C92">
            <w:pPr>
              <w:rPr>
                <w:sz w:val="18"/>
                <w:szCs w:val="18"/>
              </w:rPr>
            </w:pPr>
            <w:r w:rsidRPr="003A1742">
              <w:rPr>
                <w:sz w:val="18"/>
                <w:szCs w:val="18"/>
              </w:rPr>
              <w:t>Denmark</w:t>
            </w:r>
          </w:p>
        </w:tc>
        <w:tc>
          <w:tcPr>
            <w:tcW w:w="1180" w:type="dxa"/>
            <w:tcBorders>
              <w:top w:val="nil"/>
              <w:left w:val="nil"/>
              <w:bottom w:val="nil"/>
              <w:right w:val="nil"/>
            </w:tcBorders>
            <w:shd w:val="clear" w:color="auto" w:fill="auto"/>
            <w:noWrap/>
            <w:vAlign w:val="center"/>
            <w:hideMark/>
          </w:tcPr>
          <w:p w14:paraId="1DF43D67" w14:textId="77777777" w:rsidR="009F5C92" w:rsidRPr="003A1742" w:rsidRDefault="009F5C92" w:rsidP="009F5C92">
            <w:pPr>
              <w:jc w:val="right"/>
              <w:rPr>
                <w:sz w:val="18"/>
                <w:szCs w:val="18"/>
              </w:rPr>
            </w:pPr>
            <w:r w:rsidRPr="003A1742">
              <w:rPr>
                <w:sz w:val="18"/>
                <w:szCs w:val="18"/>
              </w:rPr>
              <w:t>0.248**</w:t>
            </w:r>
          </w:p>
        </w:tc>
        <w:tc>
          <w:tcPr>
            <w:tcW w:w="951" w:type="dxa"/>
            <w:tcBorders>
              <w:top w:val="nil"/>
              <w:left w:val="nil"/>
              <w:bottom w:val="nil"/>
              <w:right w:val="nil"/>
            </w:tcBorders>
            <w:shd w:val="clear" w:color="auto" w:fill="auto"/>
            <w:noWrap/>
            <w:vAlign w:val="center"/>
            <w:hideMark/>
          </w:tcPr>
          <w:p w14:paraId="3DE45975" w14:textId="77777777" w:rsidR="009F5C92" w:rsidRPr="003A1742" w:rsidRDefault="009F5C92" w:rsidP="009F5C92">
            <w:pPr>
              <w:jc w:val="right"/>
              <w:rPr>
                <w:sz w:val="18"/>
                <w:szCs w:val="18"/>
              </w:rPr>
            </w:pPr>
            <w:r w:rsidRPr="003A1742">
              <w:rPr>
                <w:sz w:val="18"/>
                <w:szCs w:val="18"/>
              </w:rPr>
              <w:t>(2.40)</w:t>
            </w:r>
          </w:p>
        </w:tc>
        <w:tc>
          <w:tcPr>
            <w:tcW w:w="1120" w:type="dxa"/>
            <w:tcBorders>
              <w:top w:val="nil"/>
              <w:left w:val="nil"/>
              <w:bottom w:val="nil"/>
              <w:right w:val="nil"/>
            </w:tcBorders>
            <w:shd w:val="clear" w:color="auto" w:fill="auto"/>
            <w:noWrap/>
            <w:vAlign w:val="center"/>
            <w:hideMark/>
          </w:tcPr>
          <w:p w14:paraId="7C48AA74" w14:textId="77777777" w:rsidR="009F5C92" w:rsidRPr="003A1742" w:rsidRDefault="009F5C92" w:rsidP="009F5C92">
            <w:pPr>
              <w:jc w:val="right"/>
              <w:rPr>
                <w:sz w:val="18"/>
                <w:szCs w:val="18"/>
              </w:rPr>
            </w:pPr>
            <w:r w:rsidRPr="003A1742">
              <w:rPr>
                <w:sz w:val="18"/>
                <w:szCs w:val="18"/>
              </w:rPr>
              <w:t>0.514</w:t>
            </w:r>
          </w:p>
        </w:tc>
        <w:tc>
          <w:tcPr>
            <w:tcW w:w="1126" w:type="dxa"/>
            <w:tcBorders>
              <w:top w:val="nil"/>
              <w:left w:val="nil"/>
              <w:bottom w:val="nil"/>
              <w:right w:val="nil"/>
            </w:tcBorders>
            <w:shd w:val="clear" w:color="auto" w:fill="auto"/>
            <w:noWrap/>
            <w:vAlign w:val="center"/>
            <w:hideMark/>
          </w:tcPr>
          <w:p w14:paraId="0AC012E3" w14:textId="77777777" w:rsidR="009F5C92" w:rsidRPr="003A1742" w:rsidRDefault="009F5C92" w:rsidP="009F5C92">
            <w:pPr>
              <w:jc w:val="right"/>
              <w:rPr>
                <w:sz w:val="18"/>
                <w:szCs w:val="18"/>
              </w:rPr>
            </w:pPr>
            <w:r w:rsidRPr="003A1742">
              <w:rPr>
                <w:sz w:val="18"/>
                <w:szCs w:val="18"/>
              </w:rPr>
              <w:t>140</w:t>
            </w:r>
          </w:p>
        </w:tc>
      </w:tr>
      <w:tr w:rsidR="009F5C92" w14:paraId="6FCF6DD9"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191D6D30" w14:textId="77777777" w:rsidR="009F5C92" w:rsidRPr="003A1742" w:rsidRDefault="009F5C92" w:rsidP="009F5C92">
            <w:pPr>
              <w:rPr>
                <w:sz w:val="18"/>
                <w:szCs w:val="18"/>
              </w:rPr>
            </w:pPr>
            <w:r w:rsidRPr="003A1742">
              <w:rPr>
                <w:sz w:val="18"/>
                <w:szCs w:val="18"/>
              </w:rPr>
              <w:t>Finland</w:t>
            </w:r>
          </w:p>
        </w:tc>
        <w:tc>
          <w:tcPr>
            <w:tcW w:w="1180" w:type="dxa"/>
            <w:tcBorders>
              <w:top w:val="nil"/>
              <w:left w:val="nil"/>
              <w:bottom w:val="nil"/>
              <w:right w:val="nil"/>
            </w:tcBorders>
            <w:shd w:val="clear" w:color="auto" w:fill="auto"/>
            <w:noWrap/>
            <w:vAlign w:val="center"/>
            <w:hideMark/>
          </w:tcPr>
          <w:p w14:paraId="18F285DC" w14:textId="0A63BF99" w:rsidR="009F5C92" w:rsidRPr="003A1742" w:rsidRDefault="000D7057" w:rsidP="009F5C92">
            <w:pPr>
              <w:jc w:val="right"/>
              <w:rPr>
                <w:sz w:val="18"/>
                <w:szCs w:val="18"/>
              </w:rPr>
            </w:pPr>
            <w:r>
              <w:rPr>
                <w:sz w:val="18"/>
                <w:szCs w:val="18"/>
              </w:rPr>
              <w:t>–</w:t>
            </w:r>
            <w:r w:rsidR="009F5C92" w:rsidRPr="003A1742">
              <w:rPr>
                <w:sz w:val="18"/>
                <w:szCs w:val="18"/>
              </w:rPr>
              <w:t>0.134</w:t>
            </w:r>
          </w:p>
        </w:tc>
        <w:tc>
          <w:tcPr>
            <w:tcW w:w="951" w:type="dxa"/>
            <w:tcBorders>
              <w:top w:val="nil"/>
              <w:left w:val="nil"/>
              <w:bottom w:val="nil"/>
              <w:right w:val="nil"/>
            </w:tcBorders>
            <w:shd w:val="clear" w:color="auto" w:fill="auto"/>
            <w:noWrap/>
            <w:vAlign w:val="center"/>
            <w:hideMark/>
          </w:tcPr>
          <w:p w14:paraId="2B05FDF9" w14:textId="2FBA0F13" w:rsidR="009F5C92" w:rsidRPr="003A1742" w:rsidRDefault="009F5C92" w:rsidP="009F5C92">
            <w:pPr>
              <w:jc w:val="right"/>
              <w:rPr>
                <w:sz w:val="18"/>
                <w:szCs w:val="18"/>
              </w:rPr>
            </w:pPr>
            <w:r w:rsidRPr="003A1742">
              <w:rPr>
                <w:sz w:val="18"/>
                <w:szCs w:val="18"/>
              </w:rPr>
              <w:t>(</w:t>
            </w:r>
            <w:r w:rsidR="000D7057">
              <w:rPr>
                <w:sz w:val="18"/>
                <w:szCs w:val="18"/>
              </w:rPr>
              <w:t>–</w:t>
            </w:r>
            <w:r w:rsidRPr="003A1742">
              <w:rPr>
                <w:sz w:val="18"/>
                <w:szCs w:val="18"/>
              </w:rPr>
              <w:t>1.31)</w:t>
            </w:r>
          </w:p>
        </w:tc>
        <w:tc>
          <w:tcPr>
            <w:tcW w:w="1120" w:type="dxa"/>
            <w:tcBorders>
              <w:top w:val="nil"/>
              <w:left w:val="nil"/>
              <w:bottom w:val="nil"/>
              <w:right w:val="nil"/>
            </w:tcBorders>
            <w:shd w:val="clear" w:color="auto" w:fill="auto"/>
            <w:noWrap/>
            <w:vAlign w:val="center"/>
            <w:hideMark/>
          </w:tcPr>
          <w:p w14:paraId="1FED0403" w14:textId="77777777" w:rsidR="009F5C92" w:rsidRPr="003A1742" w:rsidRDefault="009F5C92" w:rsidP="009F5C92">
            <w:pPr>
              <w:jc w:val="right"/>
              <w:rPr>
                <w:sz w:val="18"/>
                <w:szCs w:val="18"/>
              </w:rPr>
            </w:pPr>
            <w:r w:rsidRPr="003A1742">
              <w:rPr>
                <w:sz w:val="18"/>
                <w:szCs w:val="18"/>
              </w:rPr>
              <w:t>0.690</w:t>
            </w:r>
          </w:p>
        </w:tc>
        <w:tc>
          <w:tcPr>
            <w:tcW w:w="1126" w:type="dxa"/>
            <w:tcBorders>
              <w:top w:val="nil"/>
              <w:left w:val="nil"/>
              <w:bottom w:val="nil"/>
              <w:right w:val="nil"/>
            </w:tcBorders>
            <w:shd w:val="clear" w:color="auto" w:fill="auto"/>
            <w:noWrap/>
            <w:vAlign w:val="center"/>
            <w:hideMark/>
          </w:tcPr>
          <w:p w14:paraId="62BFB6A9" w14:textId="77777777" w:rsidR="009F5C92" w:rsidRPr="003A1742" w:rsidRDefault="009F5C92" w:rsidP="009F5C92">
            <w:pPr>
              <w:jc w:val="right"/>
              <w:rPr>
                <w:sz w:val="18"/>
                <w:szCs w:val="18"/>
              </w:rPr>
            </w:pPr>
            <w:r w:rsidRPr="003A1742">
              <w:rPr>
                <w:sz w:val="18"/>
                <w:szCs w:val="18"/>
              </w:rPr>
              <w:t>200</w:t>
            </w:r>
          </w:p>
        </w:tc>
      </w:tr>
      <w:tr w:rsidR="009F5C92" w14:paraId="665DBC65"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3B612B9" w14:textId="77777777" w:rsidR="009F5C92" w:rsidRPr="003A1742" w:rsidRDefault="009F5C92" w:rsidP="009F5C92">
            <w:pPr>
              <w:rPr>
                <w:sz w:val="18"/>
                <w:szCs w:val="18"/>
              </w:rPr>
            </w:pPr>
            <w:r w:rsidRPr="003A1742">
              <w:rPr>
                <w:sz w:val="18"/>
                <w:szCs w:val="18"/>
              </w:rPr>
              <w:t>France</w:t>
            </w:r>
          </w:p>
        </w:tc>
        <w:tc>
          <w:tcPr>
            <w:tcW w:w="1180" w:type="dxa"/>
            <w:tcBorders>
              <w:top w:val="nil"/>
              <w:left w:val="nil"/>
              <w:bottom w:val="nil"/>
              <w:right w:val="nil"/>
            </w:tcBorders>
            <w:shd w:val="clear" w:color="auto" w:fill="auto"/>
            <w:noWrap/>
            <w:vAlign w:val="center"/>
            <w:hideMark/>
          </w:tcPr>
          <w:p w14:paraId="7AF90477" w14:textId="77777777" w:rsidR="009F5C92" w:rsidRPr="003A1742" w:rsidRDefault="009F5C92" w:rsidP="009F5C92">
            <w:pPr>
              <w:jc w:val="right"/>
              <w:rPr>
                <w:sz w:val="18"/>
                <w:szCs w:val="18"/>
              </w:rPr>
            </w:pPr>
            <w:r w:rsidRPr="003A1742">
              <w:rPr>
                <w:sz w:val="18"/>
                <w:szCs w:val="18"/>
              </w:rPr>
              <w:t>0.162***</w:t>
            </w:r>
          </w:p>
        </w:tc>
        <w:tc>
          <w:tcPr>
            <w:tcW w:w="951" w:type="dxa"/>
            <w:tcBorders>
              <w:top w:val="nil"/>
              <w:left w:val="nil"/>
              <w:bottom w:val="nil"/>
              <w:right w:val="nil"/>
            </w:tcBorders>
            <w:shd w:val="clear" w:color="auto" w:fill="auto"/>
            <w:noWrap/>
            <w:vAlign w:val="center"/>
            <w:hideMark/>
          </w:tcPr>
          <w:p w14:paraId="3E2D5173" w14:textId="77777777" w:rsidR="009F5C92" w:rsidRPr="003A1742" w:rsidRDefault="009F5C92" w:rsidP="009F5C92">
            <w:pPr>
              <w:jc w:val="right"/>
              <w:rPr>
                <w:sz w:val="18"/>
                <w:szCs w:val="18"/>
              </w:rPr>
            </w:pPr>
            <w:r w:rsidRPr="003A1742">
              <w:rPr>
                <w:sz w:val="18"/>
                <w:szCs w:val="18"/>
              </w:rPr>
              <w:t>(4.38)</w:t>
            </w:r>
          </w:p>
        </w:tc>
        <w:tc>
          <w:tcPr>
            <w:tcW w:w="1120" w:type="dxa"/>
            <w:tcBorders>
              <w:top w:val="nil"/>
              <w:left w:val="nil"/>
              <w:bottom w:val="nil"/>
              <w:right w:val="nil"/>
            </w:tcBorders>
            <w:shd w:val="clear" w:color="auto" w:fill="auto"/>
            <w:noWrap/>
            <w:vAlign w:val="center"/>
            <w:hideMark/>
          </w:tcPr>
          <w:p w14:paraId="6B9A8B4E" w14:textId="77777777" w:rsidR="009F5C92" w:rsidRPr="003A1742" w:rsidRDefault="009F5C92" w:rsidP="009F5C92">
            <w:pPr>
              <w:jc w:val="right"/>
              <w:rPr>
                <w:sz w:val="18"/>
                <w:szCs w:val="18"/>
              </w:rPr>
            </w:pPr>
            <w:r w:rsidRPr="003A1742">
              <w:rPr>
                <w:sz w:val="18"/>
                <w:szCs w:val="18"/>
              </w:rPr>
              <w:t>0.197</w:t>
            </w:r>
          </w:p>
        </w:tc>
        <w:tc>
          <w:tcPr>
            <w:tcW w:w="1126" w:type="dxa"/>
            <w:tcBorders>
              <w:top w:val="nil"/>
              <w:left w:val="nil"/>
              <w:bottom w:val="nil"/>
              <w:right w:val="nil"/>
            </w:tcBorders>
            <w:shd w:val="clear" w:color="auto" w:fill="auto"/>
            <w:noWrap/>
            <w:vAlign w:val="center"/>
            <w:hideMark/>
          </w:tcPr>
          <w:p w14:paraId="22DF2A12" w14:textId="77777777" w:rsidR="009F5C92" w:rsidRPr="003A1742" w:rsidRDefault="009F5C92" w:rsidP="009F5C92">
            <w:pPr>
              <w:jc w:val="right"/>
              <w:rPr>
                <w:sz w:val="18"/>
                <w:szCs w:val="18"/>
              </w:rPr>
            </w:pPr>
            <w:r w:rsidRPr="003A1742">
              <w:rPr>
                <w:sz w:val="18"/>
                <w:szCs w:val="18"/>
              </w:rPr>
              <w:t>2,065</w:t>
            </w:r>
          </w:p>
        </w:tc>
      </w:tr>
      <w:tr w:rsidR="009F5C92" w14:paraId="039BDAA7"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35114FF3" w14:textId="77777777" w:rsidR="009F5C92" w:rsidRPr="003A1742" w:rsidRDefault="009F5C92" w:rsidP="009F5C92">
            <w:pPr>
              <w:rPr>
                <w:sz w:val="18"/>
                <w:szCs w:val="18"/>
              </w:rPr>
            </w:pPr>
            <w:r w:rsidRPr="003A1742">
              <w:rPr>
                <w:sz w:val="18"/>
                <w:szCs w:val="18"/>
              </w:rPr>
              <w:t>Germany</w:t>
            </w:r>
          </w:p>
        </w:tc>
        <w:tc>
          <w:tcPr>
            <w:tcW w:w="1180" w:type="dxa"/>
            <w:tcBorders>
              <w:top w:val="nil"/>
              <w:left w:val="nil"/>
              <w:bottom w:val="nil"/>
              <w:right w:val="nil"/>
            </w:tcBorders>
            <w:shd w:val="clear" w:color="auto" w:fill="auto"/>
            <w:noWrap/>
            <w:vAlign w:val="center"/>
            <w:hideMark/>
          </w:tcPr>
          <w:p w14:paraId="7434EE46" w14:textId="77777777" w:rsidR="009F5C92" w:rsidRPr="003A1742" w:rsidRDefault="009F5C92" w:rsidP="009F5C92">
            <w:pPr>
              <w:jc w:val="right"/>
              <w:rPr>
                <w:sz w:val="18"/>
                <w:szCs w:val="18"/>
              </w:rPr>
            </w:pPr>
            <w:r w:rsidRPr="003A1742">
              <w:rPr>
                <w:sz w:val="18"/>
                <w:szCs w:val="18"/>
              </w:rPr>
              <w:t>0.096</w:t>
            </w:r>
          </w:p>
        </w:tc>
        <w:tc>
          <w:tcPr>
            <w:tcW w:w="951" w:type="dxa"/>
            <w:tcBorders>
              <w:top w:val="nil"/>
              <w:left w:val="nil"/>
              <w:bottom w:val="nil"/>
              <w:right w:val="nil"/>
            </w:tcBorders>
            <w:shd w:val="clear" w:color="auto" w:fill="auto"/>
            <w:noWrap/>
            <w:vAlign w:val="center"/>
            <w:hideMark/>
          </w:tcPr>
          <w:p w14:paraId="2DA5DAD5" w14:textId="77777777" w:rsidR="009F5C92" w:rsidRPr="003A1742" w:rsidRDefault="009F5C92" w:rsidP="009F5C92">
            <w:pPr>
              <w:jc w:val="right"/>
              <w:rPr>
                <w:sz w:val="18"/>
                <w:szCs w:val="18"/>
              </w:rPr>
            </w:pPr>
            <w:r w:rsidRPr="003A1742">
              <w:rPr>
                <w:sz w:val="18"/>
                <w:szCs w:val="18"/>
              </w:rPr>
              <w:t>(1.31)</w:t>
            </w:r>
          </w:p>
        </w:tc>
        <w:tc>
          <w:tcPr>
            <w:tcW w:w="1120" w:type="dxa"/>
            <w:tcBorders>
              <w:top w:val="nil"/>
              <w:left w:val="nil"/>
              <w:bottom w:val="nil"/>
              <w:right w:val="nil"/>
            </w:tcBorders>
            <w:shd w:val="clear" w:color="auto" w:fill="auto"/>
            <w:noWrap/>
            <w:vAlign w:val="center"/>
            <w:hideMark/>
          </w:tcPr>
          <w:p w14:paraId="4EC8EA54" w14:textId="77777777" w:rsidR="009F5C92" w:rsidRPr="003A1742" w:rsidRDefault="009F5C92" w:rsidP="009F5C92">
            <w:pPr>
              <w:jc w:val="right"/>
              <w:rPr>
                <w:sz w:val="18"/>
                <w:szCs w:val="18"/>
              </w:rPr>
            </w:pPr>
            <w:r w:rsidRPr="003A1742">
              <w:rPr>
                <w:sz w:val="18"/>
                <w:szCs w:val="18"/>
              </w:rPr>
              <w:t>0.432</w:t>
            </w:r>
          </w:p>
        </w:tc>
        <w:tc>
          <w:tcPr>
            <w:tcW w:w="1126" w:type="dxa"/>
            <w:tcBorders>
              <w:top w:val="nil"/>
              <w:left w:val="nil"/>
              <w:bottom w:val="nil"/>
              <w:right w:val="nil"/>
            </w:tcBorders>
            <w:shd w:val="clear" w:color="auto" w:fill="auto"/>
            <w:noWrap/>
            <w:vAlign w:val="center"/>
            <w:hideMark/>
          </w:tcPr>
          <w:p w14:paraId="0CD28743" w14:textId="77777777" w:rsidR="009F5C92" w:rsidRPr="003A1742" w:rsidRDefault="009F5C92" w:rsidP="009F5C92">
            <w:pPr>
              <w:jc w:val="right"/>
              <w:rPr>
                <w:sz w:val="18"/>
                <w:szCs w:val="18"/>
              </w:rPr>
            </w:pPr>
            <w:r w:rsidRPr="003A1742">
              <w:rPr>
                <w:sz w:val="18"/>
                <w:szCs w:val="18"/>
              </w:rPr>
              <w:t>505</w:t>
            </w:r>
          </w:p>
        </w:tc>
      </w:tr>
      <w:tr w:rsidR="009F5C92" w14:paraId="6715F949"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D1FECD2" w14:textId="77777777" w:rsidR="009F5C92" w:rsidRPr="003A1742" w:rsidRDefault="009F5C92" w:rsidP="009F5C92">
            <w:pPr>
              <w:rPr>
                <w:sz w:val="18"/>
                <w:szCs w:val="18"/>
              </w:rPr>
            </w:pPr>
            <w:r w:rsidRPr="003A1742">
              <w:rPr>
                <w:sz w:val="18"/>
                <w:szCs w:val="18"/>
              </w:rPr>
              <w:t>India</w:t>
            </w:r>
          </w:p>
        </w:tc>
        <w:tc>
          <w:tcPr>
            <w:tcW w:w="1180" w:type="dxa"/>
            <w:tcBorders>
              <w:top w:val="nil"/>
              <w:left w:val="nil"/>
              <w:bottom w:val="nil"/>
              <w:right w:val="nil"/>
            </w:tcBorders>
            <w:shd w:val="clear" w:color="auto" w:fill="auto"/>
            <w:noWrap/>
            <w:vAlign w:val="center"/>
            <w:hideMark/>
          </w:tcPr>
          <w:p w14:paraId="1CCCF7F4" w14:textId="77777777" w:rsidR="009F5C92" w:rsidRPr="003A1742" w:rsidRDefault="009F5C92" w:rsidP="009F5C92">
            <w:pPr>
              <w:jc w:val="right"/>
              <w:rPr>
                <w:sz w:val="18"/>
                <w:szCs w:val="18"/>
              </w:rPr>
            </w:pPr>
            <w:r w:rsidRPr="003A1742">
              <w:rPr>
                <w:sz w:val="18"/>
                <w:szCs w:val="18"/>
              </w:rPr>
              <w:t>0.062*</w:t>
            </w:r>
          </w:p>
        </w:tc>
        <w:tc>
          <w:tcPr>
            <w:tcW w:w="951" w:type="dxa"/>
            <w:tcBorders>
              <w:top w:val="nil"/>
              <w:left w:val="nil"/>
              <w:bottom w:val="nil"/>
              <w:right w:val="nil"/>
            </w:tcBorders>
            <w:shd w:val="clear" w:color="auto" w:fill="auto"/>
            <w:noWrap/>
            <w:vAlign w:val="center"/>
            <w:hideMark/>
          </w:tcPr>
          <w:p w14:paraId="7E50FFF0" w14:textId="77777777" w:rsidR="009F5C92" w:rsidRPr="003A1742" w:rsidRDefault="009F5C92" w:rsidP="009F5C92">
            <w:pPr>
              <w:jc w:val="right"/>
              <w:rPr>
                <w:sz w:val="18"/>
                <w:szCs w:val="18"/>
              </w:rPr>
            </w:pPr>
            <w:r w:rsidRPr="003A1742">
              <w:rPr>
                <w:sz w:val="18"/>
                <w:szCs w:val="18"/>
              </w:rPr>
              <w:t>(1.76)</w:t>
            </w:r>
          </w:p>
        </w:tc>
        <w:tc>
          <w:tcPr>
            <w:tcW w:w="1120" w:type="dxa"/>
            <w:tcBorders>
              <w:top w:val="nil"/>
              <w:left w:val="nil"/>
              <w:bottom w:val="nil"/>
              <w:right w:val="nil"/>
            </w:tcBorders>
            <w:shd w:val="clear" w:color="auto" w:fill="auto"/>
            <w:noWrap/>
            <w:vAlign w:val="center"/>
            <w:hideMark/>
          </w:tcPr>
          <w:p w14:paraId="04779227" w14:textId="77777777" w:rsidR="009F5C92" w:rsidRPr="003A1742" w:rsidRDefault="009F5C92" w:rsidP="009F5C92">
            <w:pPr>
              <w:jc w:val="right"/>
              <w:rPr>
                <w:sz w:val="18"/>
                <w:szCs w:val="18"/>
              </w:rPr>
            </w:pPr>
            <w:r w:rsidRPr="003A1742">
              <w:rPr>
                <w:sz w:val="18"/>
                <w:szCs w:val="18"/>
              </w:rPr>
              <w:t>0.280</w:t>
            </w:r>
          </w:p>
        </w:tc>
        <w:tc>
          <w:tcPr>
            <w:tcW w:w="1126" w:type="dxa"/>
            <w:tcBorders>
              <w:top w:val="nil"/>
              <w:left w:val="nil"/>
              <w:bottom w:val="nil"/>
              <w:right w:val="nil"/>
            </w:tcBorders>
            <w:shd w:val="clear" w:color="auto" w:fill="auto"/>
            <w:noWrap/>
            <w:vAlign w:val="center"/>
            <w:hideMark/>
          </w:tcPr>
          <w:p w14:paraId="7A2E8E4C" w14:textId="77777777" w:rsidR="009F5C92" w:rsidRPr="003A1742" w:rsidRDefault="009F5C92" w:rsidP="009F5C92">
            <w:pPr>
              <w:jc w:val="right"/>
              <w:rPr>
                <w:sz w:val="18"/>
                <w:szCs w:val="18"/>
              </w:rPr>
            </w:pPr>
            <w:r w:rsidRPr="003A1742">
              <w:rPr>
                <w:sz w:val="18"/>
                <w:szCs w:val="18"/>
              </w:rPr>
              <w:t>879</w:t>
            </w:r>
          </w:p>
        </w:tc>
      </w:tr>
      <w:tr w:rsidR="009F5C92" w14:paraId="31B6965E"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51095324" w14:textId="77777777" w:rsidR="009F5C92" w:rsidRPr="003A1742" w:rsidRDefault="009F5C92" w:rsidP="009F5C92">
            <w:pPr>
              <w:rPr>
                <w:sz w:val="18"/>
                <w:szCs w:val="18"/>
              </w:rPr>
            </w:pPr>
            <w:r w:rsidRPr="003A1742">
              <w:rPr>
                <w:sz w:val="18"/>
                <w:szCs w:val="18"/>
              </w:rPr>
              <w:t>Indonesia</w:t>
            </w:r>
          </w:p>
        </w:tc>
        <w:tc>
          <w:tcPr>
            <w:tcW w:w="1180" w:type="dxa"/>
            <w:tcBorders>
              <w:top w:val="nil"/>
              <w:left w:val="nil"/>
              <w:bottom w:val="nil"/>
              <w:right w:val="nil"/>
            </w:tcBorders>
            <w:shd w:val="clear" w:color="auto" w:fill="auto"/>
            <w:noWrap/>
            <w:vAlign w:val="center"/>
            <w:hideMark/>
          </w:tcPr>
          <w:p w14:paraId="6DC75BF3" w14:textId="77777777" w:rsidR="009F5C92" w:rsidRPr="003A1742" w:rsidRDefault="009F5C92" w:rsidP="009F5C92">
            <w:pPr>
              <w:jc w:val="right"/>
              <w:rPr>
                <w:sz w:val="18"/>
                <w:szCs w:val="18"/>
              </w:rPr>
            </w:pPr>
            <w:r w:rsidRPr="003A1742">
              <w:rPr>
                <w:sz w:val="18"/>
                <w:szCs w:val="18"/>
              </w:rPr>
              <w:t>0.376**</w:t>
            </w:r>
          </w:p>
        </w:tc>
        <w:tc>
          <w:tcPr>
            <w:tcW w:w="951" w:type="dxa"/>
            <w:tcBorders>
              <w:top w:val="nil"/>
              <w:left w:val="nil"/>
              <w:bottom w:val="nil"/>
              <w:right w:val="nil"/>
            </w:tcBorders>
            <w:shd w:val="clear" w:color="auto" w:fill="auto"/>
            <w:noWrap/>
            <w:vAlign w:val="center"/>
            <w:hideMark/>
          </w:tcPr>
          <w:p w14:paraId="141F6B3F" w14:textId="77777777" w:rsidR="009F5C92" w:rsidRPr="003A1742" w:rsidRDefault="009F5C92" w:rsidP="009F5C92">
            <w:pPr>
              <w:jc w:val="right"/>
              <w:rPr>
                <w:sz w:val="18"/>
                <w:szCs w:val="18"/>
              </w:rPr>
            </w:pPr>
            <w:r w:rsidRPr="003A1742">
              <w:rPr>
                <w:sz w:val="18"/>
                <w:szCs w:val="18"/>
              </w:rPr>
              <w:t>(2.36)</w:t>
            </w:r>
          </w:p>
        </w:tc>
        <w:tc>
          <w:tcPr>
            <w:tcW w:w="1120" w:type="dxa"/>
            <w:tcBorders>
              <w:top w:val="nil"/>
              <w:left w:val="nil"/>
              <w:bottom w:val="nil"/>
              <w:right w:val="nil"/>
            </w:tcBorders>
            <w:shd w:val="clear" w:color="auto" w:fill="auto"/>
            <w:noWrap/>
            <w:vAlign w:val="center"/>
            <w:hideMark/>
          </w:tcPr>
          <w:p w14:paraId="14620E01" w14:textId="77777777" w:rsidR="009F5C92" w:rsidRPr="003A1742" w:rsidRDefault="009F5C92" w:rsidP="009F5C92">
            <w:pPr>
              <w:jc w:val="right"/>
              <w:rPr>
                <w:sz w:val="18"/>
                <w:szCs w:val="18"/>
              </w:rPr>
            </w:pPr>
            <w:r w:rsidRPr="003A1742">
              <w:rPr>
                <w:sz w:val="18"/>
                <w:szCs w:val="18"/>
              </w:rPr>
              <w:t>0.467</w:t>
            </w:r>
          </w:p>
        </w:tc>
        <w:tc>
          <w:tcPr>
            <w:tcW w:w="1126" w:type="dxa"/>
            <w:tcBorders>
              <w:top w:val="nil"/>
              <w:left w:val="nil"/>
              <w:bottom w:val="nil"/>
              <w:right w:val="nil"/>
            </w:tcBorders>
            <w:shd w:val="clear" w:color="auto" w:fill="auto"/>
            <w:noWrap/>
            <w:vAlign w:val="center"/>
            <w:hideMark/>
          </w:tcPr>
          <w:p w14:paraId="10C00619" w14:textId="77777777" w:rsidR="009F5C92" w:rsidRPr="003A1742" w:rsidRDefault="009F5C92" w:rsidP="009F5C92">
            <w:pPr>
              <w:jc w:val="right"/>
              <w:rPr>
                <w:sz w:val="18"/>
                <w:szCs w:val="18"/>
              </w:rPr>
            </w:pPr>
            <w:r w:rsidRPr="003A1742">
              <w:rPr>
                <w:sz w:val="18"/>
                <w:szCs w:val="18"/>
              </w:rPr>
              <w:t>99</w:t>
            </w:r>
          </w:p>
        </w:tc>
      </w:tr>
      <w:tr w:rsidR="009F5C92" w14:paraId="6461D15A"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4B37136" w14:textId="77777777" w:rsidR="009F5C92" w:rsidRPr="003A1742" w:rsidRDefault="009F5C92" w:rsidP="009F5C92">
            <w:pPr>
              <w:rPr>
                <w:sz w:val="18"/>
                <w:szCs w:val="18"/>
              </w:rPr>
            </w:pPr>
            <w:r w:rsidRPr="003A1742">
              <w:rPr>
                <w:sz w:val="18"/>
                <w:szCs w:val="18"/>
              </w:rPr>
              <w:t>Italy</w:t>
            </w:r>
          </w:p>
        </w:tc>
        <w:tc>
          <w:tcPr>
            <w:tcW w:w="1180" w:type="dxa"/>
            <w:tcBorders>
              <w:top w:val="nil"/>
              <w:left w:val="nil"/>
              <w:bottom w:val="nil"/>
              <w:right w:val="nil"/>
            </w:tcBorders>
            <w:shd w:val="clear" w:color="auto" w:fill="auto"/>
            <w:noWrap/>
            <w:vAlign w:val="center"/>
            <w:hideMark/>
          </w:tcPr>
          <w:p w14:paraId="330AEF06" w14:textId="77777777" w:rsidR="009F5C92" w:rsidRPr="003A1742" w:rsidRDefault="009F5C92" w:rsidP="009F5C92">
            <w:pPr>
              <w:jc w:val="right"/>
              <w:rPr>
                <w:sz w:val="18"/>
                <w:szCs w:val="18"/>
              </w:rPr>
            </w:pPr>
            <w:r w:rsidRPr="003A1742">
              <w:rPr>
                <w:sz w:val="18"/>
                <w:szCs w:val="18"/>
              </w:rPr>
              <w:t>0.129**</w:t>
            </w:r>
          </w:p>
        </w:tc>
        <w:tc>
          <w:tcPr>
            <w:tcW w:w="951" w:type="dxa"/>
            <w:tcBorders>
              <w:top w:val="nil"/>
              <w:left w:val="nil"/>
              <w:bottom w:val="nil"/>
              <w:right w:val="nil"/>
            </w:tcBorders>
            <w:shd w:val="clear" w:color="auto" w:fill="auto"/>
            <w:noWrap/>
            <w:vAlign w:val="center"/>
            <w:hideMark/>
          </w:tcPr>
          <w:p w14:paraId="45807AD1" w14:textId="77777777" w:rsidR="009F5C92" w:rsidRPr="003A1742" w:rsidRDefault="009F5C92" w:rsidP="009F5C92">
            <w:pPr>
              <w:jc w:val="right"/>
              <w:rPr>
                <w:sz w:val="18"/>
                <w:szCs w:val="18"/>
              </w:rPr>
            </w:pPr>
            <w:r w:rsidRPr="003A1742">
              <w:rPr>
                <w:sz w:val="18"/>
                <w:szCs w:val="18"/>
              </w:rPr>
              <w:t>(2.14)</w:t>
            </w:r>
          </w:p>
        </w:tc>
        <w:tc>
          <w:tcPr>
            <w:tcW w:w="1120" w:type="dxa"/>
            <w:tcBorders>
              <w:top w:val="nil"/>
              <w:left w:val="nil"/>
              <w:bottom w:val="nil"/>
              <w:right w:val="nil"/>
            </w:tcBorders>
            <w:shd w:val="clear" w:color="auto" w:fill="auto"/>
            <w:noWrap/>
            <w:vAlign w:val="center"/>
            <w:hideMark/>
          </w:tcPr>
          <w:p w14:paraId="6CF48242" w14:textId="77777777" w:rsidR="009F5C92" w:rsidRPr="003A1742" w:rsidRDefault="009F5C92" w:rsidP="009F5C92">
            <w:pPr>
              <w:jc w:val="right"/>
              <w:rPr>
                <w:sz w:val="18"/>
                <w:szCs w:val="18"/>
              </w:rPr>
            </w:pPr>
            <w:r w:rsidRPr="003A1742">
              <w:rPr>
                <w:sz w:val="18"/>
                <w:szCs w:val="18"/>
              </w:rPr>
              <w:t>0.413</w:t>
            </w:r>
          </w:p>
        </w:tc>
        <w:tc>
          <w:tcPr>
            <w:tcW w:w="1126" w:type="dxa"/>
            <w:tcBorders>
              <w:top w:val="nil"/>
              <w:left w:val="nil"/>
              <w:bottom w:val="nil"/>
              <w:right w:val="nil"/>
            </w:tcBorders>
            <w:shd w:val="clear" w:color="auto" w:fill="auto"/>
            <w:noWrap/>
            <w:vAlign w:val="center"/>
            <w:hideMark/>
          </w:tcPr>
          <w:p w14:paraId="7B36121D" w14:textId="77777777" w:rsidR="009F5C92" w:rsidRPr="003A1742" w:rsidRDefault="009F5C92" w:rsidP="009F5C92">
            <w:pPr>
              <w:jc w:val="right"/>
              <w:rPr>
                <w:sz w:val="18"/>
                <w:szCs w:val="18"/>
              </w:rPr>
            </w:pPr>
            <w:r w:rsidRPr="003A1742">
              <w:rPr>
                <w:sz w:val="18"/>
                <w:szCs w:val="18"/>
              </w:rPr>
              <w:t>387</w:t>
            </w:r>
          </w:p>
        </w:tc>
      </w:tr>
      <w:tr w:rsidR="009F5C92" w14:paraId="2764DBC7"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17A95C6A" w14:textId="77777777" w:rsidR="009F5C92" w:rsidRPr="003A1742" w:rsidRDefault="009F5C92" w:rsidP="009F5C92">
            <w:pPr>
              <w:rPr>
                <w:sz w:val="18"/>
                <w:szCs w:val="18"/>
              </w:rPr>
            </w:pPr>
            <w:r w:rsidRPr="003A1742">
              <w:rPr>
                <w:sz w:val="18"/>
                <w:szCs w:val="18"/>
              </w:rPr>
              <w:t>Japan</w:t>
            </w:r>
          </w:p>
        </w:tc>
        <w:tc>
          <w:tcPr>
            <w:tcW w:w="1180" w:type="dxa"/>
            <w:tcBorders>
              <w:top w:val="nil"/>
              <w:left w:val="nil"/>
              <w:bottom w:val="nil"/>
              <w:right w:val="nil"/>
            </w:tcBorders>
            <w:shd w:val="clear" w:color="auto" w:fill="auto"/>
            <w:noWrap/>
            <w:vAlign w:val="center"/>
            <w:hideMark/>
          </w:tcPr>
          <w:p w14:paraId="574B0581" w14:textId="77777777" w:rsidR="009F5C92" w:rsidRPr="003A1742" w:rsidRDefault="009F5C92" w:rsidP="009F5C92">
            <w:pPr>
              <w:jc w:val="right"/>
              <w:rPr>
                <w:sz w:val="18"/>
                <w:szCs w:val="18"/>
              </w:rPr>
            </w:pPr>
            <w:r w:rsidRPr="003A1742">
              <w:rPr>
                <w:sz w:val="18"/>
                <w:szCs w:val="18"/>
              </w:rPr>
              <w:t>0.124</w:t>
            </w:r>
          </w:p>
        </w:tc>
        <w:tc>
          <w:tcPr>
            <w:tcW w:w="951" w:type="dxa"/>
            <w:tcBorders>
              <w:top w:val="nil"/>
              <w:left w:val="nil"/>
              <w:bottom w:val="nil"/>
              <w:right w:val="nil"/>
            </w:tcBorders>
            <w:shd w:val="clear" w:color="auto" w:fill="auto"/>
            <w:noWrap/>
            <w:vAlign w:val="center"/>
            <w:hideMark/>
          </w:tcPr>
          <w:p w14:paraId="741F0C23" w14:textId="77777777" w:rsidR="009F5C92" w:rsidRPr="003A1742" w:rsidRDefault="009F5C92" w:rsidP="009F5C92">
            <w:pPr>
              <w:jc w:val="right"/>
              <w:rPr>
                <w:sz w:val="18"/>
                <w:szCs w:val="18"/>
              </w:rPr>
            </w:pPr>
            <w:r w:rsidRPr="003A1742">
              <w:rPr>
                <w:sz w:val="18"/>
                <w:szCs w:val="18"/>
              </w:rPr>
              <w:t>(1.34)</w:t>
            </w:r>
          </w:p>
        </w:tc>
        <w:tc>
          <w:tcPr>
            <w:tcW w:w="1120" w:type="dxa"/>
            <w:tcBorders>
              <w:top w:val="nil"/>
              <w:left w:val="nil"/>
              <w:bottom w:val="nil"/>
              <w:right w:val="nil"/>
            </w:tcBorders>
            <w:shd w:val="clear" w:color="auto" w:fill="auto"/>
            <w:noWrap/>
            <w:vAlign w:val="center"/>
            <w:hideMark/>
          </w:tcPr>
          <w:p w14:paraId="66219898" w14:textId="77777777" w:rsidR="009F5C92" w:rsidRPr="003A1742" w:rsidRDefault="009F5C92" w:rsidP="009F5C92">
            <w:pPr>
              <w:jc w:val="right"/>
              <w:rPr>
                <w:sz w:val="18"/>
                <w:szCs w:val="18"/>
              </w:rPr>
            </w:pPr>
            <w:r w:rsidRPr="003A1742">
              <w:rPr>
                <w:sz w:val="18"/>
                <w:szCs w:val="18"/>
              </w:rPr>
              <w:t>0.239</w:t>
            </w:r>
          </w:p>
        </w:tc>
        <w:tc>
          <w:tcPr>
            <w:tcW w:w="1126" w:type="dxa"/>
            <w:tcBorders>
              <w:top w:val="nil"/>
              <w:left w:val="nil"/>
              <w:bottom w:val="nil"/>
              <w:right w:val="nil"/>
            </w:tcBorders>
            <w:shd w:val="clear" w:color="auto" w:fill="auto"/>
            <w:noWrap/>
            <w:vAlign w:val="center"/>
            <w:hideMark/>
          </w:tcPr>
          <w:p w14:paraId="31E7DF0E" w14:textId="77777777" w:rsidR="009F5C92" w:rsidRPr="003A1742" w:rsidRDefault="009F5C92" w:rsidP="009F5C92">
            <w:pPr>
              <w:jc w:val="right"/>
              <w:rPr>
                <w:sz w:val="18"/>
                <w:szCs w:val="18"/>
              </w:rPr>
            </w:pPr>
            <w:r w:rsidRPr="003A1742">
              <w:rPr>
                <w:sz w:val="18"/>
                <w:szCs w:val="18"/>
              </w:rPr>
              <w:t>1,588</w:t>
            </w:r>
          </w:p>
        </w:tc>
      </w:tr>
      <w:tr w:rsidR="009F5C92" w14:paraId="6156A67C"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635023E7" w14:textId="77777777" w:rsidR="009F5C92" w:rsidRPr="003A1742" w:rsidRDefault="009F5C92" w:rsidP="009F5C92">
            <w:pPr>
              <w:rPr>
                <w:sz w:val="18"/>
                <w:szCs w:val="18"/>
              </w:rPr>
            </w:pPr>
            <w:r w:rsidRPr="003A1742">
              <w:rPr>
                <w:sz w:val="18"/>
                <w:szCs w:val="18"/>
              </w:rPr>
              <w:t>Malaysia</w:t>
            </w:r>
          </w:p>
        </w:tc>
        <w:tc>
          <w:tcPr>
            <w:tcW w:w="1180" w:type="dxa"/>
            <w:tcBorders>
              <w:top w:val="nil"/>
              <w:left w:val="nil"/>
              <w:bottom w:val="nil"/>
              <w:right w:val="nil"/>
            </w:tcBorders>
            <w:shd w:val="clear" w:color="auto" w:fill="auto"/>
            <w:noWrap/>
            <w:vAlign w:val="center"/>
            <w:hideMark/>
          </w:tcPr>
          <w:p w14:paraId="147E411E" w14:textId="77777777" w:rsidR="009F5C92" w:rsidRPr="003A1742" w:rsidRDefault="009F5C92" w:rsidP="009F5C92">
            <w:pPr>
              <w:jc w:val="right"/>
              <w:rPr>
                <w:sz w:val="18"/>
                <w:szCs w:val="18"/>
              </w:rPr>
            </w:pPr>
            <w:r w:rsidRPr="003A1742">
              <w:rPr>
                <w:sz w:val="18"/>
                <w:szCs w:val="18"/>
              </w:rPr>
              <w:t>0.134***</w:t>
            </w:r>
          </w:p>
        </w:tc>
        <w:tc>
          <w:tcPr>
            <w:tcW w:w="951" w:type="dxa"/>
            <w:tcBorders>
              <w:top w:val="nil"/>
              <w:left w:val="nil"/>
              <w:bottom w:val="nil"/>
              <w:right w:val="nil"/>
            </w:tcBorders>
            <w:shd w:val="clear" w:color="auto" w:fill="auto"/>
            <w:noWrap/>
            <w:vAlign w:val="center"/>
            <w:hideMark/>
          </w:tcPr>
          <w:p w14:paraId="4A94DA77" w14:textId="77777777" w:rsidR="009F5C92" w:rsidRPr="003A1742" w:rsidRDefault="009F5C92" w:rsidP="009F5C92">
            <w:pPr>
              <w:jc w:val="right"/>
              <w:rPr>
                <w:sz w:val="18"/>
                <w:szCs w:val="18"/>
              </w:rPr>
            </w:pPr>
            <w:r w:rsidRPr="003A1742">
              <w:rPr>
                <w:sz w:val="18"/>
                <w:szCs w:val="18"/>
              </w:rPr>
              <w:t>(3.29)</w:t>
            </w:r>
          </w:p>
        </w:tc>
        <w:tc>
          <w:tcPr>
            <w:tcW w:w="1120" w:type="dxa"/>
            <w:tcBorders>
              <w:top w:val="nil"/>
              <w:left w:val="nil"/>
              <w:bottom w:val="nil"/>
              <w:right w:val="nil"/>
            </w:tcBorders>
            <w:shd w:val="clear" w:color="auto" w:fill="auto"/>
            <w:noWrap/>
            <w:vAlign w:val="center"/>
            <w:hideMark/>
          </w:tcPr>
          <w:p w14:paraId="4B8DD468" w14:textId="77777777" w:rsidR="009F5C92" w:rsidRPr="003A1742" w:rsidRDefault="009F5C92" w:rsidP="009F5C92">
            <w:pPr>
              <w:jc w:val="right"/>
              <w:rPr>
                <w:sz w:val="18"/>
                <w:szCs w:val="18"/>
              </w:rPr>
            </w:pPr>
            <w:r w:rsidRPr="003A1742">
              <w:rPr>
                <w:sz w:val="18"/>
                <w:szCs w:val="18"/>
              </w:rPr>
              <w:t>0.183</w:t>
            </w:r>
          </w:p>
        </w:tc>
        <w:tc>
          <w:tcPr>
            <w:tcW w:w="1126" w:type="dxa"/>
            <w:tcBorders>
              <w:top w:val="nil"/>
              <w:left w:val="nil"/>
              <w:bottom w:val="nil"/>
              <w:right w:val="nil"/>
            </w:tcBorders>
            <w:shd w:val="clear" w:color="auto" w:fill="auto"/>
            <w:noWrap/>
            <w:vAlign w:val="center"/>
            <w:hideMark/>
          </w:tcPr>
          <w:p w14:paraId="1B1A7712" w14:textId="77777777" w:rsidR="009F5C92" w:rsidRPr="003A1742" w:rsidRDefault="009F5C92" w:rsidP="009F5C92">
            <w:pPr>
              <w:jc w:val="right"/>
              <w:rPr>
                <w:sz w:val="18"/>
                <w:szCs w:val="18"/>
              </w:rPr>
            </w:pPr>
            <w:r w:rsidRPr="003A1742">
              <w:rPr>
                <w:sz w:val="18"/>
                <w:szCs w:val="18"/>
              </w:rPr>
              <w:t>857</w:t>
            </w:r>
          </w:p>
        </w:tc>
      </w:tr>
      <w:tr w:rsidR="009F5C92" w14:paraId="001ACCEA"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543DBEAF" w14:textId="77777777" w:rsidR="009F5C92" w:rsidRPr="003A1742" w:rsidRDefault="009F5C92" w:rsidP="009F5C92">
            <w:pPr>
              <w:rPr>
                <w:sz w:val="18"/>
                <w:szCs w:val="18"/>
              </w:rPr>
            </w:pPr>
            <w:r w:rsidRPr="003A1742">
              <w:rPr>
                <w:sz w:val="18"/>
                <w:szCs w:val="18"/>
              </w:rPr>
              <w:t>Netherlands</w:t>
            </w:r>
          </w:p>
        </w:tc>
        <w:tc>
          <w:tcPr>
            <w:tcW w:w="1180" w:type="dxa"/>
            <w:tcBorders>
              <w:top w:val="nil"/>
              <w:left w:val="nil"/>
              <w:bottom w:val="nil"/>
              <w:right w:val="nil"/>
            </w:tcBorders>
            <w:shd w:val="clear" w:color="auto" w:fill="auto"/>
            <w:noWrap/>
            <w:vAlign w:val="center"/>
            <w:hideMark/>
          </w:tcPr>
          <w:p w14:paraId="5FC91F08" w14:textId="77777777" w:rsidR="009F5C92" w:rsidRPr="003A1742" w:rsidRDefault="009F5C92" w:rsidP="009F5C92">
            <w:pPr>
              <w:jc w:val="right"/>
              <w:rPr>
                <w:sz w:val="18"/>
                <w:szCs w:val="18"/>
              </w:rPr>
            </w:pPr>
            <w:r w:rsidRPr="003A1742">
              <w:rPr>
                <w:sz w:val="18"/>
                <w:szCs w:val="18"/>
              </w:rPr>
              <w:t>0.209*</w:t>
            </w:r>
          </w:p>
        </w:tc>
        <w:tc>
          <w:tcPr>
            <w:tcW w:w="951" w:type="dxa"/>
            <w:tcBorders>
              <w:top w:val="nil"/>
              <w:left w:val="nil"/>
              <w:bottom w:val="nil"/>
              <w:right w:val="nil"/>
            </w:tcBorders>
            <w:shd w:val="clear" w:color="auto" w:fill="auto"/>
            <w:noWrap/>
            <w:vAlign w:val="center"/>
            <w:hideMark/>
          </w:tcPr>
          <w:p w14:paraId="41B85F7B" w14:textId="77777777" w:rsidR="009F5C92" w:rsidRPr="003A1742" w:rsidRDefault="009F5C92" w:rsidP="009F5C92">
            <w:pPr>
              <w:jc w:val="right"/>
              <w:rPr>
                <w:sz w:val="18"/>
                <w:szCs w:val="18"/>
              </w:rPr>
            </w:pPr>
            <w:r w:rsidRPr="003A1742">
              <w:rPr>
                <w:sz w:val="18"/>
                <w:szCs w:val="18"/>
              </w:rPr>
              <w:t>(1.67)</w:t>
            </w:r>
          </w:p>
        </w:tc>
        <w:tc>
          <w:tcPr>
            <w:tcW w:w="1120" w:type="dxa"/>
            <w:tcBorders>
              <w:top w:val="nil"/>
              <w:left w:val="nil"/>
              <w:bottom w:val="nil"/>
              <w:right w:val="nil"/>
            </w:tcBorders>
            <w:shd w:val="clear" w:color="auto" w:fill="auto"/>
            <w:noWrap/>
            <w:vAlign w:val="center"/>
            <w:hideMark/>
          </w:tcPr>
          <w:p w14:paraId="5933C8E6" w14:textId="77777777" w:rsidR="009F5C92" w:rsidRPr="003A1742" w:rsidRDefault="009F5C92" w:rsidP="009F5C92">
            <w:pPr>
              <w:jc w:val="right"/>
              <w:rPr>
                <w:sz w:val="18"/>
                <w:szCs w:val="18"/>
              </w:rPr>
            </w:pPr>
            <w:r w:rsidRPr="003A1742">
              <w:rPr>
                <w:sz w:val="18"/>
                <w:szCs w:val="18"/>
              </w:rPr>
              <w:t>0.343</w:t>
            </w:r>
          </w:p>
        </w:tc>
        <w:tc>
          <w:tcPr>
            <w:tcW w:w="1126" w:type="dxa"/>
            <w:tcBorders>
              <w:top w:val="nil"/>
              <w:left w:val="nil"/>
              <w:bottom w:val="nil"/>
              <w:right w:val="nil"/>
            </w:tcBorders>
            <w:shd w:val="clear" w:color="auto" w:fill="auto"/>
            <w:noWrap/>
            <w:vAlign w:val="center"/>
            <w:hideMark/>
          </w:tcPr>
          <w:p w14:paraId="32AF09E1" w14:textId="77777777" w:rsidR="009F5C92" w:rsidRPr="003A1742" w:rsidRDefault="009F5C92" w:rsidP="009F5C92">
            <w:pPr>
              <w:jc w:val="right"/>
              <w:rPr>
                <w:sz w:val="18"/>
                <w:szCs w:val="18"/>
              </w:rPr>
            </w:pPr>
            <w:r w:rsidRPr="003A1742">
              <w:rPr>
                <w:sz w:val="18"/>
                <w:szCs w:val="18"/>
              </w:rPr>
              <w:t>144</w:t>
            </w:r>
          </w:p>
        </w:tc>
      </w:tr>
      <w:tr w:rsidR="009F5C92" w14:paraId="5B7B4F72"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1F33EE1F" w14:textId="77777777" w:rsidR="009F5C92" w:rsidRPr="003A1742" w:rsidRDefault="009F5C92" w:rsidP="009F5C92">
            <w:pPr>
              <w:rPr>
                <w:sz w:val="18"/>
                <w:szCs w:val="18"/>
              </w:rPr>
            </w:pPr>
            <w:r w:rsidRPr="003A1742">
              <w:rPr>
                <w:sz w:val="18"/>
                <w:szCs w:val="18"/>
              </w:rPr>
              <w:t>Norway</w:t>
            </w:r>
          </w:p>
        </w:tc>
        <w:tc>
          <w:tcPr>
            <w:tcW w:w="1180" w:type="dxa"/>
            <w:tcBorders>
              <w:top w:val="nil"/>
              <w:left w:val="nil"/>
              <w:bottom w:val="nil"/>
              <w:right w:val="nil"/>
            </w:tcBorders>
            <w:shd w:val="clear" w:color="auto" w:fill="auto"/>
            <w:noWrap/>
            <w:vAlign w:val="center"/>
            <w:hideMark/>
          </w:tcPr>
          <w:p w14:paraId="2642EF2F" w14:textId="0FE1121D" w:rsidR="009F5C92" w:rsidRPr="003A1742" w:rsidRDefault="000D7057" w:rsidP="009F5C92">
            <w:pPr>
              <w:jc w:val="right"/>
              <w:rPr>
                <w:sz w:val="18"/>
                <w:szCs w:val="18"/>
              </w:rPr>
            </w:pPr>
            <w:r>
              <w:rPr>
                <w:sz w:val="18"/>
                <w:szCs w:val="18"/>
              </w:rPr>
              <w:t>–</w:t>
            </w:r>
            <w:r w:rsidR="009F5C92" w:rsidRPr="003A1742">
              <w:rPr>
                <w:sz w:val="18"/>
                <w:szCs w:val="18"/>
              </w:rPr>
              <w:t>0.035</w:t>
            </w:r>
          </w:p>
        </w:tc>
        <w:tc>
          <w:tcPr>
            <w:tcW w:w="951" w:type="dxa"/>
            <w:tcBorders>
              <w:top w:val="nil"/>
              <w:left w:val="nil"/>
              <w:bottom w:val="nil"/>
              <w:right w:val="nil"/>
            </w:tcBorders>
            <w:shd w:val="clear" w:color="auto" w:fill="auto"/>
            <w:noWrap/>
            <w:vAlign w:val="center"/>
            <w:hideMark/>
          </w:tcPr>
          <w:p w14:paraId="70DEB0B8" w14:textId="48809D94" w:rsidR="009F5C92" w:rsidRPr="003A1742" w:rsidRDefault="009F5C92" w:rsidP="009F5C92">
            <w:pPr>
              <w:jc w:val="right"/>
              <w:rPr>
                <w:sz w:val="18"/>
                <w:szCs w:val="18"/>
              </w:rPr>
            </w:pPr>
            <w:r w:rsidRPr="003A1742">
              <w:rPr>
                <w:sz w:val="18"/>
                <w:szCs w:val="18"/>
              </w:rPr>
              <w:t>(</w:t>
            </w:r>
            <w:r w:rsidR="000D7057">
              <w:rPr>
                <w:sz w:val="18"/>
                <w:szCs w:val="18"/>
              </w:rPr>
              <w:t>–</w:t>
            </w:r>
            <w:r w:rsidRPr="003A1742">
              <w:rPr>
                <w:sz w:val="18"/>
                <w:szCs w:val="18"/>
              </w:rPr>
              <w:t>0.64)</w:t>
            </w:r>
          </w:p>
        </w:tc>
        <w:tc>
          <w:tcPr>
            <w:tcW w:w="1120" w:type="dxa"/>
            <w:tcBorders>
              <w:top w:val="nil"/>
              <w:left w:val="nil"/>
              <w:bottom w:val="nil"/>
              <w:right w:val="nil"/>
            </w:tcBorders>
            <w:shd w:val="clear" w:color="auto" w:fill="auto"/>
            <w:noWrap/>
            <w:vAlign w:val="center"/>
            <w:hideMark/>
          </w:tcPr>
          <w:p w14:paraId="2A2E6A19" w14:textId="77777777" w:rsidR="009F5C92" w:rsidRPr="003A1742" w:rsidRDefault="009F5C92" w:rsidP="009F5C92">
            <w:pPr>
              <w:jc w:val="right"/>
              <w:rPr>
                <w:sz w:val="18"/>
                <w:szCs w:val="18"/>
              </w:rPr>
            </w:pPr>
            <w:r w:rsidRPr="003A1742">
              <w:rPr>
                <w:sz w:val="18"/>
                <w:szCs w:val="18"/>
              </w:rPr>
              <w:t>0.594</w:t>
            </w:r>
          </w:p>
        </w:tc>
        <w:tc>
          <w:tcPr>
            <w:tcW w:w="1126" w:type="dxa"/>
            <w:tcBorders>
              <w:top w:val="nil"/>
              <w:left w:val="nil"/>
              <w:bottom w:val="nil"/>
              <w:right w:val="nil"/>
            </w:tcBorders>
            <w:shd w:val="clear" w:color="auto" w:fill="auto"/>
            <w:noWrap/>
            <w:vAlign w:val="center"/>
            <w:hideMark/>
          </w:tcPr>
          <w:p w14:paraId="51A9003F" w14:textId="77777777" w:rsidR="009F5C92" w:rsidRPr="003A1742" w:rsidRDefault="009F5C92" w:rsidP="009F5C92">
            <w:pPr>
              <w:jc w:val="right"/>
              <w:rPr>
                <w:sz w:val="18"/>
                <w:szCs w:val="18"/>
              </w:rPr>
            </w:pPr>
            <w:r w:rsidRPr="003A1742">
              <w:rPr>
                <w:sz w:val="18"/>
                <w:szCs w:val="18"/>
              </w:rPr>
              <w:t>435</w:t>
            </w:r>
          </w:p>
        </w:tc>
      </w:tr>
      <w:tr w:rsidR="009F5C92" w14:paraId="1C51BE25"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24A3AB19" w14:textId="77777777" w:rsidR="009F5C92" w:rsidRPr="003A1742" w:rsidRDefault="009F5C92" w:rsidP="009F5C92">
            <w:pPr>
              <w:rPr>
                <w:sz w:val="18"/>
                <w:szCs w:val="18"/>
              </w:rPr>
            </w:pPr>
            <w:r w:rsidRPr="003A1742">
              <w:rPr>
                <w:sz w:val="18"/>
                <w:szCs w:val="18"/>
              </w:rPr>
              <w:t>Poland</w:t>
            </w:r>
          </w:p>
        </w:tc>
        <w:tc>
          <w:tcPr>
            <w:tcW w:w="1180" w:type="dxa"/>
            <w:tcBorders>
              <w:top w:val="nil"/>
              <w:left w:val="nil"/>
              <w:bottom w:val="nil"/>
              <w:right w:val="nil"/>
            </w:tcBorders>
            <w:shd w:val="clear" w:color="auto" w:fill="auto"/>
            <w:noWrap/>
            <w:vAlign w:val="center"/>
            <w:hideMark/>
          </w:tcPr>
          <w:p w14:paraId="35E79A07" w14:textId="77777777" w:rsidR="009F5C92" w:rsidRPr="003A1742" w:rsidRDefault="009F5C92" w:rsidP="009F5C92">
            <w:pPr>
              <w:jc w:val="right"/>
              <w:rPr>
                <w:sz w:val="18"/>
                <w:szCs w:val="18"/>
              </w:rPr>
            </w:pPr>
            <w:r w:rsidRPr="003A1742">
              <w:rPr>
                <w:sz w:val="18"/>
                <w:szCs w:val="18"/>
              </w:rPr>
              <w:t>0.277**</w:t>
            </w:r>
          </w:p>
        </w:tc>
        <w:tc>
          <w:tcPr>
            <w:tcW w:w="951" w:type="dxa"/>
            <w:tcBorders>
              <w:top w:val="nil"/>
              <w:left w:val="nil"/>
              <w:bottom w:val="nil"/>
              <w:right w:val="nil"/>
            </w:tcBorders>
            <w:shd w:val="clear" w:color="auto" w:fill="auto"/>
            <w:noWrap/>
            <w:vAlign w:val="center"/>
            <w:hideMark/>
          </w:tcPr>
          <w:p w14:paraId="110CBE03" w14:textId="77777777" w:rsidR="009F5C92" w:rsidRPr="003A1742" w:rsidRDefault="009F5C92" w:rsidP="009F5C92">
            <w:pPr>
              <w:jc w:val="right"/>
              <w:rPr>
                <w:sz w:val="18"/>
                <w:szCs w:val="18"/>
              </w:rPr>
            </w:pPr>
            <w:r w:rsidRPr="003A1742">
              <w:rPr>
                <w:sz w:val="18"/>
                <w:szCs w:val="18"/>
              </w:rPr>
              <w:t>(2.20)</w:t>
            </w:r>
          </w:p>
        </w:tc>
        <w:tc>
          <w:tcPr>
            <w:tcW w:w="1120" w:type="dxa"/>
            <w:tcBorders>
              <w:top w:val="nil"/>
              <w:left w:val="nil"/>
              <w:bottom w:val="nil"/>
              <w:right w:val="nil"/>
            </w:tcBorders>
            <w:shd w:val="clear" w:color="auto" w:fill="auto"/>
            <w:noWrap/>
            <w:vAlign w:val="center"/>
            <w:hideMark/>
          </w:tcPr>
          <w:p w14:paraId="30E226CC" w14:textId="77777777" w:rsidR="009F5C92" w:rsidRPr="003A1742" w:rsidRDefault="009F5C92" w:rsidP="009F5C92">
            <w:pPr>
              <w:jc w:val="right"/>
              <w:rPr>
                <w:sz w:val="18"/>
                <w:szCs w:val="18"/>
              </w:rPr>
            </w:pPr>
            <w:r w:rsidRPr="003A1742">
              <w:rPr>
                <w:sz w:val="18"/>
                <w:szCs w:val="18"/>
              </w:rPr>
              <w:t>0.440</w:t>
            </w:r>
          </w:p>
        </w:tc>
        <w:tc>
          <w:tcPr>
            <w:tcW w:w="1126" w:type="dxa"/>
            <w:tcBorders>
              <w:top w:val="nil"/>
              <w:left w:val="nil"/>
              <w:bottom w:val="nil"/>
              <w:right w:val="nil"/>
            </w:tcBorders>
            <w:shd w:val="clear" w:color="auto" w:fill="auto"/>
            <w:noWrap/>
            <w:vAlign w:val="center"/>
            <w:hideMark/>
          </w:tcPr>
          <w:p w14:paraId="6EF7324E" w14:textId="77777777" w:rsidR="009F5C92" w:rsidRPr="003A1742" w:rsidRDefault="009F5C92" w:rsidP="009F5C92">
            <w:pPr>
              <w:jc w:val="right"/>
              <w:rPr>
                <w:sz w:val="18"/>
                <w:szCs w:val="18"/>
              </w:rPr>
            </w:pPr>
            <w:r w:rsidRPr="003A1742">
              <w:rPr>
                <w:sz w:val="18"/>
                <w:szCs w:val="18"/>
              </w:rPr>
              <w:t>162</w:t>
            </w:r>
          </w:p>
        </w:tc>
      </w:tr>
      <w:tr w:rsidR="009F5C92" w14:paraId="29A16F13"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6F842D3" w14:textId="77777777" w:rsidR="009F5C92" w:rsidRPr="003A1742" w:rsidRDefault="009F5C92" w:rsidP="009F5C92">
            <w:pPr>
              <w:rPr>
                <w:sz w:val="18"/>
                <w:szCs w:val="18"/>
              </w:rPr>
            </w:pPr>
            <w:r w:rsidRPr="003A1742">
              <w:rPr>
                <w:sz w:val="18"/>
                <w:szCs w:val="18"/>
              </w:rPr>
              <w:t>Portugal</w:t>
            </w:r>
          </w:p>
        </w:tc>
        <w:tc>
          <w:tcPr>
            <w:tcW w:w="1180" w:type="dxa"/>
            <w:tcBorders>
              <w:top w:val="nil"/>
              <w:left w:val="nil"/>
              <w:bottom w:val="nil"/>
              <w:right w:val="nil"/>
            </w:tcBorders>
            <w:shd w:val="clear" w:color="auto" w:fill="auto"/>
            <w:noWrap/>
            <w:vAlign w:val="center"/>
            <w:hideMark/>
          </w:tcPr>
          <w:p w14:paraId="7D2840A9" w14:textId="77777777" w:rsidR="009F5C92" w:rsidRPr="003A1742" w:rsidRDefault="009F5C92" w:rsidP="009F5C92">
            <w:pPr>
              <w:jc w:val="right"/>
              <w:rPr>
                <w:sz w:val="18"/>
                <w:szCs w:val="18"/>
              </w:rPr>
            </w:pPr>
            <w:r w:rsidRPr="003A1742">
              <w:rPr>
                <w:sz w:val="18"/>
                <w:szCs w:val="18"/>
              </w:rPr>
              <w:t>0.077</w:t>
            </w:r>
          </w:p>
        </w:tc>
        <w:tc>
          <w:tcPr>
            <w:tcW w:w="951" w:type="dxa"/>
            <w:tcBorders>
              <w:top w:val="nil"/>
              <w:left w:val="nil"/>
              <w:bottom w:val="nil"/>
              <w:right w:val="nil"/>
            </w:tcBorders>
            <w:shd w:val="clear" w:color="auto" w:fill="auto"/>
            <w:noWrap/>
            <w:vAlign w:val="center"/>
            <w:hideMark/>
          </w:tcPr>
          <w:p w14:paraId="0C459373" w14:textId="77777777" w:rsidR="009F5C92" w:rsidRPr="003A1742" w:rsidRDefault="009F5C92" w:rsidP="009F5C92">
            <w:pPr>
              <w:jc w:val="right"/>
              <w:rPr>
                <w:sz w:val="18"/>
                <w:szCs w:val="18"/>
              </w:rPr>
            </w:pPr>
            <w:r w:rsidRPr="003A1742">
              <w:rPr>
                <w:sz w:val="18"/>
                <w:szCs w:val="18"/>
              </w:rPr>
              <w:t>(0.78)</w:t>
            </w:r>
          </w:p>
        </w:tc>
        <w:tc>
          <w:tcPr>
            <w:tcW w:w="1120" w:type="dxa"/>
            <w:tcBorders>
              <w:top w:val="nil"/>
              <w:left w:val="nil"/>
              <w:bottom w:val="nil"/>
              <w:right w:val="nil"/>
            </w:tcBorders>
            <w:shd w:val="clear" w:color="auto" w:fill="auto"/>
            <w:noWrap/>
            <w:vAlign w:val="center"/>
            <w:hideMark/>
          </w:tcPr>
          <w:p w14:paraId="64366696" w14:textId="77777777" w:rsidR="009F5C92" w:rsidRPr="003A1742" w:rsidRDefault="009F5C92" w:rsidP="009F5C92">
            <w:pPr>
              <w:jc w:val="right"/>
              <w:rPr>
                <w:sz w:val="18"/>
                <w:szCs w:val="18"/>
              </w:rPr>
            </w:pPr>
            <w:r w:rsidRPr="003A1742">
              <w:rPr>
                <w:sz w:val="18"/>
                <w:szCs w:val="18"/>
              </w:rPr>
              <w:t>0.659</w:t>
            </w:r>
          </w:p>
        </w:tc>
        <w:tc>
          <w:tcPr>
            <w:tcW w:w="1126" w:type="dxa"/>
            <w:tcBorders>
              <w:top w:val="nil"/>
              <w:left w:val="nil"/>
              <w:bottom w:val="nil"/>
              <w:right w:val="nil"/>
            </w:tcBorders>
            <w:shd w:val="clear" w:color="auto" w:fill="auto"/>
            <w:noWrap/>
            <w:vAlign w:val="center"/>
            <w:hideMark/>
          </w:tcPr>
          <w:p w14:paraId="160A7118" w14:textId="77777777" w:rsidR="009F5C92" w:rsidRPr="003A1742" w:rsidRDefault="009F5C92" w:rsidP="009F5C92">
            <w:pPr>
              <w:jc w:val="right"/>
              <w:rPr>
                <w:sz w:val="18"/>
                <w:szCs w:val="18"/>
              </w:rPr>
            </w:pPr>
            <w:r w:rsidRPr="003A1742">
              <w:rPr>
                <w:sz w:val="18"/>
                <w:szCs w:val="18"/>
              </w:rPr>
              <w:t>142</w:t>
            </w:r>
          </w:p>
        </w:tc>
      </w:tr>
      <w:tr w:rsidR="009F5C92" w14:paraId="67B28B3A"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312EFF13" w14:textId="77777777" w:rsidR="009F5C92" w:rsidRPr="003A1742" w:rsidRDefault="009F5C92" w:rsidP="009F5C92">
            <w:pPr>
              <w:rPr>
                <w:sz w:val="18"/>
                <w:szCs w:val="18"/>
              </w:rPr>
            </w:pPr>
            <w:r w:rsidRPr="003A1742">
              <w:rPr>
                <w:sz w:val="18"/>
                <w:szCs w:val="18"/>
              </w:rPr>
              <w:t>Singapore</w:t>
            </w:r>
          </w:p>
        </w:tc>
        <w:tc>
          <w:tcPr>
            <w:tcW w:w="1180" w:type="dxa"/>
            <w:tcBorders>
              <w:top w:val="nil"/>
              <w:left w:val="nil"/>
              <w:bottom w:val="nil"/>
              <w:right w:val="nil"/>
            </w:tcBorders>
            <w:shd w:val="clear" w:color="auto" w:fill="auto"/>
            <w:noWrap/>
            <w:vAlign w:val="center"/>
            <w:hideMark/>
          </w:tcPr>
          <w:p w14:paraId="72FC4734" w14:textId="77777777" w:rsidR="009F5C92" w:rsidRPr="003A1742" w:rsidRDefault="009F5C92" w:rsidP="009F5C92">
            <w:pPr>
              <w:jc w:val="right"/>
              <w:rPr>
                <w:sz w:val="18"/>
                <w:szCs w:val="18"/>
              </w:rPr>
            </w:pPr>
            <w:r w:rsidRPr="003A1742">
              <w:rPr>
                <w:sz w:val="18"/>
                <w:szCs w:val="18"/>
              </w:rPr>
              <w:t>0.188</w:t>
            </w:r>
          </w:p>
        </w:tc>
        <w:tc>
          <w:tcPr>
            <w:tcW w:w="951" w:type="dxa"/>
            <w:tcBorders>
              <w:top w:val="nil"/>
              <w:left w:val="nil"/>
              <w:bottom w:val="nil"/>
              <w:right w:val="nil"/>
            </w:tcBorders>
            <w:shd w:val="clear" w:color="auto" w:fill="auto"/>
            <w:noWrap/>
            <w:vAlign w:val="center"/>
            <w:hideMark/>
          </w:tcPr>
          <w:p w14:paraId="534484C9" w14:textId="77777777" w:rsidR="009F5C92" w:rsidRPr="003A1742" w:rsidRDefault="009F5C92" w:rsidP="009F5C92">
            <w:pPr>
              <w:jc w:val="right"/>
              <w:rPr>
                <w:sz w:val="18"/>
                <w:szCs w:val="18"/>
              </w:rPr>
            </w:pPr>
            <w:r w:rsidRPr="003A1742">
              <w:rPr>
                <w:sz w:val="18"/>
                <w:szCs w:val="18"/>
              </w:rPr>
              <w:t>(1.63)</w:t>
            </w:r>
          </w:p>
        </w:tc>
        <w:tc>
          <w:tcPr>
            <w:tcW w:w="1120" w:type="dxa"/>
            <w:tcBorders>
              <w:top w:val="nil"/>
              <w:left w:val="nil"/>
              <w:bottom w:val="nil"/>
              <w:right w:val="nil"/>
            </w:tcBorders>
            <w:shd w:val="clear" w:color="auto" w:fill="auto"/>
            <w:noWrap/>
            <w:vAlign w:val="center"/>
            <w:hideMark/>
          </w:tcPr>
          <w:p w14:paraId="06A6E645" w14:textId="77777777" w:rsidR="009F5C92" w:rsidRPr="003A1742" w:rsidRDefault="009F5C92" w:rsidP="009F5C92">
            <w:pPr>
              <w:jc w:val="right"/>
              <w:rPr>
                <w:sz w:val="18"/>
                <w:szCs w:val="18"/>
              </w:rPr>
            </w:pPr>
            <w:r w:rsidRPr="003A1742">
              <w:rPr>
                <w:sz w:val="18"/>
                <w:szCs w:val="18"/>
              </w:rPr>
              <w:t>0.167</w:t>
            </w:r>
          </w:p>
        </w:tc>
        <w:tc>
          <w:tcPr>
            <w:tcW w:w="1126" w:type="dxa"/>
            <w:tcBorders>
              <w:top w:val="nil"/>
              <w:left w:val="nil"/>
              <w:bottom w:val="nil"/>
              <w:right w:val="nil"/>
            </w:tcBorders>
            <w:shd w:val="clear" w:color="auto" w:fill="auto"/>
            <w:noWrap/>
            <w:vAlign w:val="center"/>
            <w:hideMark/>
          </w:tcPr>
          <w:p w14:paraId="4BDC90F9" w14:textId="77777777" w:rsidR="009F5C92" w:rsidRPr="003A1742" w:rsidRDefault="009F5C92" w:rsidP="009F5C92">
            <w:pPr>
              <w:jc w:val="right"/>
              <w:rPr>
                <w:sz w:val="18"/>
                <w:szCs w:val="18"/>
              </w:rPr>
            </w:pPr>
            <w:r w:rsidRPr="003A1742">
              <w:rPr>
                <w:sz w:val="18"/>
                <w:szCs w:val="18"/>
              </w:rPr>
              <w:t>94</w:t>
            </w:r>
          </w:p>
        </w:tc>
      </w:tr>
      <w:tr w:rsidR="009F5C92" w14:paraId="116C5C95"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7942A0E" w14:textId="77777777" w:rsidR="009F5C92" w:rsidRPr="003A1742" w:rsidRDefault="009F5C92" w:rsidP="009F5C92">
            <w:pPr>
              <w:rPr>
                <w:sz w:val="18"/>
                <w:szCs w:val="18"/>
              </w:rPr>
            </w:pPr>
            <w:r w:rsidRPr="003A1742">
              <w:rPr>
                <w:sz w:val="18"/>
                <w:szCs w:val="18"/>
              </w:rPr>
              <w:t>South Korea</w:t>
            </w:r>
          </w:p>
        </w:tc>
        <w:tc>
          <w:tcPr>
            <w:tcW w:w="1180" w:type="dxa"/>
            <w:tcBorders>
              <w:top w:val="nil"/>
              <w:left w:val="nil"/>
              <w:bottom w:val="nil"/>
              <w:right w:val="nil"/>
            </w:tcBorders>
            <w:shd w:val="clear" w:color="auto" w:fill="auto"/>
            <w:noWrap/>
            <w:vAlign w:val="center"/>
            <w:hideMark/>
          </w:tcPr>
          <w:p w14:paraId="1A1E29D7" w14:textId="77777777" w:rsidR="009F5C92" w:rsidRPr="003A1742" w:rsidRDefault="009F5C92" w:rsidP="009F5C92">
            <w:pPr>
              <w:jc w:val="right"/>
              <w:rPr>
                <w:sz w:val="18"/>
                <w:szCs w:val="18"/>
              </w:rPr>
            </w:pPr>
            <w:r w:rsidRPr="003A1742">
              <w:rPr>
                <w:sz w:val="18"/>
                <w:szCs w:val="18"/>
              </w:rPr>
              <w:t>0.050</w:t>
            </w:r>
          </w:p>
        </w:tc>
        <w:tc>
          <w:tcPr>
            <w:tcW w:w="951" w:type="dxa"/>
            <w:tcBorders>
              <w:top w:val="nil"/>
              <w:left w:val="nil"/>
              <w:bottom w:val="nil"/>
              <w:right w:val="nil"/>
            </w:tcBorders>
            <w:shd w:val="clear" w:color="auto" w:fill="auto"/>
            <w:noWrap/>
            <w:vAlign w:val="center"/>
            <w:hideMark/>
          </w:tcPr>
          <w:p w14:paraId="1237CCEA" w14:textId="77777777" w:rsidR="009F5C92" w:rsidRPr="003A1742" w:rsidRDefault="009F5C92" w:rsidP="009F5C92">
            <w:pPr>
              <w:jc w:val="right"/>
              <w:rPr>
                <w:sz w:val="18"/>
                <w:szCs w:val="18"/>
              </w:rPr>
            </w:pPr>
            <w:r w:rsidRPr="003A1742">
              <w:rPr>
                <w:sz w:val="18"/>
                <w:szCs w:val="18"/>
              </w:rPr>
              <w:t>(1.16)</w:t>
            </w:r>
          </w:p>
        </w:tc>
        <w:tc>
          <w:tcPr>
            <w:tcW w:w="1120" w:type="dxa"/>
            <w:tcBorders>
              <w:top w:val="nil"/>
              <w:left w:val="nil"/>
              <w:bottom w:val="nil"/>
              <w:right w:val="nil"/>
            </w:tcBorders>
            <w:shd w:val="clear" w:color="auto" w:fill="auto"/>
            <w:noWrap/>
            <w:vAlign w:val="center"/>
            <w:hideMark/>
          </w:tcPr>
          <w:p w14:paraId="01BCDC24" w14:textId="77777777" w:rsidR="009F5C92" w:rsidRPr="003A1742" w:rsidRDefault="009F5C92" w:rsidP="009F5C92">
            <w:pPr>
              <w:jc w:val="right"/>
              <w:rPr>
                <w:sz w:val="18"/>
                <w:szCs w:val="18"/>
              </w:rPr>
            </w:pPr>
            <w:r w:rsidRPr="003A1742">
              <w:rPr>
                <w:sz w:val="18"/>
                <w:szCs w:val="18"/>
              </w:rPr>
              <w:t>0.645</w:t>
            </w:r>
          </w:p>
        </w:tc>
        <w:tc>
          <w:tcPr>
            <w:tcW w:w="1126" w:type="dxa"/>
            <w:tcBorders>
              <w:top w:val="nil"/>
              <w:left w:val="nil"/>
              <w:bottom w:val="nil"/>
              <w:right w:val="nil"/>
            </w:tcBorders>
            <w:shd w:val="clear" w:color="auto" w:fill="auto"/>
            <w:noWrap/>
            <w:vAlign w:val="center"/>
            <w:hideMark/>
          </w:tcPr>
          <w:p w14:paraId="45560E38" w14:textId="77777777" w:rsidR="009F5C92" w:rsidRPr="003A1742" w:rsidRDefault="009F5C92" w:rsidP="009F5C92">
            <w:pPr>
              <w:jc w:val="right"/>
              <w:rPr>
                <w:sz w:val="18"/>
                <w:szCs w:val="18"/>
              </w:rPr>
            </w:pPr>
            <w:r w:rsidRPr="003A1742">
              <w:rPr>
                <w:sz w:val="18"/>
                <w:szCs w:val="18"/>
              </w:rPr>
              <w:t>1,514</w:t>
            </w:r>
          </w:p>
        </w:tc>
      </w:tr>
      <w:tr w:rsidR="009F5C92" w14:paraId="2E35284E"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05286945" w14:textId="77777777" w:rsidR="009F5C92" w:rsidRPr="003A1742" w:rsidRDefault="009F5C92" w:rsidP="009F5C92">
            <w:pPr>
              <w:rPr>
                <w:sz w:val="18"/>
                <w:szCs w:val="18"/>
              </w:rPr>
            </w:pPr>
            <w:r w:rsidRPr="003A1742">
              <w:rPr>
                <w:sz w:val="18"/>
                <w:szCs w:val="18"/>
              </w:rPr>
              <w:t>Spain</w:t>
            </w:r>
          </w:p>
        </w:tc>
        <w:tc>
          <w:tcPr>
            <w:tcW w:w="1180" w:type="dxa"/>
            <w:tcBorders>
              <w:top w:val="nil"/>
              <w:left w:val="nil"/>
              <w:bottom w:val="nil"/>
              <w:right w:val="nil"/>
            </w:tcBorders>
            <w:shd w:val="clear" w:color="auto" w:fill="auto"/>
            <w:noWrap/>
            <w:vAlign w:val="center"/>
            <w:hideMark/>
          </w:tcPr>
          <w:p w14:paraId="7A5B24D3" w14:textId="77777777" w:rsidR="009F5C92" w:rsidRPr="003A1742" w:rsidRDefault="009F5C92" w:rsidP="009F5C92">
            <w:pPr>
              <w:jc w:val="right"/>
              <w:rPr>
                <w:sz w:val="18"/>
                <w:szCs w:val="18"/>
              </w:rPr>
            </w:pPr>
            <w:r w:rsidRPr="003A1742">
              <w:rPr>
                <w:sz w:val="18"/>
                <w:szCs w:val="18"/>
              </w:rPr>
              <w:t>0.153**</w:t>
            </w:r>
          </w:p>
        </w:tc>
        <w:tc>
          <w:tcPr>
            <w:tcW w:w="951" w:type="dxa"/>
            <w:tcBorders>
              <w:top w:val="nil"/>
              <w:left w:val="nil"/>
              <w:bottom w:val="nil"/>
              <w:right w:val="nil"/>
            </w:tcBorders>
            <w:shd w:val="clear" w:color="auto" w:fill="auto"/>
            <w:noWrap/>
            <w:vAlign w:val="center"/>
            <w:hideMark/>
          </w:tcPr>
          <w:p w14:paraId="15A0ABAA" w14:textId="77777777" w:rsidR="009F5C92" w:rsidRPr="003A1742" w:rsidRDefault="009F5C92" w:rsidP="009F5C92">
            <w:pPr>
              <w:jc w:val="right"/>
              <w:rPr>
                <w:sz w:val="18"/>
                <w:szCs w:val="18"/>
              </w:rPr>
            </w:pPr>
            <w:r w:rsidRPr="003A1742">
              <w:rPr>
                <w:sz w:val="18"/>
                <w:szCs w:val="18"/>
              </w:rPr>
              <w:t>(2.13)</w:t>
            </w:r>
          </w:p>
        </w:tc>
        <w:tc>
          <w:tcPr>
            <w:tcW w:w="1120" w:type="dxa"/>
            <w:tcBorders>
              <w:top w:val="nil"/>
              <w:left w:val="nil"/>
              <w:bottom w:val="nil"/>
              <w:right w:val="nil"/>
            </w:tcBorders>
            <w:shd w:val="clear" w:color="auto" w:fill="auto"/>
            <w:noWrap/>
            <w:vAlign w:val="center"/>
            <w:hideMark/>
          </w:tcPr>
          <w:p w14:paraId="4FE659B8" w14:textId="77777777" w:rsidR="009F5C92" w:rsidRPr="003A1742" w:rsidRDefault="009F5C92" w:rsidP="009F5C92">
            <w:pPr>
              <w:jc w:val="right"/>
              <w:rPr>
                <w:sz w:val="18"/>
                <w:szCs w:val="18"/>
              </w:rPr>
            </w:pPr>
            <w:r w:rsidRPr="003A1742">
              <w:rPr>
                <w:sz w:val="18"/>
                <w:szCs w:val="18"/>
              </w:rPr>
              <w:t>0.312</w:t>
            </w:r>
          </w:p>
        </w:tc>
        <w:tc>
          <w:tcPr>
            <w:tcW w:w="1126" w:type="dxa"/>
            <w:tcBorders>
              <w:top w:val="nil"/>
              <w:left w:val="nil"/>
              <w:bottom w:val="nil"/>
              <w:right w:val="nil"/>
            </w:tcBorders>
            <w:shd w:val="clear" w:color="auto" w:fill="auto"/>
            <w:noWrap/>
            <w:vAlign w:val="center"/>
            <w:hideMark/>
          </w:tcPr>
          <w:p w14:paraId="530CD430" w14:textId="77777777" w:rsidR="009F5C92" w:rsidRPr="003A1742" w:rsidRDefault="009F5C92" w:rsidP="009F5C92">
            <w:pPr>
              <w:jc w:val="right"/>
              <w:rPr>
                <w:sz w:val="18"/>
                <w:szCs w:val="18"/>
              </w:rPr>
            </w:pPr>
            <w:r w:rsidRPr="003A1742">
              <w:rPr>
                <w:sz w:val="18"/>
                <w:szCs w:val="18"/>
              </w:rPr>
              <w:t>548</w:t>
            </w:r>
          </w:p>
        </w:tc>
      </w:tr>
      <w:tr w:rsidR="009F5C92" w14:paraId="40EDBD8D"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857FD45" w14:textId="77777777" w:rsidR="009F5C92" w:rsidRPr="003A1742" w:rsidRDefault="009F5C92" w:rsidP="009F5C92">
            <w:pPr>
              <w:rPr>
                <w:sz w:val="18"/>
                <w:szCs w:val="18"/>
              </w:rPr>
            </w:pPr>
            <w:r w:rsidRPr="003A1742">
              <w:rPr>
                <w:sz w:val="18"/>
                <w:szCs w:val="18"/>
              </w:rPr>
              <w:t>Sweden</w:t>
            </w:r>
          </w:p>
        </w:tc>
        <w:tc>
          <w:tcPr>
            <w:tcW w:w="1180" w:type="dxa"/>
            <w:tcBorders>
              <w:top w:val="nil"/>
              <w:left w:val="nil"/>
              <w:bottom w:val="nil"/>
              <w:right w:val="nil"/>
            </w:tcBorders>
            <w:shd w:val="clear" w:color="auto" w:fill="auto"/>
            <w:noWrap/>
            <w:vAlign w:val="center"/>
            <w:hideMark/>
          </w:tcPr>
          <w:p w14:paraId="729C1E19" w14:textId="77777777" w:rsidR="009F5C92" w:rsidRPr="003A1742" w:rsidRDefault="009F5C92" w:rsidP="009F5C92">
            <w:pPr>
              <w:jc w:val="right"/>
              <w:rPr>
                <w:sz w:val="18"/>
                <w:szCs w:val="18"/>
              </w:rPr>
            </w:pPr>
            <w:r w:rsidRPr="003A1742">
              <w:rPr>
                <w:sz w:val="18"/>
                <w:szCs w:val="18"/>
              </w:rPr>
              <w:t>0.129***</w:t>
            </w:r>
          </w:p>
        </w:tc>
        <w:tc>
          <w:tcPr>
            <w:tcW w:w="951" w:type="dxa"/>
            <w:tcBorders>
              <w:top w:val="nil"/>
              <w:left w:val="nil"/>
              <w:bottom w:val="nil"/>
              <w:right w:val="nil"/>
            </w:tcBorders>
            <w:shd w:val="clear" w:color="auto" w:fill="auto"/>
            <w:noWrap/>
            <w:vAlign w:val="center"/>
            <w:hideMark/>
          </w:tcPr>
          <w:p w14:paraId="6A3BA3B5" w14:textId="77777777" w:rsidR="009F5C92" w:rsidRPr="003A1742" w:rsidRDefault="009F5C92" w:rsidP="009F5C92">
            <w:pPr>
              <w:jc w:val="right"/>
              <w:rPr>
                <w:sz w:val="18"/>
                <w:szCs w:val="18"/>
              </w:rPr>
            </w:pPr>
            <w:r w:rsidRPr="003A1742">
              <w:rPr>
                <w:sz w:val="18"/>
                <w:szCs w:val="18"/>
              </w:rPr>
              <w:t>(2.72)</w:t>
            </w:r>
          </w:p>
        </w:tc>
        <w:tc>
          <w:tcPr>
            <w:tcW w:w="1120" w:type="dxa"/>
            <w:tcBorders>
              <w:top w:val="nil"/>
              <w:left w:val="nil"/>
              <w:bottom w:val="nil"/>
              <w:right w:val="nil"/>
            </w:tcBorders>
            <w:shd w:val="clear" w:color="auto" w:fill="auto"/>
            <w:noWrap/>
            <w:vAlign w:val="center"/>
            <w:hideMark/>
          </w:tcPr>
          <w:p w14:paraId="0D04560F" w14:textId="77777777" w:rsidR="009F5C92" w:rsidRPr="003A1742" w:rsidRDefault="009F5C92" w:rsidP="009F5C92">
            <w:pPr>
              <w:jc w:val="right"/>
              <w:rPr>
                <w:sz w:val="18"/>
                <w:szCs w:val="18"/>
              </w:rPr>
            </w:pPr>
            <w:r w:rsidRPr="003A1742">
              <w:rPr>
                <w:sz w:val="18"/>
                <w:szCs w:val="18"/>
              </w:rPr>
              <w:t>0.205</w:t>
            </w:r>
          </w:p>
        </w:tc>
        <w:tc>
          <w:tcPr>
            <w:tcW w:w="1126" w:type="dxa"/>
            <w:tcBorders>
              <w:top w:val="nil"/>
              <w:left w:val="nil"/>
              <w:bottom w:val="nil"/>
              <w:right w:val="nil"/>
            </w:tcBorders>
            <w:shd w:val="clear" w:color="auto" w:fill="auto"/>
            <w:noWrap/>
            <w:vAlign w:val="center"/>
            <w:hideMark/>
          </w:tcPr>
          <w:p w14:paraId="7A664839" w14:textId="77777777" w:rsidR="009F5C92" w:rsidRPr="003A1742" w:rsidRDefault="009F5C92" w:rsidP="009F5C92">
            <w:pPr>
              <w:jc w:val="right"/>
              <w:rPr>
                <w:sz w:val="18"/>
                <w:szCs w:val="18"/>
              </w:rPr>
            </w:pPr>
            <w:r w:rsidRPr="003A1742">
              <w:rPr>
                <w:sz w:val="18"/>
                <w:szCs w:val="18"/>
              </w:rPr>
              <w:t>819</w:t>
            </w:r>
          </w:p>
        </w:tc>
      </w:tr>
      <w:tr w:rsidR="009F5C92" w14:paraId="531755EC"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7B8D9406" w14:textId="77777777" w:rsidR="009F5C92" w:rsidRPr="003A1742" w:rsidRDefault="009F5C92" w:rsidP="009F5C92">
            <w:pPr>
              <w:rPr>
                <w:sz w:val="18"/>
                <w:szCs w:val="18"/>
              </w:rPr>
            </w:pPr>
            <w:r w:rsidRPr="003A1742">
              <w:rPr>
                <w:sz w:val="18"/>
                <w:szCs w:val="18"/>
              </w:rPr>
              <w:t>Switzerland</w:t>
            </w:r>
          </w:p>
        </w:tc>
        <w:tc>
          <w:tcPr>
            <w:tcW w:w="1180" w:type="dxa"/>
            <w:tcBorders>
              <w:top w:val="nil"/>
              <w:left w:val="nil"/>
              <w:bottom w:val="nil"/>
              <w:right w:val="nil"/>
            </w:tcBorders>
            <w:shd w:val="clear" w:color="auto" w:fill="auto"/>
            <w:noWrap/>
            <w:vAlign w:val="center"/>
            <w:hideMark/>
          </w:tcPr>
          <w:p w14:paraId="0174A72A" w14:textId="092A15B4" w:rsidR="009F5C92" w:rsidRPr="003A1742" w:rsidRDefault="000D7057" w:rsidP="009F5C92">
            <w:pPr>
              <w:jc w:val="right"/>
              <w:rPr>
                <w:sz w:val="18"/>
                <w:szCs w:val="18"/>
              </w:rPr>
            </w:pPr>
            <w:r>
              <w:rPr>
                <w:sz w:val="18"/>
                <w:szCs w:val="18"/>
              </w:rPr>
              <w:t>–</w:t>
            </w:r>
            <w:r w:rsidR="009F5C92" w:rsidRPr="003A1742">
              <w:rPr>
                <w:sz w:val="18"/>
                <w:szCs w:val="18"/>
              </w:rPr>
              <w:t>0.066</w:t>
            </w:r>
          </w:p>
        </w:tc>
        <w:tc>
          <w:tcPr>
            <w:tcW w:w="951" w:type="dxa"/>
            <w:tcBorders>
              <w:top w:val="nil"/>
              <w:left w:val="nil"/>
              <w:bottom w:val="nil"/>
              <w:right w:val="nil"/>
            </w:tcBorders>
            <w:shd w:val="clear" w:color="auto" w:fill="auto"/>
            <w:noWrap/>
            <w:vAlign w:val="center"/>
            <w:hideMark/>
          </w:tcPr>
          <w:p w14:paraId="733DA8D5" w14:textId="2E8F5330" w:rsidR="009F5C92" w:rsidRPr="003A1742" w:rsidRDefault="009F5C92" w:rsidP="009F5C92">
            <w:pPr>
              <w:jc w:val="right"/>
              <w:rPr>
                <w:sz w:val="18"/>
                <w:szCs w:val="18"/>
              </w:rPr>
            </w:pPr>
            <w:r w:rsidRPr="003A1742">
              <w:rPr>
                <w:sz w:val="18"/>
                <w:szCs w:val="18"/>
              </w:rPr>
              <w:t>(</w:t>
            </w:r>
            <w:r w:rsidR="000D7057">
              <w:rPr>
                <w:sz w:val="18"/>
                <w:szCs w:val="18"/>
              </w:rPr>
              <w:t>–</w:t>
            </w:r>
            <w:r w:rsidRPr="003A1742">
              <w:rPr>
                <w:sz w:val="18"/>
                <w:szCs w:val="18"/>
              </w:rPr>
              <w:t>0.91)</w:t>
            </w:r>
          </w:p>
        </w:tc>
        <w:tc>
          <w:tcPr>
            <w:tcW w:w="1120" w:type="dxa"/>
            <w:tcBorders>
              <w:top w:val="nil"/>
              <w:left w:val="nil"/>
              <w:bottom w:val="nil"/>
              <w:right w:val="nil"/>
            </w:tcBorders>
            <w:shd w:val="clear" w:color="auto" w:fill="auto"/>
            <w:noWrap/>
            <w:vAlign w:val="center"/>
            <w:hideMark/>
          </w:tcPr>
          <w:p w14:paraId="1F82E486" w14:textId="77777777" w:rsidR="009F5C92" w:rsidRPr="003A1742" w:rsidRDefault="009F5C92" w:rsidP="009F5C92">
            <w:pPr>
              <w:jc w:val="right"/>
              <w:rPr>
                <w:sz w:val="18"/>
                <w:szCs w:val="18"/>
              </w:rPr>
            </w:pPr>
            <w:r w:rsidRPr="003A1742">
              <w:rPr>
                <w:sz w:val="18"/>
                <w:szCs w:val="18"/>
              </w:rPr>
              <w:t>0.435</w:t>
            </w:r>
          </w:p>
        </w:tc>
        <w:tc>
          <w:tcPr>
            <w:tcW w:w="1126" w:type="dxa"/>
            <w:tcBorders>
              <w:top w:val="nil"/>
              <w:left w:val="nil"/>
              <w:bottom w:val="nil"/>
              <w:right w:val="nil"/>
            </w:tcBorders>
            <w:shd w:val="clear" w:color="auto" w:fill="auto"/>
            <w:noWrap/>
            <w:vAlign w:val="center"/>
            <w:hideMark/>
          </w:tcPr>
          <w:p w14:paraId="7B85B255" w14:textId="77777777" w:rsidR="009F5C92" w:rsidRPr="003A1742" w:rsidRDefault="009F5C92" w:rsidP="009F5C92">
            <w:pPr>
              <w:jc w:val="right"/>
              <w:rPr>
                <w:sz w:val="18"/>
                <w:szCs w:val="18"/>
              </w:rPr>
            </w:pPr>
            <w:r w:rsidRPr="003A1742">
              <w:rPr>
                <w:sz w:val="18"/>
                <w:szCs w:val="18"/>
              </w:rPr>
              <w:t>417</w:t>
            </w:r>
          </w:p>
        </w:tc>
      </w:tr>
      <w:tr w:rsidR="009F5C92" w14:paraId="0E02CBBE"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1482011" w14:textId="77777777" w:rsidR="009F5C92" w:rsidRPr="003A1742" w:rsidRDefault="009F5C92" w:rsidP="009F5C92">
            <w:pPr>
              <w:rPr>
                <w:sz w:val="18"/>
                <w:szCs w:val="18"/>
              </w:rPr>
            </w:pPr>
            <w:r w:rsidRPr="003A1742">
              <w:rPr>
                <w:sz w:val="18"/>
                <w:szCs w:val="18"/>
              </w:rPr>
              <w:t>Taiwan</w:t>
            </w:r>
          </w:p>
        </w:tc>
        <w:tc>
          <w:tcPr>
            <w:tcW w:w="1180" w:type="dxa"/>
            <w:tcBorders>
              <w:top w:val="nil"/>
              <w:left w:val="nil"/>
              <w:bottom w:val="nil"/>
              <w:right w:val="nil"/>
            </w:tcBorders>
            <w:shd w:val="clear" w:color="auto" w:fill="auto"/>
            <w:noWrap/>
            <w:vAlign w:val="center"/>
            <w:hideMark/>
          </w:tcPr>
          <w:p w14:paraId="07030425" w14:textId="4B772623" w:rsidR="009F5C92" w:rsidRPr="003A1742" w:rsidRDefault="000D7057" w:rsidP="009F5C92">
            <w:pPr>
              <w:jc w:val="right"/>
              <w:rPr>
                <w:sz w:val="18"/>
                <w:szCs w:val="18"/>
              </w:rPr>
            </w:pPr>
            <w:r>
              <w:rPr>
                <w:sz w:val="18"/>
                <w:szCs w:val="18"/>
              </w:rPr>
              <w:t>–</w:t>
            </w:r>
            <w:r w:rsidR="009F5C92" w:rsidRPr="003A1742">
              <w:rPr>
                <w:sz w:val="18"/>
                <w:szCs w:val="18"/>
              </w:rPr>
              <w:t>0.007</w:t>
            </w:r>
          </w:p>
        </w:tc>
        <w:tc>
          <w:tcPr>
            <w:tcW w:w="951" w:type="dxa"/>
            <w:tcBorders>
              <w:top w:val="nil"/>
              <w:left w:val="nil"/>
              <w:bottom w:val="nil"/>
              <w:right w:val="nil"/>
            </w:tcBorders>
            <w:shd w:val="clear" w:color="auto" w:fill="auto"/>
            <w:noWrap/>
            <w:vAlign w:val="center"/>
            <w:hideMark/>
          </w:tcPr>
          <w:p w14:paraId="19C2BC5C" w14:textId="34FEF46B" w:rsidR="009F5C92" w:rsidRPr="003A1742" w:rsidRDefault="009F5C92" w:rsidP="009F5C92">
            <w:pPr>
              <w:jc w:val="right"/>
              <w:rPr>
                <w:sz w:val="18"/>
                <w:szCs w:val="18"/>
              </w:rPr>
            </w:pPr>
            <w:r w:rsidRPr="003A1742">
              <w:rPr>
                <w:sz w:val="18"/>
                <w:szCs w:val="18"/>
              </w:rPr>
              <w:t>(</w:t>
            </w:r>
            <w:r w:rsidR="000D7057">
              <w:rPr>
                <w:sz w:val="18"/>
                <w:szCs w:val="18"/>
              </w:rPr>
              <w:t>–</w:t>
            </w:r>
            <w:r w:rsidRPr="003A1742">
              <w:rPr>
                <w:sz w:val="18"/>
                <w:szCs w:val="18"/>
              </w:rPr>
              <w:t>0.20)</w:t>
            </w:r>
          </w:p>
        </w:tc>
        <w:tc>
          <w:tcPr>
            <w:tcW w:w="1120" w:type="dxa"/>
            <w:tcBorders>
              <w:top w:val="nil"/>
              <w:left w:val="nil"/>
              <w:bottom w:val="nil"/>
              <w:right w:val="nil"/>
            </w:tcBorders>
            <w:shd w:val="clear" w:color="auto" w:fill="auto"/>
            <w:noWrap/>
            <w:vAlign w:val="center"/>
            <w:hideMark/>
          </w:tcPr>
          <w:p w14:paraId="5EC0E2BF" w14:textId="77777777" w:rsidR="009F5C92" w:rsidRPr="003A1742" w:rsidRDefault="009F5C92" w:rsidP="009F5C92">
            <w:pPr>
              <w:jc w:val="right"/>
              <w:rPr>
                <w:sz w:val="18"/>
                <w:szCs w:val="18"/>
              </w:rPr>
            </w:pPr>
            <w:r w:rsidRPr="003A1742">
              <w:rPr>
                <w:sz w:val="18"/>
                <w:szCs w:val="18"/>
              </w:rPr>
              <w:t>0.347</w:t>
            </w:r>
          </w:p>
        </w:tc>
        <w:tc>
          <w:tcPr>
            <w:tcW w:w="1126" w:type="dxa"/>
            <w:tcBorders>
              <w:top w:val="nil"/>
              <w:left w:val="nil"/>
              <w:bottom w:val="nil"/>
              <w:right w:val="nil"/>
            </w:tcBorders>
            <w:shd w:val="clear" w:color="auto" w:fill="auto"/>
            <w:noWrap/>
            <w:vAlign w:val="center"/>
            <w:hideMark/>
          </w:tcPr>
          <w:p w14:paraId="28C7A49C" w14:textId="77777777" w:rsidR="009F5C92" w:rsidRPr="003A1742" w:rsidRDefault="009F5C92" w:rsidP="009F5C92">
            <w:pPr>
              <w:jc w:val="right"/>
              <w:rPr>
                <w:sz w:val="18"/>
                <w:szCs w:val="18"/>
              </w:rPr>
            </w:pPr>
            <w:r w:rsidRPr="003A1742">
              <w:rPr>
                <w:sz w:val="18"/>
                <w:szCs w:val="18"/>
              </w:rPr>
              <w:t>905</w:t>
            </w:r>
          </w:p>
        </w:tc>
      </w:tr>
      <w:tr w:rsidR="009F5C92" w14:paraId="35F2DD53"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1C4EEE0D" w14:textId="77777777" w:rsidR="009F5C92" w:rsidRPr="003A1742" w:rsidRDefault="009F5C92" w:rsidP="009F5C92">
            <w:pPr>
              <w:rPr>
                <w:sz w:val="18"/>
                <w:szCs w:val="18"/>
              </w:rPr>
            </w:pPr>
            <w:r w:rsidRPr="003A1742">
              <w:rPr>
                <w:sz w:val="18"/>
                <w:szCs w:val="18"/>
              </w:rPr>
              <w:t>Thailand</w:t>
            </w:r>
          </w:p>
        </w:tc>
        <w:tc>
          <w:tcPr>
            <w:tcW w:w="1180" w:type="dxa"/>
            <w:tcBorders>
              <w:top w:val="nil"/>
              <w:left w:val="nil"/>
              <w:bottom w:val="nil"/>
              <w:right w:val="nil"/>
            </w:tcBorders>
            <w:shd w:val="clear" w:color="auto" w:fill="auto"/>
            <w:noWrap/>
            <w:vAlign w:val="center"/>
            <w:hideMark/>
          </w:tcPr>
          <w:p w14:paraId="1B0F1AC7" w14:textId="77777777" w:rsidR="009F5C92" w:rsidRPr="003A1742" w:rsidRDefault="009F5C92" w:rsidP="009F5C92">
            <w:pPr>
              <w:jc w:val="right"/>
              <w:rPr>
                <w:sz w:val="18"/>
                <w:szCs w:val="18"/>
              </w:rPr>
            </w:pPr>
            <w:r w:rsidRPr="003A1742">
              <w:rPr>
                <w:sz w:val="18"/>
                <w:szCs w:val="18"/>
              </w:rPr>
              <w:t>0.036</w:t>
            </w:r>
          </w:p>
        </w:tc>
        <w:tc>
          <w:tcPr>
            <w:tcW w:w="951" w:type="dxa"/>
            <w:tcBorders>
              <w:top w:val="nil"/>
              <w:left w:val="nil"/>
              <w:bottom w:val="nil"/>
              <w:right w:val="nil"/>
            </w:tcBorders>
            <w:shd w:val="clear" w:color="auto" w:fill="auto"/>
            <w:noWrap/>
            <w:vAlign w:val="center"/>
            <w:hideMark/>
          </w:tcPr>
          <w:p w14:paraId="2D8304A8" w14:textId="77777777" w:rsidR="009F5C92" w:rsidRPr="003A1742" w:rsidRDefault="009F5C92" w:rsidP="009F5C92">
            <w:pPr>
              <w:jc w:val="right"/>
              <w:rPr>
                <w:sz w:val="18"/>
                <w:szCs w:val="18"/>
              </w:rPr>
            </w:pPr>
            <w:r w:rsidRPr="003A1742">
              <w:rPr>
                <w:sz w:val="18"/>
                <w:szCs w:val="18"/>
              </w:rPr>
              <w:t>(0.75)</w:t>
            </w:r>
          </w:p>
        </w:tc>
        <w:tc>
          <w:tcPr>
            <w:tcW w:w="1120" w:type="dxa"/>
            <w:tcBorders>
              <w:top w:val="nil"/>
              <w:left w:val="nil"/>
              <w:bottom w:val="nil"/>
              <w:right w:val="nil"/>
            </w:tcBorders>
            <w:shd w:val="clear" w:color="auto" w:fill="auto"/>
            <w:noWrap/>
            <w:vAlign w:val="center"/>
            <w:hideMark/>
          </w:tcPr>
          <w:p w14:paraId="16567BFF" w14:textId="77777777" w:rsidR="009F5C92" w:rsidRPr="003A1742" w:rsidRDefault="009F5C92" w:rsidP="009F5C92">
            <w:pPr>
              <w:jc w:val="right"/>
              <w:rPr>
                <w:sz w:val="18"/>
                <w:szCs w:val="18"/>
              </w:rPr>
            </w:pPr>
            <w:r w:rsidRPr="003A1742">
              <w:rPr>
                <w:sz w:val="18"/>
                <w:szCs w:val="18"/>
              </w:rPr>
              <w:t>0.143</w:t>
            </w:r>
          </w:p>
        </w:tc>
        <w:tc>
          <w:tcPr>
            <w:tcW w:w="1126" w:type="dxa"/>
            <w:tcBorders>
              <w:top w:val="nil"/>
              <w:left w:val="nil"/>
              <w:bottom w:val="nil"/>
              <w:right w:val="nil"/>
            </w:tcBorders>
            <w:shd w:val="clear" w:color="auto" w:fill="auto"/>
            <w:noWrap/>
            <w:vAlign w:val="center"/>
            <w:hideMark/>
          </w:tcPr>
          <w:p w14:paraId="0EDFACBF" w14:textId="77777777" w:rsidR="009F5C92" w:rsidRPr="003A1742" w:rsidRDefault="009F5C92" w:rsidP="009F5C92">
            <w:pPr>
              <w:jc w:val="right"/>
              <w:rPr>
                <w:sz w:val="18"/>
                <w:szCs w:val="18"/>
              </w:rPr>
            </w:pPr>
            <w:r w:rsidRPr="003A1742">
              <w:rPr>
                <w:sz w:val="18"/>
                <w:szCs w:val="18"/>
              </w:rPr>
              <w:t>727</w:t>
            </w:r>
          </w:p>
        </w:tc>
      </w:tr>
      <w:tr w:rsidR="009F5C92" w14:paraId="1812A9A4"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41218CFF" w14:textId="0AE816AA" w:rsidR="009F5C92" w:rsidRPr="003A1742" w:rsidRDefault="009F5C92" w:rsidP="00532F25">
            <w:pPr>
              <w:rPr>
                <w:sz w:val="18"/>
                <w:szCs w:val="18"/>
              </w:rPr>
            </w:pPr>
            <w:r w:rsidRPr="003A1742">
              <w:rPr>
                <w:sz w:val="18"/>
                <w:szCs w:val="18"/>
              </w:rPr>
              <w:t>UK</w:t>
            </w:r>
          </w:p>
        </w:tc>
        <w:tc>
          <w:tcPr>
            <w:tcW w:w="1180" w:type="dxa"/>
            <w:tcBorders>
              <w:top w:val="nil"/>
              <w:left w:val="nil"/>
              <w:bottom w:val="nil"/>
              <w:right w:val="nil"/>
            </w:tcBorders>
            <w:shd w:val="clear" w:color="auto" w:fill="auto"/>
            <w:noWrap/>
            <w:vAlign w:val="center"/>
            <w:hideMark/>
          </w:tcPr>
          <w:p w14:paraId="3F2AF64B" w14:textId="77777777" w:rsidR="009F5C92" w:rsidRPr="003A1742" w:rsidRDefault="009F5C92" w:rsidP="009F5C92">
            <w:pPr>
              <w:jc w:val="right"/>
              <w:rPr>
                <w:sz w:val="18"/>
                <w:szCs w:val="18"/>
              </w:rPr>
            </w:pPr>
            <w:r w:rsidRPr="003A1742">
              <w:rPr>
                <w:sz w:val="18"/>
                <w:szCs w:val="18"/>
              </w:rPr>
              <w:t>0.046</w:t>
            </w:r>
          </w:p>
        </w:tc>
        <w:tc>
          <w:tcPr>
            <w:tcW w:w="951" w:type="dxa"/>
            <w:tcBorders>
              <w:top w:val="nil"/>
              <w:left w:val="nil"/>
              <w:bottom w:val="nil"/>
              <w:right w:val="nil"/>
            </w:tcBorders>
            <w:shd w:val="clear" w:color="auto" w:fill="auto"/>
            <w:noWrap/>
            <w:vAlign w:val="center"/>
            <w:hideMark/>
          </w:tcPr>
          <w:p w14:paraId="6E37650C" w14:textId="77777777" w:rsidR="009F5C92" w:rsidRPr="003A1742" w:rsidRDefault="009F5C92" w:rsidP="009F5C92">
            <w:pPr>
              <w:jc w:val="right"/>
              <w:rPr>
                <w:sz w:val="18"/>
                <w:szCs w:val="18"/>
              </w:rPr>
            </w:pPr>
            <w:r w:rsidRPr="003A1742">
              <w:rPr>
                <w:sz w:val="18"/>
                <w:szCs w:val="18"/>
              </w:rPr>
              <w:t>(1.57)</w:t>
            </w:r>
          </w:p>
        </w:tc>
        <w:tc>
          <w:tcPr>
            <w:tcW w:w="1120" w:type="dxa"/>
            <w:tcBorders>
              <w:top w:val="nil"/>
              <w:left w:val="nil"/>
              <w:bottom w:val="nil"/>
              <w:right w:val="nil"/>
            </w:tcBorders>
            <w:shd w:val="clear" w:color="auto" w:fill="auto"/>
            <w:noWrap/>
            <w:vAlign w:val="center"/>
            <w:hideMark/>
          </w:tcPr>
          <w:p w14:paraId="5E2C7A57" w14:textId="77777777" w:rsidR="009F5C92" w:rsidRPr="003A1742" w:rsidRDefault="009F5C92" w:rsidP="009F5C92">
            <w:pPr>
              <w:jc w:val="right"/>
              <w:rPr>
                <w:sz w:val="18"/>
                <w:szCs w:val="18"/>
              </w:rPr>
            </w:pPr>
            <w:r w:rsidRPr="003A1742">
              <w:rPr>
                <w:sz w:val="18"/>
                <w:szCs w:val="18"/>
              </w:rPr>
              <w:t>0.336</w:t>
            </w:r>
          </w:p>
        </w:tc>
        <w:tc>
          <w:tcPr>
            <w:tcW w:w="1126" w:type="dxa"/>
            <w:tcBorders>
              <w:top w:val="nil"/>
              <w:left w:val="nil"/>
              <w:bottom w:val="nil"/>
              <w:right w:val="nil"/>
            </w:tcBorders>
            <w:shd w:val="clear" w:color="auto" w:fill="auto"/>
            <w:noWrap/>
            <w:vAlign w:val="center"/>
            <w:hideMark/>
          </w:tcPr>
          <w:p w14:paraId="6B5E348B" w14:textId="77777777" w:rsidR="009F5C92" w:rsidRPr="003A1742" w:rsidRDefault="009F5C92" w:rsidP="009F5C92">
            <w:pPr>
              <w:jc w:val="right"/>
              <w:rPr>
                <w:sz w:val="18"/>
                <w:szCs w:val="18"/>
              </w:rPr>
            </w:pPr>
            <w:r w:rsidRPr="003A1742">
              <w:rPr>
                <w:sz w:val="18"/>
                <w:szCs w:val="18"/>
              </w:rPr>
              <w:t>2,735</w:t>
            </w:r>
          </w:p>
        </w:tc>
      </w:tr>
      <w:tr w:rsidR="009F5C92" w14:paraId="4239287E"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1F02B6D9" w14:textId="73C63DBA" w:rsidR="009F5C92" w:rsidRPr="003A1742" w:rsidRDefault="009F5C92" w:rsidP="00532F25">
            <w:pPr>
              <w:rPr>
                <w:sz w:val="18"/>
                <w:szCs w:val="18"/>
              </w:rPr>
            </w:pPr>
            <w:r w:rsidRPr="003A1742">
              <w:rPr>
                <w:sz w:val="18"/>
                <w:szCs w:val="18"/>
              </w:rPr>
              <w:t>US</w:t>
            </w:r>
          </w:p>
        </w:tc>
        <w:tc>
          <w:tcPr>
            <w:tcW w:w="1180" w:type="dxa"/>
            <w:tcBorders>
              <w:top w:val="nil"/>
              <w:left w:val="nil"/>
              <w:bottom w:val="nil"/>
              <w:right w:val="nil"/>
            </w:tcBorders>
            <w:shd w:val="clear" w:color="auto" w:fill="auto"/>
            <w:noWrap/>
            <w:vAlign w:val="center"/>
            <w:hideMark/>
          </w:tcPr>
          <w:p w14:paraId="462D5423" w14:textId="77777777" w:rsidR="009F5C92" w:rsidRPr="003A1742" w:rsidRDefault="009F5C92" w:rsidP="009F5C92">
            <w:pPr>
              <w:jc w:val="right"/>
              <w:rPr>
                <w:sz w:val="18"/>
                <w:szCs w:val="18"/>
              </w:rPr>
            </w:pPr>
            <w:r w:rsidRPr="003A1742">
              <w:rPr>
                <w:sz w:val="18"/>
                <w:szCs w:val="18"/>
              </w:rPr>
              <w:t>0.048***</w:t>
            </w:r>
          </w:p>
        </w:tc>
        <w:tc>
          <w:tcPr>
            <w:tcW w:w="951" w:type="dxa"/>
            <w:tcBorders>
              <w:top w:val="nil"/>
              <w:left w:val="nil"/>
              <w:bottom w:val="nil"/>
              <w:right w:val="nil"/>
            </w:tcBorders>
            <w:shd w:val="clear" w:color="auto" w:fill="auto"/>
            <w:noWrap/>
            <w:vAlign w:val="center"/>
            <w:hideMark/>
          </w:tcPr>
          <w:p w14:paraId="54018A1F" w14:textId="77777777" w:rsidR="009F5C92" w:rsidRPr="003A1742" w:rsidRDefault="009F5C92" w:rsidP="009F5C92">
            <w:pPr>
              <w:jc w:val="right"/>
              <w:rPr>
                <w:sz w:val="18"/>
                <w:szCs w:val="18"/>
              </w:rPr>
            </w:pPr>
            <w:r w:rsidRPr="003A1742">
              <w:rPr>
                <w:sz w:val="18"/>
                <w:szCs w:val="18"/>
              </w:rPr>
              <w:t>(5.07)</w:t>
            </w:r>
          </w:p>
        </w:tc>
        <w:tc>
          <w:tcPr>
            <w:tcW w:w="1120" w:type="dxa"/>
            <w:tcBorders>
              <w:top w:val="nil"/>
              <w:left w:val="nil"/>
              <w:bottom w:val="nil"/>
              <w:right w:val="nil"/>
            </w:tcBorders>
            <w:shd w:val="clear" w:color="auto" w:fill="auto"/>
            <w:noWrap/>
            <w:vAlign w:val="center"/>
            <w:hideMark/>
          </w:tcPr>
          <w:p w14:paraId="5A1CA512" w14:textId="77777777" w:rsidR="009F5C92" w:rsidRPr="003A1742" w:rsidRDefault="009F5C92" w:rsidP="009F5C92">
            <w:pPr>
              <w:jc w:val="right"/>
              <w:rPr>
                <w:sz w:val="18"/>
                <w:szCs w:val="18"/>
              </w:rPr>
            </w:pPr>
            <w:r w:rsidRPr="003A1742">
              <w:rPr>
                <w:sz w:val="18"/>
                <w:szCs w:val="18"/>
              </w:rPr>
              <w:t>0.102</w:t>
            </w:r>
          </w:p>
        </w:tc>
        <w:tc>
          <w:tcPr>
            <w:tcW w:w="1126" w:type="dxa"/>
            <w:tcBorders>
              <w:top w:val="nil"/>
              <w:left w:val="nil"/>
              <w:bottom w:val="nil"/>
              <w:right w:val="nil"/>
            </w:tcBorders>
            <w:shd w:val="clear" w:color="auto" w:fill="auto"/>
            <w:noWrap/>
            <w:vAlign w:val="center"/>
            <w:hideMark/>
          </w:tcPr>
          <w:p w14:paraId="17F58D44" w14:textId="77777777" w:rsidR="009F5C92" w:rsidRPr="003A1742" w:rsidRDefault="009F5C92" w:rsidP="009F5C92">
            <w:pPr>
              <w:jc w:val="right"/>
              <w:rPr>
                <w:sz w:val="18"/>
                <w:szCs w:val="18"/>
              </w:rPr>
            </w:pPr>
            <w:r w:rsidRPr="003A1742">
              <w:rPr>
                <w:sz w:val="18"/>
                <w:szCs w:val="18"/>
              </w:rPr>
              <w:t>18,717</w:t>
            </w:r>
          </w:p>
        </w:tc>
      </w:tr>
      <w:tr w:rsidR="009F5C92" w14:paraId="753F990F" w14:textId="77777777" w:rsidTr="00B50F7F">
        <w:trPr>
          <w:trHeight w:hRule="exact" w:val="259"/>
          <w:jc w:val="center"/>
        </w:trPr>
        <w:tc>
          <w:tcPr>
            <w:tcW w:w="1340" w:type="dxa"/>
            <w:tcBorders>
              <w:top w:val="nil"/>
              <w:left w:val="nil"/>
              <w:bottom w:val="nil"/>
              <w:right w:val="nil"/>
            </w:tcBorders>
            <w:shd w:val="clear" w:color="auto" w:fill="auto"/>
            <w:noWrap/>
            <w:vAlign w:val="center"/>
            <w:hideMark/>
          </w:tcPr>
          <w:p w14:paraId="25D34BDB" w14:textId="77777777" w:rsidR="009F5C92" w:rsidRPr="003A1742" w:rsidRDefault="009F5C92" w:rsidP="009F5C92">
            <w:pPr>
              <w:rPr>
                <w:sz w:val="18"/>
                <w:szCs w:val="18"/>
              </w:rPr>
            </w:pPr>
          </w:p>
        </w:tc>
        <w:tc>
          <w:tcPr>
            <w:tcW w:w="1180" w:type="dxa"/>
            <w:tcBorders>
              <w:top w:val="nil"/>
              <w:left w:val="nil"/>
              <w:bottom w:val="nil"/>
              <w:right w:val="nil"/>
            </w:tcBorders>
            <w:shd w:val="clear" w:color="auto" w:fill="auto"/>
            <w:noWrap/>
            <w:vAlign w:val="center"/>
            <w:hideMark/>
          </w:tcPr>
          <w:p w14:paraId="3611E17B" w14:textId="77777777" w:rsidR="009F5C92" w:rsidRPr="003A1742" w:rsidRDefault="009F5C92" w:rsidP="009F5C92">
            <w:pPr>
              <w:jc w:val="right"/>
              <w:rPr>
                <w:sz w:val="18"/>
                <w:szCs w:val="18"/>
              </w:rPr>
            </w:pPr>
          </w:p>
        </w:tc>
        <w:tc>
          <w:tcPr>
            <w:tcW w:w="951" w:type="dxa"/>
            <w:tcBorders>
              <w:top w:val="nil"/>
              <w:left w:val="nil"/>
              <w:bottom w:val="nil"/>
              <w:right w:val="nil"/>
            </w:tcBorders>
            <w:shd w:val="clear" w:color="auto" w:fill="auto"/>
            <w:noWrap/>
            <w:vAlign w:val="center"/>
            <w:hideMark/>
          </w:tcPr>
          <w:p w14:paraId="67040C1D" w14:textId="77777777" w:rsidR="009F5C92" w:rsidRPr="003A1742" w:rsidRDefault="009F5C92" w:rsidP="009F5C92">
            <w:pPr>
              <w:jc w:val="right"/>
              <w:rPr>
                <w:sz w:val="18"/>
                <w:szCs w:val="18"/>
              </w:rPr>
            </w:pPr>
          </w:p>
        </w:tc>
        <w:tc>
          <w:tcPr>
            <w:tcW w:w="1120" w:type="dxa"/>
            <w:tcBorders>
              <w:top w:val="nil"/>
              <w:left w:val="nil"/>
              <w:bottom w:val="nil"/>
              <w:right w:val="nil"/>
            </w:tcBorders>
            <w:shd w:val="clear" w:color="auto" w:fill="auto"/>
            <w:noWrap/>
            <w:vAlign w:val="center"/>
            <w:hideMark/>
          </w:tcPr>
          <w:p w14:paraId="2151ABF9" w14:textId="77777777" w:rsidR="009F5C92" w:rsidRPr="003A1742" w:rsidRDefault="009F5C92" w:rsidP="009F5C92">
            <w:pPr>
              <w:jc w:val="right"/>
              <w:rPr>
                <w:sz w:val="18"/>
                <w:szCs w:val="18"/>
              </w:rPr>
            </w:pPr>
          </w:p>
        </w:tc>
        <w:tc>
          <w:tcPr>
            <w:tcW w:w="1126" w:type="dxa"/>
            <w:tcBorders>
              <w:top w:val="nil"/>
              <w:left w:val="nil"/>
              <w:bottom w:val="nil"/>
              <w:right w:val="nil"/>
            </w:tcBorders>
            <w:shd w:val="clear" w:color="auto" w:fill="auto"/>
            <w:noWrap/>
            <w:vAlign w:val="center"/>
            <w:hideMark/>
          </w:tcPr>
          <w:p w14:paraId="553F3776" w14:textId="77777777" w:rsidR="009F5C92" w:rsidRPr="003A1742" w:rsidRDefault="009F5C92" w:rsidP="009F5C92">
            <w:pPr>
              <w:jc w:val="right"/>
              <w:rPr>
                <w:sz w:val="18"/>
                <w:szCs w:val="18"/>
              </w:rPr>
            </w:pPr>
          </w:p>
        </w:tc>
      </w:tr>
      <w:tr w:rsidR="009F5C92" w14:paraId="6FD09841" w14:textId="77777777" w:rsidTr="00B50F7F">
        <w:trPr>
          <w:trHeight w:hRule="exact" w:val="259"/>
          <w:jc w:val="center"/>
        </w:trPr>
        <w:tc>
          <w:tcPr>
            <w:tcW w:w="1340" w:type="dxa"/>
            <w:tcBorders>
              <w:top w:val="nil"/>
              <w:left w:val="nil"/>
              <w:bottom w:val="single" w:sz="4" w:space="0" w:color="auto"/>
              <w:right w:val="nil"/>
            </w:tcBorders>
            <w:shd w:val="clear" w:color="auto" w:fill="auto"/>
            <w:noWrap/>
            <w:vAlign w:val="center"/>
            <w:hideMark/>
          </w:tcPr>
          <w:p w14:paraId="23DFC392" w14:textId="77777777" w:rsidR="009F5C92" w:rsidRPr="003A1742" w:rsidRDefault="009F5C92" w:rsidP="009F5C92">
            <w:pPr>
              <w:rPr>
                <w:sz w:val="18"/>
                <w:szCs w:val="18"/>
              </w:rPr>
            </w:pPr>
            <w:r w:rsidRPr="003A1742">
              <w:rPr>
                <w:sz w:val="18"/>
                <w:szCs w:val="18"/>
              </w:rPr>
              <w:t>All Countries</w:t>
            </w:r>
          </w:p>
        </w:tc>
        <w:tc>
          <w:tcPr>
            <w:tcW w:w="1180" w:type="dxa"/>
            <w:tcBorders>
              <w:top w:val="nil"/>
              <w:left w:val="nil"/>
              <w:bottom w:val="single" w:sz="4" w:space="0" w:color="auto"/>
              <w:right w:val="nil"/>
            </w:tcBorders>
            <w:shd w:val="clear" w:color="auto" w:fill="auto"/>
            <w:noWrap/>
            <w:vAlign w:val="center"/>
            <w:hideMark/>
          </w:tcPr>
          <w:p w14:paraId="5A5E79E6" w14:textId="77777777" w:rsidR="009F5C92" w:rsidRPr="003A1742" w:rsidRDefault="009F5C92" w:rsidP="009F5C92">
            <w:pPr>
              <w:jc w:val="right"/>
              <w:rPr>
                <w:sz w:val="18"/>
                <w:szCs w:val="18"/>
              </w:rPr>
            </w:pPr>
            <w:r w:rsidRPr="003A1742">
              <w:rPr>
                <w:sz w:val="18"/>
                <w:szCs w:val="18"/>
              </w:rPr>
              <w:t>0.057**</w:t>
            </w:r>
          </w:p>
        </w:tc>
        <w:tc>
          <w:tcPr>
            <w:tcW w:w="951" w:type="dxa"/>
            <w:tcBorders>
              <w:top w:val="nil"/>
              <w:left w:val="nil"/>
              <w:bottom w:val="single" w:sz="4" w:space="0" w:color="auto"/>
              <w:right w:val="nil"/>
            </w:tcBorders>
            <w:shd w:val="clear" w:color="auto" w:fill="auto"/>
            <w:noWrap/>
            <w:vAlign w:val="center"/>
            <w:hideMark/>
          </w:tcPr>
          <w:p w14:paraId="75775FCB" w14:textId="77777777" w:rsidR="009F5C92" w:rsidRPr="003A1742" w:rsidRDefault="009F5C92" w:rsidP="009F5C92">
            <w:pPr>
              <w:jc w:val="right"/>
              <w:rPr>
                <w:sz w:val="18"/>
                <w:szCs w:val="18"/>
              </w:rPr>
            </w:pPr>
            <w:r w:rsidRPr="003A1742">
              <w:rPr>
                <w:sz w:val="18"/>
                <w:szCs w:val="18"/>
              </w:rPr>
              <w:t>(2.38)</w:t>
            </w:r>
          </w:p>
        </w:tc>
        <w:tc>
          <w:tcPr>
            <w:tcW w:w="1120" w:type="dxa"/>
            <w:tcBorders>
              <w:top w:val="nil"/>
              <w:left w:val="nil"/>
              <w:bottom w:val="single" w:sz="4" w:space="0" w:color="auto"/>
              <w:right w:val="nil"/>
            </w:tcBorders>
            <w:shd w:val="clear" w:color="auto" w:fill="auto"/>
            <w:noWrap/>
            <w:vAlign w:val="center"/>
            <w:hideMark/>
          </w:tcPr>
          <w:p w14:paraId="7FA2D685" w14:textId="77777777" w:rsidR="009F5C92" w:rsidRPr="003A1742" w:rsidRDefault="009F5C92" w:rsidP="009F5C92">
            <w:pPr>
              <w:jc w:val="right"/>
              <w:rPr>
                <w:sz w:val="18"/>
                <w:szCs w:val="18"/>
              </w:rPr>
            </w:pPr>
            <w:r w:rsidRPr="003A1742">
              <w:rPr>
                <w:sz w:val="18"/>
                <w:szCs w:val="18"/>
              </w:rPr>
              <w:t>0.118</w:t>
            </w:r>
          </w:p>
        </w:tc>
        <w:tc>
          <w:tcPr>
            <w:tcW w:w="1126" w:type="dxa"/>
            <w:tcBorders>
              <w:top w:val="nil"/>
              <w:left w:val="nil"/>
              <w:bottom w:val="single" w:sz="4" w:space="0" w:color="auto"/>
              <w:right w:val="nil"/>
            </w:tcBorders>
            <w:shd w:val="clear" w:color="auto" w:fill="auto"/>
            <w:noWrap/>
            <w:vAlign w:val="center"/>
            <w:hideMark/>
          </w:tcPr>
          <w:p w14:paraId="250C9C30" w14:textId="77777777" w:rsidR="009F5C92" w:rsidRPr="003A1742" w:rsidRDefault="009F5C92" w:rsidP="009F5C92">
            <w:pPr>
              <w:jc w:val="right"/>
              <w:rPr>
                <w:sz w:val="18"/>
                <w:szCs w:val="18"/>
              </w:rPr>
            </w:pPr>
            <w:r w:rsidRPr="003A1742">
              <w:rPr>
                <w:sz w:val="18"/>
                <w:szCs w:val="18"/>
              </w:rPr>
              <w:t>42,285</w:t>
            </w:r>
          </w:p>
        </w:tc>
      </w:tr>
    </w:tbl>
    <w:p w14:paraId="2C0FA979" w14:textId="251AB590" w:rsidR="009F5C92" w:rsidRDefault="009F5C92" w:rsidP="009F5C92">
      <w:pPr>
        <w:tabs>
          <w:tab w:val="center" w:pos="4680"/>
        </w:tabs>
        <w:rPr>
          <w:sz w:val="18"/>
          <w:szCs w:val="18"/>
        </w:rPr>
      </w:pPr>
    </w:p>
    <w:p w14:paraId="29AE220D" w14:textId="77777777" w:rsidR="00B71C5C" w:rsidRDefault="00B71C5C" w:rsidP="009F5C92">
      <w:pPr>
        <w:tabs>
          <w:tab w:val="center" w:pos="4680"/>
        </w:tabs>
        <w:rPr>
          <w:sz w:val="18"/>
          <w:szCs w:val="18"/>
        </w:rPr>
        <w:sectPr w:rsidR="00B71C5C" w:rsidSect="001E3F5F">
          <w:footnotePr>
            <w:numRestart w:val="eachSect"/>
          </w:footnotePr>
          <w:pgSz w:w="12240" w:h="15840" w:code="1"/>
          <w:pgMar w:top="1440" w:right="1440" w:bottom="1440" w:left="1440" w:header="709" w:footer="709" w:gutter="0"/>
          <w:cols w:space="708"/>
          <w:docGrid w:linePitch="360"/>
        </w:sectPr>
      </w:pPr>
    </w:p>
    <w:p w14:paraId="0CB42258" w14:textId="512C405D" w:rsidR="00B71C5C" w:rsidRDefault="00B71C5C" w:rsidP="009F5C92">
      <w:pPr>
        <w:tabs>
          <w:tab w:val="center" w:pos="4680"/>
        </w:tabs>
        <w:rPr>
          <w:sz w:val="18"/>
          <w:szCs w:val="18"/>
        </w:rPr>
      </w:pPr>
    </w:p>
    <w:p w14:paraId="5D0A9EBD" w14:textId="3A02E43A" w:rsidR="00B71C5C" w:rsidRDefault="00B71C5C" w:rsidP="009F5C92">
      <w:pPr>
        <w:tabs>
          <w:tab w:val="center" w:pos="4680"/>
        </w:tabs>
        <w:rPr>
          <w:sz w:val="18"/>
          <w:szCs w:val="18"/>
        </w:rPr>
      </w:pPr>
    </w:p>
    <w:p w14:paraId="1BFA565F" w14:textId="77777777" w:rsidR="00B71C5C" w:rsidRDefault="00B71C5C" w:rsidP="009F5C92">
      <w:pPr>
        <w:tabs>
          <w:tab w:val="center" w:pos="4680"/>
        </w:tabs>
        <w:rPr>
          <w:sz w:val="18"/>
          <w:szCs w:val="18"/>
        </w:rPr>
        <w:sectPr w:rsidR="00B71C5C" w:rsidSect="00B71C5C">
          <w:footnotePr>
            <w:numRestart w:val="eachSect"/>
          </w:footnotePr>
          <w:type w:val="continuous"/>
          <w:pgSz w:w="12240" w:h="15840" w:code="1"/>
          <w:pgMar w:top="1440" w:right="1440" w:bottom="1440" w:left="1440" w:header="709" w:footer="709" w:gutter="0"/>
          <w:cols w:space="708"/>
          <w:docGrid w:linePitch="360"/>
        </w:sectPr>
      </w:pPr>
    </w:p>
    <w:p w14:paraId="0D1046E2" w14:textId="77777777" w:rsidR="008057E2" w:rsidRDefault="008057E2" w:rsidP="009F5C92">
      <w:pPr>
        <w:jc w:val="center"/>
        <w:rPr>
          <w:sz w:val="18"/>
          <w:szCs w:val="18"/>
        </w:rPr>
      </w:pPr>
    </w:p>
    <w:p w14:paraId="4C357580" w14:textId="262D4DE5" w:rsidR="009F5C92" w:rsidRPr="00AB0BA0" w:rsidRDefault="009F5C92" w:rsidP="009F5C92">
      <w:pPr>
        <w:jc w:val="center"/>
        <w:rPr>
          <w:sz w:val="18"/>
          <w:szCs w:val="18"/>
        </w:rPr>
      </w:pPr>
      <w:r w:rsidRPr="00AB0BA0">
        <w:rPr>
          <w:sz w:val="18"/>
          <w:szCs w:val="18"/>
        </w:rPr>
        <w:t>Panel B</w:t>
      </w:r>
      <w:r w:rsidR="00B21066">
        <w:rPr>
          <w:sz w:val="18"/>
          <w:szCs w:val="18"/>
        </w:rPr>
        <w:t>:</w:t>
      </w:r>
      <w:r w:rsidRPr="00AB0BA0">
        <w:rPr>
          <w:sz w:val="18"/>
          <w:szCs w:val="18"/>
        </w:rPr>
        <w:t xml:space="preserve"> </w:t>
      </w:r>
      <w:r>
        <w:rPr>
          <w:sz w:val="18"/>
          <w:szCs w:val="18"/>
        </w:rPr>
        <w:t>Performance gap</w:t>
      </w:r>
      <w:r w:rsidR="00B21066">
        <w:rPr>
          <w:sz w:val="18"/>
          <w:szCs w:val="18"/>
        </w:rPr>
        <w:t>–</w:t>
      </w:r>
      <w:r w:rsidRPr="00AB0BA0">
        <w:rPr>
          <w:sz w:val="18"/>
          <w:szCs w:val="18"/>
        </w:rPr>
        <w:t>based persistence tests</w:t>
      </w:r>
      <w:r w:rsidR="008D5FEA">
        <w:rPr>
          <w:sz w:val="18"/>
          <w:szCs w:val="18"/>
        </w:rPr>
        <w:t>—</w:t>
      </w:r>
      <w:r w:rsidRPr="00222DC7">
        <w:rPr>
          <w:sz w:val="18"/>
          <w:szCs w:val="18"/>
        </w:rPr>
        <w:t xml:space="preserve">This year’s </w:t>
      </w:r>
      <w:r w:rsidR="000F541B">
        <w:rPr>
          <w:sz w:val="18"/>
          <w:szCs w:val="18"/>
        </w:rPr>
        <w:t xml:space="preserve">average </w:t>
      </w:r>
      <w:r w:rsidRPr="00222DC7">
        <w:rPr>
          <w:sz w:val="18"/>
          <w:szCs w:val="18"/>
        </w:rPr>
        <w:t>four-factor alpha based on last year</w:t>
      </w:r>
      <w:r w:rsidR="00DA0C82">
        <w:rPr>
          <w:sz w:val="18"/>
          <w:szCs w:val="18"/>
        </w:rPr>
        <w:t>’s</w:t>
      </w:r>
      <w:r w:rsidRPr="00222DC7">
        <w:rPr>
          <w:sz w:val="18"/>
          <w:szCs w:val="18"/>
        </w:rPr>
        <w:t xml:space="preserve"> performance quintiles</w:t>
      </w:r>
    </w:p>
    <w:tbl>
      <w:tblPr>
        <w:tblW w:w="9940" w:type="dxa"/>
        <w:jc w:val="center"/>
        <w:tblCellMar>
          <w:left w:w="0" w:type="dxa"/>
          <w:right w:w="0" w:type="dxa"/>
        </w:tblCellMar>
        <w:tblLook w:val="04A0" w:firstRow="1" w:lastRow="0" w:firstColumn="1" w:lastColumn="0" w:noHBand="0" w:noVBand="1"/>
      </w:tblPr>
      <w:tblGrid>
        <w:gridCol w:w="862"/>
        <w:gridCol w:w="722"/>
        <w:gridCol w:w="588"/>
        <w:gridCol w:w="70"/>
        <w:gridCol w:w="722"/>
        <w:gridCol w:w="588"/>
        <w:gridCol w:w="70"/>
        <w:gridCol w:w="722"/>
        <w:gridCol w:w="588"/>
        <w:gridCol w:w="70"/>
        <w:gridCol w:w="722"/>
        <w:gridCol w:w="588"/>
        <w:gridCol w:w="70"/>
        <w:gridCol w:w="722"/>
        <w:gridCol w:w="588"/>
        <w:gridCol w:w="70"/>
        <w:gridCol w:w="736"/>
        <w:gridCol w:w="602"/>
        <w:gridCol w:w="840"/>
      </w:tblGrid>
      <w:tr w:rsidR="000618D9" w14:paraId="2F801923" w14:textId="77777777" w:rsidTr="00F50AC1">
        <w:trPr>
          <w:trHeight w:val="240"/>
          <w:jc w:val="center"/>
        </w:trPr>
        <w:tc>
          <w:tcPr>
            <w:tcW w:w="84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D8B4990" w14:textId="77777777" w:rsidR="000618D9" w:rsidRDefault="000618D9" w:rsidP="00F50AC1">
            <w:pPr>
              <w:rPr>
                <w:sz w:val="16"/>
                <w:szCs w:val="16"/>
              </w:rPr>
            </w:pP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3921C4A" w14:textId="77777777" w:rsidR="000618D9" w:rsidRDefault="000618D9" w:rsidP="00F50AC1">
            <w:pPr>
              <w:jc w:val="center"/>
              <w:rPr>
                <w:sz w:val="16"/>
                <w:szCs w:val="16"/>
              </w:rPr>
            </w:pPr>
            <w:r>
              <w:rPr>
                <w:sz w:val="16"/>
                <w:szCs w:val="16"/>
              </w:rPr>
              <w:t>1</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75409D6" w14:textId="77777777" w:rsidR="000618D9" w:rsidRDefault="000618D9" w:rsidP="00F50AC1">
            <w:pPr>
              <w:rPr>
                <w:sz w:val="16"/>
                <w:szCs w:val="16"/>
              </w:rPr>
            </w:pPr>
            <w:r>
              <w:rPr>
                <w:sz w:val="16"/>
                <w:szCs w:val="16"/>
              </w:rPr>
              <w:t> </w:t>
            </w: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E0A5779" w14:textId="77777777" w:rsidR="000618D9" w:rsidRDefault="000618D9" w:rsidP="00F50AC1">
            <w:pPr>
              <w:jc w:val="center"/>
              <w:rPr>
                <w:sz w:val="16"/>
                <w:szCs w:val="16"/>
              </w:rPr>
            </w:pPr>
            <w:r>
              <w:rPr>
                <w:sz w:val="16"/>
                <w:szCs w:val="16"/>
              </w:rPr>
              <w:t>2</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CA72AF" w14:textId="77777777" w:rsidR="000618D9" w:rsidRDefault="000618D9" w:rsidP="00F50AC1">
            <w:pPr>
              <w:rPr>
                <w:sz w:val="16"/>
                <w:szCs w:val="16"/>
              </w:rPr>
            </w:pPr>
            <w:r>
              <w:rPr>
                <w:sz w:val="16"/>
                <w:szCs w:val="16"/>
              </w:rPr>
              <w:t> </w:t>
            </w: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A9E601E" w14:textId="77777777" w:rsidR="000618D9" w:rsidRDefault="000618D9" w:rsidP="00F50AC1">
            <w:pPr>
              <w:jc w:val="center"/>
              <w:rPr>
                <w:sz w:val="16"/>
                <w:szCs w:val="16"/>
              </w:rPr>
            </w:pPr>
            <w:r>
              <w:rPr>
                <w:sz w:val="16"/>
                <w:szCs w:val="16"/>
              </w:rPr>
              <w:t>3</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DA2FC0" w14:textId="77777777" w:rsidR="000618D9" w:rsidRDefault="000618D9" w:rsidP="00F50AC1">
            <w:pPr>
              <w:rPr>
                <w:sz w:val="16"/>
                <w:szCs w:val="16"/>
              </w:rPr>
            </w:pPr>
            <w:r>
              <w:rPr>
                <w:sz w:val="16"/>
                <w:szCs w:val="16"/>
              </w:rPr>
              <w:t> </w:t>
            </w: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05668BDB" w14:textId="77777777" w:rsidR="000618D9" w:rsidRDefault="000618D9" w:rsidP="00F50AC1">
            <w:pPr>
              <w:jc w:val="center"/>
              <w:rPr>
                <w:sz w:val="16"/>
                <w:szCs w:val="16"/>
              </w:rPr>
            </w:pPr>
            <w:r>
              <w:rPr>
                <w:sz w:val="16"/>
                <w:szCs w:val="16"/>
              </w:rPr>
              <w:t>4</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A0FFF63" w14:textId="77777777" w:rsidR="000618D9" w:rsidRDefault="000618D9" w:rsidP="00F50AC1">
            <w:pPr>
              <w:rPr>
                <w:sz w:val="16"/>
                <w:szCs w:val="16"/>
              </w:rPr>
            </w:pPr>
            <w:r>
              <w:rPr>
                <w:sz w:val="16"/>
                <w:szCs w:val="16"/>
              </w:rPr>
              <w:t> </w:t>
            </w: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2C566F5" w14:textId="77777777" w:rsidR="000618D9" w:rsidRDefault="000618D9" w:rsidP="00F50AC1">
            <w:pPr>
              <w:jc w:val="center"/>
              <w:rPr>
                <w:sz w:val="16"/>
                <w:szCs w:val="16"/>
              </w:rPr>
            </w:pPr>
            <w:r>
              <w:rPr>
                <w:sz w:val="16"/>
                <w:szCs w:val="16"/>
              </w:rPr>
              <w:t>5</w:t>
            </w:r>
          </w:p>
        </w:tc>
        <w:tc>
          <w:tcPr>
            <w:tcW w:w="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A0BB7B8" w14:textId="77777777" w:rsidR="000618D9" w:rsidRDefault="000618D9" w:rsidP="00F50AC1">
            <w:pPr>
              <w:rPr>
                <w:sz w:val="16"/>
                <w:szCs w:val="16"/>
              </w:rPr>
            </w:pPr>
            <w:r>
              <w:rPr>
                <w:sz w:val="16"/>
                <w:szCs w:val="16"/>
              </w:rPr>
              <w:t> </w:t>
            </w:r>
          </w:p>
        </w:tc>
        <w:tc>
          <w:tcPr>
            <w:tcW w:w="136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E93EB34" w14:textId="33120829" w:rsidR="000618D9" w:rsidRDefault="000618D9" w:rsidP="002B12FD">
            <w:pPr>
              <w:jc w:val="center"/>
              <w:rPr>
                <w:sz w:val="16"/>
                <w:szCs w:val="16"/>
              </w:rPr>
            </w:pPr>
            <w:r>
              <w:rPr>
                <w:sz w:val="16"/>
                <w:szCs w:val="16"/>
              </w:rPr>
              <w:t>5</w:t>
            </w:r>
            <w:r w:rsidR="000D7057">
              <w:rPr>
                <w:sz w:val="16"/>
                <w:szCs w:val="16"/>
              </w:rPr>
              <w:t>–</w:t>
            </w:r>
            <w:r>
              <w:rPr>
                <w:sz w:val="16"/>
                <w:szCs w:val="16"/>
              </w:rPr>
              <w:t>1</w:t>
            </w:r>
          </w:p>
        </w:tc>
        <w:tc>
          <w:tcPr>
            <w:tcW w:w="84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BB3102B" w14:textId="77777777" w:rsidR="000618D9" w:rsidRDefault="000618D9" w:rsidP="00F50AC1">
            <w:pPr>
              <w:jc w:val="center"/>
              <w:rPr>
                <w:sz w:val="16"/>
                <w:szCs w:val="16"/>
              </w:rPr>
            </w:pPr>
            <w:r>
              <w:rPr>
                <w:sz w:val="16"/>
                <w:szCs w:val="16"/>
              </w:rPr>
              <w:t>Number of</w:t>
            </w:r>
          </w:p>
        </w:tc>
      </w:tr>
      <w:tr w:rsidR="000618D9" w14:paraId="37A5FD01" w14:textId="77777777" w:rsidTr="00F50AC1">
        <w:trPr>
          <w:trHeight w:val="24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51338C" w14:textId="77777777" w:rsidR="000618D9" w:rsidRDefault="000618D9" w:rsidP="00F50AC1">
            <w:pPr>
              <w:rPr>
                <w:sz w:val="16"/>
                <w:szCs w:val="16"/>
              </w:rPr>
            </w:pPr>
            <w:r>
              <w:rPr>
                <w:sz w:val="16"/>
                <w:szCs w:val="16"/>
              </w:rPr>
              <w:t>Country</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63367EA"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D263E9F"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F3D1F98" w14:textId="77777777" w:rsidR="000618D9" w:rsidRDefault="000618D9" w:rsidP="00F50AC1">
            <w:pPr>
              <w:rPr>
                <w:sz w:val="16"/>
                <w:szCs w:val="16"/>
              </w:rPr>
            </w:pPr>
            <w:r>
              <w:rPr>
                <w:sz w:val="16"/>
                <w:szCs w:val="16"/>
              </w:rPr>
              <w:t> </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6F1EF26"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A7051FB"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05E778" w14:textId="77777777" w:rsidR="000618D9" w:rsidRDefault="000618D9" w:rsidP="00F50AC1">
            <w:pPr>
              <w:rPr>
                <w:sz w:val="16"/>
                <w:szCs w:val="16"/>
              </w:rPr>
            </w:pPr>
            <w:r>
              <w:rPr>
                <w:sz w:val="16"/>
                <w:szCs w:val="16"/>
              </w:rPr>
              <w:t> </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78DC5E7"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4EE0A8F"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B17C90B" w14:textId="77777777" w:rsidR="000618D9" w:rsidRDefault="000618D9" w:rsidP="00F50AC1">
            <w:pPr>
              <w:rPr>
                <w:sz w:val="16"/>
                <w:szCs w:val="16"/>
              </w:rPr>
            </w:pPr>
            <w:r>
              <w:rPr>
                <w:sz w:val="16"/>
                <w:szCs w:val="16"/>
              </w:rPr>
              <w:t> </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A889492"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4B87C42"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483B3F0" w14:textId="77777777" w:rsidR="000618D9" w:rsidRDefault="000618D9" w:rsidP="00F50AC1">
            <w:pPr>
              <w:rPr>
                <w:sz w:val="16"/>
                <w:szCs w:val="16"/>
              </w:rPr>
            </w:pPr>
            <w:r>
              <w:rPr>
                <w:sz w:val="16"/>
                <w:szCs w:val="16"/>
              </w:rPr>
              <w:t> </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B9ACE5C" w14:textId="77777777" w:rsidR="000618D9" w:rsidRDefault="000618D9" w:rsidP="00F50AC1">
            <w:pPr>
              <w:jc w:val="center"/>
              <w:rPr>
                <w:sz w:val="16"/>
                <w:szCs w:val="16"/>
              </w:rPr>
            </w:pPr>
            <w:proofErr w:type="spellStart"/>
            <w:r>
              <w:rPr>
                <w:sz w:val="16"/>
                <w:szCs w:val="16"/>
              </w:rPr>
              <w:t>Coeff</w:t>
            </w:r>
            <w:proofErr w:type="spellEnd"/>
            <w:r>
              <w:rPr>
                <w:sz w:val="16"/>
                <w:szCs w:val="16"/>
              </w:rPr>
              <w:t>.</w:t>
            </w:r>
          </w:p>
        </w:tc>
        <w:tc>
          <w:tcPr>
            <w:tcW w:w="6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CEB86E5" w14:textId="77777777" w:rsidR="000618D9" w:rsidRDefault="000618D9" w:rsidP="00F50AC1">
            <w:pPr>
              <w:jc w:val="center"/>
              <w:rPr>
                <w:sz w:val="16"/>
                <w:szCs w:val="16"/>
              </w:rPr>
            </w:pPr>
            <w:r w:rsidRPr="00B50F7F">
              <w:rPr>
                <w:i/>
                <w:sz w:val="16"/>
                <w:szCs w:val="16"/>
              </w:rPr>
              <w:t>p</w:t>
            </w:r>
            <w:r>
              <w:rPr>
                <w:sz w:val="16"/>
                <w:szCs w:val="16"/>
              </w:rPr>
              <w:t>-value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A2F979" w14:textId="77777777" w:rsidR="000618D9" w:rsidRDefault="000618D9" w:rsidP="00F50AC1">
            <w:pPr>
              <w:rPr>
                <w:sz w:val="16"/>
                <w:szCs w:val="16"/>
              </w:rPr>
            </w:pPr>
            <w:r>
              <w:rPr>
                <w:sz w:val="16"/>
                <w:szCs w:val="16"/>
              </w:rPr>
              <w:t> </w:t>
            </w:r>
          </w:p>
        </w:tc>
        <w:tc>
          <w:tcPr>
            <w:tcW w:w="7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1498194" w14:textId="77777777" w:rsidR="000618D9" w:rsidRDefault="000618D9" w:rsidP="00F50AC1">
            <w:pPr>
              <w:jc w:val="center"/>
              <w:rPr>
                <w:sz w:val="16"/>
                <w:szCs w:val="16"/>
              </w:rPr>
            </w:pPr>
            <w:r>
              <w:rPr>
                <w:sz w:val="16"/>
                <w:szCs w:val="16"/>
              </w:rPr>
              <w:t xml:space="preserve">Difference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BFCF6D1" w14:textId="77777777" w:rsidR="000618D9" w:rsidRDefault="000618D9" w:rsidP="00F50AC1">
            <w:pPr>
              <w:jc w:val="center"/>
              <w:rPr>
                <w:sz w:val="16"/>
                <w:szCs w:val="16"/>
              </w:rPr>
            </w:pPr>
            <w:r w:rsidRPr="00B50F7F">
              <w:rPr>
                <w:i/>
                <w:sz w:val="16"/>
                <w:szCs w:val="16"/>
              </w:rPr>
              <w:t>p</w:t>
            </w:r>
            <w:r>
              <w:rPr>
                <w:sz w:val="16"/>
                <w:szCs w:val="16"/>
              </w:rPr>
              <w:t>-value</w:t>
            </w:r>
          </w:p>
        </w:tc>
        <w:tc>
          <w:tcPr>
            <w:tcW w:w="8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295608F" w14:textId="77777777" w:rsidR="000618D9" w:rsidRDefault="000618D9" w:rsidP="00F50AC1">
            <w:pPr>
              <w:jc w:val="center"/>
              <w:rPr>
                <w:sz w:val="16"/>
                <w:szCs w:val="16"/>
              </w:rPr>
            </w:pPr>
            <w:r>
              <w:rPr>
                <w:sz w:val="16"/>
                <w:szCs w:val="16"/>
              </w:rPr>
              <w:t>observations</w:t>
            </w:r>
          </w:p>
        </w:tc>
      </w:tr>
      <w:tr w:rsidR="000618D9" w14:paraId="4470D2F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EBE6" w14:textId="77777777" w:rsidR="000618D9" w:rsidRDefault="000618D9" w:rsidP="00F50AC1">
            <w:pPr>
              <w:rPr>
                <w:sz w:val="16"/>
                <w:szCs w:val="16"/>
              </w:rPr>
            </w:pPr>
            <w:r>
              <w:rPr>
                <w:sz w:val="16"/>
                <w:szCs w:val="16"/>
              </w:rPr>
              <w:t>Australia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D3E9" w14:textId="55CFC8B0" w:rsidR="000618D9" w:rsidRDefault="00CF6615" w:rsidP="00F50AC1">
            <w:pPr>
              <w:jc w:val="right"/>
              <w:rPr>
                <w:sz w:val="16"/>
                <w:szCs w:val="16"/>
              </w:rPr>
            </w:pPr>
            <w:r>
              <w:rPr>
                <w:sz w:val="16"/>
                <w:szCs w:val="16"/>
              </w:rPr>
              <w:t>–</w:t>
            </w:r>
            <w:r w:rsidR="000618D9">
              <w:rPr>
                <w:sz w:val="16"/>
                <w:szCs w:val="16"/>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B672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08D3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67F94" w14:textId="1F52DFD5" w:rsidR="000618D9" w:rsidRDefault="00CF6615" w:rsidP="00F50AC1">
            <w:pPr>
              <w:jc w:val="right"/>
              <w:rPr>
                <w:sz w:val="16"/>
                <w:szCs w:val="16"/>
              </w:rPr>
            </w:pPr>
            <w:r>
              <w:rPr>
                <w:sz w:val="16"/>
                <w:szCs w:val="16"/>
              </w:rPr>
              <w:t>–</w:t>
            </w:r>
            <w:r w:rsidR="000618D9">
              <w:rPr>
                <w:sz w:val="16"/>
                <w:szCs w:val="16"/>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9094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5278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A5E3A" w14:textId="4961A454" w:rsidR="000618D9" w:rsidRDefault="00CF6615" w:rsidP="00F50AC1">
            <w:pPr>
              <w:jc w:val="right"/>
              <w:rPr>
                <w:sz w:val="16"/>
                <w:szCs w:val="16"/>
              </w:rPr>
            </w:pPr>
            <w:r>
              <w:rPr>
                <w:sz w:val="16"/>
                <w:szCs w:val="16"/>
              </w:rPr>
              <w:t>–</w:t>
            </w:r>
            <w:r w:rsidR="000618D9">
              <w:rPr>
                <w:sz w:val="16"/>
                <w:szCs w:val="16"/>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DBE6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151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CCD02" w14:textId="41E9FBF6" w:rsidR="000618D9" w:rsidRDefault="00CF6615" w:rsidP="00F50AC1">
            <w:pPr>
              <w:jc w:val="right"/>
              <w:rPr>
                <w:sz w:val="16"/>
                <w:szCs w:val="16"/>
              </w:rPr>
            </w:pPr>
            <w:r>
              <w:rPr>
                <w:sz w:val="16"/>
                <w:szCs w:val="16"/>
              </w:rPr>
              <w:t>–</w:t>
            </w:r>
            <w:r w:rsidR="000618D9">
              <w:rPr>
                <w:sz w:val="16"/>
                <w:szCs w:val="16"/>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1868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460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F759" w14:textId="4873F737" w:rsidR="000618D9" w:rsidRDefault="00CF6615" w:rsidP="00F50AC1">
            <w:pPr>
              <w:jc w:val="right"/>
              <w:rPr>
                <w:sz w:val="16"/>
                <w:szCs w:val="16"/>
              </w:rPr>
            </w:pPr>
            <w:r>
              <w:rPr>
                <w:sz w:val="16"/>
                <w:szCs w:val="16"/>
              </w:rPr>
              <w:t>–</w:t>
            </w:r>
            <w:r w:rsidR="000618D9">
              <w:rPr>
                <w:sz w:val="16"/>
                <w:szCs w:val="16"/>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80C2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68FD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88E2F" w14:textId="77777777" w:rsidR="000618D9" w:rsidRDefault="000618D9" w:rsidP="00F50AC1">
            <w:pPr>
              <w:jc w:val="right"/>
              <w:rPr>
                <w:sz w:val="16"/>
                <w:szCs w:val="16"/>
              </w:rPr>
            </w:pPr>
            <w:r>
              <w:rPr>
                <w:sz w:val="16"/>
                <w:szCs w:val="16"/>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3769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7C2D" w14:textId="77777777" w:rsidR="000618D9" w:rsidRDefault="000618D9" w:rsidP="00F50AC1">
            <w:pPr>
              <w:jc w:val="right"/>
              <w:rPr>
                <w:sz w:val="16"/>
                <w:szCs w:val="16"/>
              </w:rPr>
            </w:pPr>
            <w:r>
              <w:rPr>
                <w:sz w:val="16"/>
                <w:szCs w:val="16"/>
              </w:rPr>
              <w:t>4,302</w:t>
            </w:r>
          </w:p>
        </w:tc>
      </w:tr>
      <w:tr w:rsidR="000618D9" w14:paraId="2E5804B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467C" w14:textId="77777777" w:rsidR="000618D9" w:rsidRDefault="000618D9" w:rsidP="00F50AC1">
            <w:pPr>
              <w:rPr>
                <w:sz w:val="16"/>
                <w:szCs w:val="16"/>
              </w:rPr>
            </w:pPr>
            <w:r>
              <w:rPr>
                <w:sz w:val="16"/>
                <w:szCs w:val="16"/>
              </w:rPr>
              <w:t>Austria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1E234" w14:textId="23DFD392" w:rsidR="000618D9" w:rsidRDefault="00CF6615" w:rsidP="00F50AC1">
            <w:pPr>
              <w:jc w:val="right"/>
              <w:rPr>
                <w:sz w:val="16"/>
                <w:szCs w:val="16"/>
              </w:rPr>
            </w:pPr>
            <w:r>
              <w:rPr>
                <w:sz w:val="16"/>
                <w:szCs w:val="16"/>
              </w:rPr>
              <w:t>–</w:t>
            </w:r>
            <w:r w:rsidR="000618D9">
              <w:rPr>
                <w:sz w:val="16"/>
                <w:szCs w:val="16"/>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D8F5" w14:textId="77777777" w:rsidR="000618D9" w:rsidRDefault="000618D9" w:rsidP="00F50AC1">
            <w:pPr>
              <w:jc w:val="right"/>
              <w:rPr>
                <w:sz w:val="16"/>
                <w:szCs w:val="16"/>
              </w:rPr>
            </w:pPr>
            <w:r>
              <w:rPr>
                <w:sz w:val="16"/>
                <w:szCs w:val="16"/>
              </w:rPr>
              <w:t>(0.26)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2F06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024D" w14:textId="77777777" w:rsidR="000618D9" w:rsidRDefault="000618D9" w:rsidP="00F50AC1">
            <w:pPr>
              <w:jc w:val="right"/>
              <w:rPr>
                <w:sz w:val="16"/>
                <w:szCs w:val="16"/>
              </w:rPr>
            </w:pPr>
            <w:r>
              <w:rPr>
                <w:sz w:val="16"/>
                <w:szCs w:val="16"/>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B1E1D" w14:textId="77777777" w:rsidR="000618D9" w:rsidRDefault="000618D9" w:rsidP="00F50AC1">
            <w:pPr>
              <w:jc w:val="right"/>
              <w:rPr>
                <w:sz w:val="16"/>
                <w:szCs w:val="16"/>
              </w:rPr>
            </w:pPr>
            <w:r>
              <w:rPr>
                <w:sz w:val="16"/>
                <w:szCs w:val="16"/>
              </w:rPr>
              <w:t>(0.46)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F05B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B2CC0" w14:textId="5CC452AB" w:rsidR="000618D9" w:rsidRDefault="00CF6615" w:rsidP="00F50AC1">
            <w:pPr>
              <w:jc w:val="right"/>
              <w:rPr>
                <w:sz w:val="16"/>
                <w:szCs w:val="16"/>
              </w:rPr>
            </w:pPr>
            <w:r>
              <w:rPr>
                <w:sz w:val="16"/>
                <w:szCs w:val="16"/>
              </w:rPr>
              <w:t>–</w:t>
            </w:r>
            <w:r w:rsidR="000618D9">
              <w:rPr>
                <w:sz w:val="16"/>
                <w:szCs w:val="16"/>
              </w:rPr>
              <w:t>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0918D" w14:textId="77777777" w:rsidR="000618D9" w:rsidRDefault="000618D9" w:rsidP="00F50AC1">
            <w:pPr>
              <w:jc w:val="right"/>
              <w:rPr>
                <w:sz w:val="16"/>
                <w:szCs w:val="16"/>
              </w:rPr>
            </w:pPr>
            <w:r>
              <w:rPr>
                <w:sz w:val="16"/>
                <w:szCs w:val="16"/>
              </w:rPr>
              <w:t>(0.67)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92D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AC416" w14:textId="77777777" w:rsidR="000618D9" w:rsidRDefault="000618D9" w:rsidP="00F50AC1">
            <w:pPr>
              <w:jc w:val="right"/>
              <w:rPr>
                <w:sz w:val="16"/>
                <w:szCs w:val="16"/>
              </w:rPr>
            </w:pPr>
            <w:r>
              <w:rPr>
                <w:sz w:val="16"/>
                <w:szCs w:val="16"/>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14262" w14:textId="77777777" w:rsidR="000618D9" w:rsidRDefault="000618D9" w:rsidP="00F50AC1">
            <w:pPr>
              <w:jc w:val="right"/>
              <w:rPr>
                <w:sz w:val="16"/>
                <w:szCs w:val="16"/>
              </w:rPr>
            </w:pPr>
            <w:r>
              <w:rPr>
                <w:sz w:val="16"/>
                <w:szCs w:val="16"/>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C5A8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DE56" w14:textId="77777777" w:rsidR="000618D9" w:rsidRDefault="000618D9" w:rsidP="00F50AC1">
            <w:pPr>
              <w:jc w:val="right"/>
              <w:rPr>
                <w:sz w:val="16"/>
                <w:szCs w:val="16"/>
              </w:rPr>
            </w:pPr>
            <w:r>
              <w:rPr>
                <w:sz w:val="16"/>
                <w:szCs w:val="16"/>
              </w:rPr>
              <w:t>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3554C" w14:textId="77777777" w:rsidR="000618D9" w:rsidRDefault="000618D9" w:rsidP="00F50AC1">
            <w:pPr>
              <w:jc w:val="right"/>
              <w:rPr>
                <w:sz w:val="16"/>
                <w:szCs w:val="16"/>
              </w:rPr>
            </w:pPr>
            <w:r>
              <w:rPr>
                <w:sz w:val="16"/>
                <w:szCs w:val="16"/>
              </w:rPr>
              <w:t>(0.91)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C061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BD7A" w14:textId="77777777" w:rsidR="000618D9" w:rsidRDefault="000618D9" w:rsidP="00F50AC1">
            <w:pPr>
              <w:jc w:val="right"/>
              <w:rPr>
                <w:sz w:val="16"/>
                <w:szCs w:val="16"/>
              </w:rPr>
            </w:pPr>
            <w:r>
              <w:rPr>
                <w:sz w:val="16"/>
                <w:szCs w:val="16"/>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EDB3" w14:textId="77777777" w:rsidR="000618D9" w:rsidRDefault="000618D9" w:rsidP="00F50AC1">
            <w:pPr>
              <w:jc w:val="right"/>
              <w:rPr>
                <w:sz w:val="16"/>
                <w:szCs w:val="16"/>
              </w:rPr>
            </w:pPr>
            <w:r>
              <w:rPr>
                <w:sz w:val="16"/>
                <w:szCs w:val="16"/>
              </w:rPr>
              <w:t>(0.44)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AD9F3" w14:textId="77777777" w:rsidR="000618D9" w:rsidRDefault="000618D9" w:rsidP="00F50AC1">
            <w:pPr>
              <w:jc w:val="right"/>
              <w:rPr>
                <w:sz w:val="16"/>
                <w:szCs w:val="16"/>
              </w:rPr>
            </w:pPr>
            <w:r>
              <w:rPr>
                <w:sz w:val="16"/>
                <w:szCs w:val="16"/>
              </w:rPr>
              <w:t>79</w:t>
            </w:r>
          </w:p>
        </w:tc>
      </w:tr>
      <w:tr w:rsidR="000618D9" w14:paraId="322D7C63"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A88C0" w14:textId="77777777" w:rsidR="000618D9" w:rsidRDefault="000618D9" w:rsidP="00F50AC1">
            <w:pPr>
              <w:rPr>
                <w:sz w:val="16"/>
                <w:szCs w:val="16"/>
              </w:rPr>
            </w:pPr>
            <w:r>
              <w:rPr>
                <w:sz w:val="16"/>
                <w:szCs w:val="16"/>
              </w:rPr>
              <w:t>Belgium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CE92A" w14:textId="77777777" w:rsidR="000618D9" w:rsidRDefault="000618D9" w:rsidP="00F50AC1">
            <w:pPr>
              <w:jc w:val="right"/>
              <w:rPr>
                <w:sz w:val="16"/>
                <w:szCs w:val="16"/>
              </w:rPr>
            </w:pPr>
            <w:r>
              <w:rPr>
                <w:sz w:val="16"/>
                <w:szCs w:val="16"/>
              </w:rPr>
              <w:t>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F20A" w14:textId="77777777" w:rsidR="000618D9" w:rsidRDefault="000618D9" w:rsidP="00F50AC1">
            <w:pPr>
              <w:jc w:val="right"/>
              <w:rPr>
                <w:sz w:val="16"/>
                <w:szCs w:val="16"/>
              </w:rPr>
            </w:pPr>
            <w:r>
              <w:rPr>
                <w:sz w:val="16"/>
                <w:szCs w:val="16"/>
              </w:rPr>
              <w:t>(0.42)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724E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F7F65" w14:textId="77777777" w:rsidR="000618D9" w:rsidRDefault="000618D9" w:rsidP="00F50AC1">
            <w:pPr>
              <w:jc w:val="right"/>
              <w:rPr>
                <w:sz w:val="16"/>
                <w:szCs w:val="16"/>
              </w:rPr>
            </w:pPr>
            <w:r>
              <w:rPr>
                <w:sz w:val="16"/>
                <w:szCs w:val="16"/>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187D" w14:textId="77777777" w:rsidR="000618D9" w:rsidRDefault="000618D9" w:rsidP="00F50AC1">
            <w:pPr>
              <w:jc w:val="right"/>
              <w:rPr>
                <w:sz w:val="16"/>
                <w:szCs w:val="16"/>
              </w:rPr>
            </w:pPr>
            <w:r>
              <w:rPr>
                <w:sz w:val="16"/>
                <w:szCs w:val="16"/>
              </w:rPr>
              <w:t>(0.21)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423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D4EE" w14:textId="77777777" w:rsidR="000618D9" w:rsidRDefault="000618D9" w:rsidP="00F50AC1">
            <w:pPr>
              <w:jc w:val="right"/>
              <w:rPr>
                <w:sz w:val="16"/>
                <w:szCs w:val="16"/>
              </w:rPr>
            </w:pPr>
            <w:r>
              <w:rPr>
                <w:sz w:val="16"/>
                <w:szCs w:val="16"/>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5A646" w14:textId="77777777" w:rsidR="000618D9" w:rsidRDefault="000618D9" w:rsidP="00F50AC1">
            <w:pPr>
              <w:jc w:val="right"/>
              <w:rPr>
                <w:sz w:val="16"/>
                <w:szCs w:val="16"/>
              </w:rPr>
            </w:pPr>
            <w:r>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8FE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5DE99" w14:textId="77777777" w:rsidR="000618D9" w:rsidRDefault="000618D9" w:rsidP="00F50AC1">
            <w:pPr>
              <w:jc w:val="right"/>
              <w:rPr>
                <w:sz w:val="16"/>
                <w:szCs w:val="16"/>
              </w:rPr>
            </w:pPr>
            <w:r>
              <w:rPr>
                <w:sz w:val="16"/>
                <w:szCs w:val="16"/>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95E36"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0142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23ADE" w14:textId="77777777" w:rsidR="000618D9" w:rsidRDefault="000618D9" w:rsidP="00F50AC1">
            <w:pPr>
              <w:jc w:val="right"/>
              <w:rPr>
                <w:sz w:val="16"/>
                <w:szCs w:val="16"/>
              </w:rPr>
            </w:pPr>
            <w:r>
              <w:rPr>
                <w:sz w:val="16"/>
                <w:szCs w:val="16"/>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9258D" w14:textId="77777777" w:rsidR="000618D9" w:rsidRDefault="000618D9" w:rsidP="00F50AC1">
            <w:pPr>
              <w:jc w:val="right"/>
              <w:rPr>
                <w:sz w:val="16"/>
                <w:szCs w:val="16"/>
              </w:rPr>
            </w:pPr>
            <w:r>
              <w:rPr>
                <w:sz w:val="16"/>
                <w:szCs w:val="16"/>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24FF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283FB" w14:textId="77777777" w:rsidR="000618D9" w:rsidRDefault="000618D9" w:rsidP="00F50AC1">
            <w:pPr>
              <w:jc w:val="right"/>
              <w:rPr>
                <w:sz w:val="16"/>
                <w:szCs w:val="16"/>
              </w:rPr>
            </w:pPr>
            <w:r>
              <w:rPr>
                <w:sz w:val="16"/>
                <w:szCs w:val="16"/>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1870" w14:textId="77777777" w:rsidR="000618D9" w:rsidRDefault="000618D9" w:rsidP="00F50AC1">
            <w:pPr>
              <w:jc w:val="right"/>
              <w:rPr>
                <w:sz w:val="16"/>
                <w:szCs w:val="16"/>
              </w:rPr>
            </w:pPr>
            <w:r>
              <w:rPr>
                <w:sz w:val="16"/>
                <w:szCs w:val="16"/>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C5BE0" w14:textId="77777777" w:rsidR="000618D9" w:rsidRDefault="000618D9" w:rsidP="00F50AC1">
            <w:pPr>
              <w:jc w:val="right"/>
              <w:rPr>
                <w:sz w:val="16"/>
                <w:szCs w:val="16"/>
              </w:rPr>
            </w:pPr>
            <w:r>
              <w:rPr>
                <w:sz w:val="16"/>
                <w:szCs w:val="16"/>
              </w:rPr>
              <w:t>160</w:t>
            </w:r>
          </w:p>
        </w:tc>
      </w:tr>
      <w:tr w:rsidR="000618D9" w14:paraId="0B53E0D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9BDE8" w14:textId="77777777" w:rsidR="000618D9" w:rsidRDefault="000618D9" w:rsidP="00F50AC1">
            <w:pPr>
              <w:rPr>
                <w:sz w:val="16"/>
                <w:szCs w:val="16"/>
              </w:rPr>
            </w:pPr>
            <w:r>
              <w:rPr>
                <w:sz w:val="16"/>
                <w:szCs w:val="16"/>
              </w:rPr>
              <w:t>Brazil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71BE4" w14:textId="72A440A9" w:rsidR="000618D9" w:rsidRDefault="00CF6615" w:rsidP="00F50AC1">
            <w:pPr>
              <w:jc w:val="right"/>
              <w:rPr>
                <w:sz w:val="16"/>
                <w:szCs w:val="16"/>
              </w:rPr>
            </w:pPr>
            <w:r>
              <w:rPr>
                <w:sz w:val="16"/>
                <w:szCs w:val="16"/>
              </w:rPr>
              <w:t>–</w:t>
            </w:r>
            <w:r w:rsidR="000618D9">
              <w:rPr>
                <w:sz w:val="16"/>
                <w:szCs w:val="16"/>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5AC8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99C4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E1235" w14:textId="22518BBB" w:rsidR="000618D9" w:rsidRDefault="00CF6615" w:rsidP="00F50AC1">
            <w:pPr>
              <w:jc w:val="right"/>
              <w:rPr>
                <w:sz w:val="16"/>
                <w:szCs w:val="16"/>
              </w:rPr>
            </w:pPr>
            <w:r>
              <w:rPr>
                <w:sz w:val="16"/>
                <w:szCs w:val="16"/>
              </w:rPr>
              <w:t>–</w:t>
            </w:r>
            <w:r w:rsidR="000618D9">
              <w:rPr>
                <w:sz w:val="16"/>
                <w:szCs w:val="16"/>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D6C1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C3D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DD0E5" w14:textId="2D6A53FC" w:rsidR="000618D9" w:rsidRDefault="00CF6615" w:rsidP="00F50AC1">
            <w:pPr>
              <w:jc w:val="right"/>
              <w:rPr>
                <w:sz w:val="16"/>
                <w:szCs w:val="16"/>
              </w:rPr>
            </w:pPr>
            <w:r>
              <w:rPr>
                <w:sz w:val="16"/>
                <w:szCs w:val="16"/>
              </w:rPr>
              <w:t>–</w:t>
            </w:r>
            <w:r w:rsidR="000618D9">
              <w:rPr>
                <w:sz w:val="16"/>
                <w:szCs w:val="16"/>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3A74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15B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21B06" w14:textId="6324B639" w:rsidR="000618D9" w:rsidRDefault="00CF6615" w:rsidP="00F50AC1">
            <w:pPr>
              <w:jc w:val="right"/>
              <w:rPr>
                <w:sz w:val="16"/>
                <w:szCs w:val="16"/>
              </w:rPr>
            </w:pPr>
            <w:r>
              <w:rPr>
                <w:sz w:val="16"/>
                <w:szCs w:val="16"/>
              </w:rPr>
              <w:t>–</w:t>
            </w:r>
            <w:r w:rsidR="000618D9">
              <w:rPr>
                <w:sz w:val="16"/>
                <w:szCs w:val="16"/>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36D4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FEA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6601" w14:textId="126F9415" w:rsidR="000618D9" w:rsidRDefault="00CF6615" w:rsidP="00F50AC1">
            <w:pPr>
              <w:jc w:val="right"/>
              <w:rPr>
                <w:sz w:val="16"/>
                <w:szCs w:val="16"/>
              </w:rPr>
            </w:pPr>
            <w:r>
              <w:rPr>
                <w:sz w:val="16"/>
                <w:szCs w:val="16"/>
              </w:rPr>
              <w:t>–</w:t>
            </w:r>
            <w:r w:rsidR="000618D9">
              <w:rPr>
                <w:sz w:val="16"/>
                <w:szCs w:val="16"/>
              </w:rPr>
              <w:t>0.9</w:t>
            </w:r>
            <w:r w:rsidR="00205208">
              <w:rPr>
                <w:sz w:val="16"/>
                <w:szCs w:val="16"/>
              </w:rPr>
              <w:t>0</w:t>
            </w:r>
            <w:r w:rsidR="000618D9">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4F38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F609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9D6C6" w14:textId="77777777" w:rsidR="000618D9" w:rsidRDefault="000618D9" w:rsidP="00F50AC1">
            <w:pPr>
              <w:jc w:val="right"/>
              <w:rPr>
                <w:sz w:val="16"/>
                <w:szCs w:val="16"/>
              </w:rPr>
            </w:pPr>
            <w:r>
              <w:rPr>
                <w:sz w:val="16"/>
                <w:szCs w:val="16"/>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5A2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D2793" w14:textId="77777777" w:rsidR="000618D9" w:rsidRDefault="000618D9" w:rsidP="00F50AC1">
            <w:pPr>
              <w:jc w:val="right"/>
              <w:rPr>
                <w:sz w:val="16"/>
                <w:szCs w:val="16"/>
              </w:rPr>
            </w:pPr>
            <w:r>
              <w:rPr>
                <w:sz w:val="16"/>
                <w:szCs w:val="16"/>
              </w:rPr>
              <w:t>750</w:t>
            </w:r>
          </w:p>
        </w:tc>
      </w:tr>
      <w:tr w:rsidR="000618D9" w14:paraId="74F43A95"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62314" w14:textId="77777777" w:rsidR="000618D9" w:rsidRDefault="000618D9" w:rsidP="00F50AC1">
            <w:pPr>
              <w:rPr>
                <w:sz w:val="16"/>
                <w:szCs w:val="16"/>
              </w:rPr>
            </w:pPr>
            <w:r>
              <w:rPr>
                <w:sz w:val="16"/>
                <w:szCs w:val="16"/>
              </w:rPr>
              <w:t>Canada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C70DC" w14:textId="5D90A844" w:rsidR="000618D9" w:rsidRDefault="00CF6615" w:rsidP="00F50AC1">
            <w:pPr>
              <w:jc w:val="right"/>
              <w:rPr>
                <w:sz w:val="16"/>
                <w:szCs w:val="16"/>
              </w:rPr>
            </w:pPr>
            <w:r>
              <w:rPr>
                <w:sz w:val="16"/>
                <w:szCs w:val="16"/>
              </w:rPr>
              <w:t>–</w:t>
            </w:r>
            <w:r w:rsidR="000618D9">
              <w:rPr>
                <w:sz w:val="16"/>
                <w:szCs w:val="16"/>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2836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824A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37F92" w14:textId="11943337" w:rsidR="000618D9" w:rsidRDefault="00CF6615" w:rsidP="00F50AC1">
            <w:pPr>
              <w:jc w:val="right"/>
              <w:rPr>
                <w:sz w:val="16"/>
                <w:szCs w:val="16"/>
              </w:rPr>
            </w:pPr>
            <w:r>
              <w:rPr>
                <w:sz w:val="16"/>
                <w:szCs w:val="16"/>
              </w:rPr>
              <w:t>–</w:t>
            </w:r>
            <w:r w:rsidR="000618D9">
              <w:rPr>
                <w:sz w:val="16"/>
                <w:szCs w:val="16"/>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200D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360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0A8D" w14:textId="7D7D77C7" w:rsidR="000618D9" w:rsidRDefault="00CF6615" w:rsidP="00F50AC1">
            <w:pPr>
              <w:jc w:val="right"/>
              <w:rPr>
                <w:sz w:val="16"/>
                <w:szCs w:val="16"/>
              </w:rPr>
            </w:pPr>
            <w:r>
              <w:rPr>
                <w:sz w:val="16"/>
                <w:szCs w:val="16"/>
              </w:rPr>
              <w:t>–</w:t>
            </w:r>
            <w:r w:rsidR="000618D9">
              <w:rPr>
                <w:sz w:val="16"/>
                <w:szCs w:val="16"/>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79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F53F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DEFC" w14:textId="51691357" w:rsidR="000618D9" w:rsidRDefault="00CF6615" w:rsidP="00F50AC1">
            <w:pPr>
              <w:jc w:val="right"/>
              <w:rPr>
                <w:sz w:val="16"/>
                <w:szCs w:val="16"/>
              </w:rPr>
            </w:pPr>
            <w:r>
              <w:rPr>
                <w:sz w:val="16"/>
                <w:szCs w:val="16"/>
              </w:rPr>
              <w:t>–</w:t>
            </w:r>
            <w:r w:rsidR="000618D9">
              <w:rPr>
                <w:sz w:val="16"/>
                <w:szCs w:val="16"/>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84DB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ACC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3A185" w14:textId="77777777" w:rsidR="000618D9" w:rsidRDefault="000618D9" w:rsidP="00F50AC1">
            <w:pPr>
              <w:jc w:val="right"/>
              <w:rPr>
                <w:sz w:val="16"/>
                <w:szCs w:val="16"/>
              </w:rPr>
            </w:pPr>
            <w:r>
              <w:rPr>
                <w:sz w:val="16"/>
                <w:szCs w:val="16"/>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82098"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7205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86A2" w14:textId="77777777" w:rsidR="000618D9" w:rsidRDefault="000618D9" w:rsidP="00F50AC1">
            <w:pPr>
              <w:jc w:val="right"/>
              <w:rPr>
                <w:sz w:val="16"/>
                <w:szCs w:val="16"/>
              </w:rPr>
            </w:pPr>
            <w:r>
              <w:rPr>
                <w:sz w:val="16"/>
                <w:szCs w:val="16"/>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F28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03028" w14:textId="77777777" w:rsidR="000618D9" w:rsidRDefault="000618D9" w:rsidP="00F50AC1">
            <w:pPr>
              <w:jc w:val="right"/>
              <w:rPr>
                <w:sz w:val="16"/>
                <w:szCs w:val="16"/>
              </w:rPr>
            </w:pPr>
            <w:r>
              <w:rPr>
                <w:sz w:val="16"/>
                <w:szCs w:val="16"/>
              </w:rPr>
              <w:t>2,915</w:t>
            </w:r>
          </w:p>
        </w:tc>
      </w:tr>
      <w:tr w:rsidR="000618D9" w14:paraId="71D1093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4DFA" w14:textId="77777777" w:rsidR="000618D9" w:rsidRDefault="000618D9" w:rsidP="00F50AC1">
            <w:pPr>
              <w:rPr>
                <w:sz w:val="16"/>
                <w:szCs w:val="16"/>
              </w:rPr>
            </w:pPr>
            <w:r>
              <w:rPr>
                <w:sz w:val="16"/>
                <w:szCs w:val="16"/>
              </w:rPr>
              <w:t>Denmark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466BC" w14:textId="4717C8CC" w:rsidR="000618D9" w:rsidRDefault="00CF6615" w:rsidP="00F50AC1">
            <w:pPr>
              <w:jc w:val="right"/>
              <w:rPr>
                <w:sz w:val="16"/>
                <w:szCs w:val="16"/>
              </w:rPr>
            </w:pPr>
            <w:r>
              <w:rPr>
                <w:sz w:val="16"/>
                <w:szCs w:val="16"/>
              </w:rPr>
              <w:t>–</w:t>
            </w:r>
            <w:r w:rsidR="000618D9">
              <w:rPr>
                <w:sz w:val="16"/>
                <w:szCs w:val="16"/>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F7E4" w14:textId="77777777" w:rsidR="000618D9" w:rsidRDefault="000618D9" w:rsidP="00F50AC1">
            <w:pPr>
              <w:jc w:val="right"/>
              <w:rPr>
                <w:sz w:val="16"/>
                <w:szCs w:val="16"/>
              </w:rPr>
            </w:pPr>
            <w:r>
              <w:rPr>
                <w:sz w:val="16"/>
                <w:szCs w:val="16"/>
              </w:rPr>
              <w:t>(0.19)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3A52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34293" w14:textId="767F0BEE" w:rsidR="000618D9" w:rsidRDefault="00CF6615" w:rsidP="00F50AC1">
            <w:pPr>
              <w:jc w:val="right"/>
              <w:rPr>
                <w:sz w:val="16"/>
                <w:szCs w:val="16"/>
              </w:rPr>
            </w:pPr>
            <w:r>
              <w:rPr>
                <w:sz w:val="16"/>
                <w:szCs w:val="16"/>
              </w:rPr>
              <w:t>–</w:t>
            </w:r>
            <w:r w:rsidR="000618D9">
              <w:rPr>
                <w:sz w:val="16"/>
                <w:szCs w:val="16"/>
              </w:rPr>
              <w:t>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DBD6" w14:textId="77777777" w:rsidR="000618D9" w:rsidRDefault="000618D9" w:rsidP="00F50AC1">
            <w:pPr>
              <w:jc w:val="right"/>
              <w:rPr>
                <w:sz w:val="16"/>
                <w:szCs w:val="16"/>
              </w:rPr>
            </w:pPr>
            <w:r>
              <w:rPr>
                <w:sz w:val="16"/>
                <w:szCs w:val="16"/>
              </w:rPr>
              <w:t>(0.71)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7AA2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7C5D4" w14:textId="02F990CB" w:rsidR="000618D9" w:rsidRDefault="00CF6615" w:rsidP="00F50AC1">
            <w:pPr>
              <w:jc w:val="right"/>
              <w:rPr>
                <w:sz w:val="16"/>
                <w:szCs w:val="16"/>
              </w:rPr>
            </w:pPr>
            <w:r>
              <w:rPr>
                <w:sz w:val="16"/>
                <w:szCs w:val="16"/>
              </w:rPr>
              <w:t>–</w:t>
            </w:r>
            <w:r w:rsidR="000618D9">
              <w:rPr>
                <w:sz w:val="16"/>
                <w:szCs w:val="16"/>
              </w:rPr>
              <w:t>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352D" w14:textId="77777777" w:rsidR="000618D9" w:rsidRDefault="000618D9" w:rsidP="00F50AC1">
            <w:pPr>
              <w:jc w:val="right"/>
              <w:rPr>
                <w:sz w:val="16"/>
                <w:szCs w:val="16"/>
              </w:rPr>
            </w:pPr>
            <w:r>
              <w:rPr>
                <w:sz w:val="16"/>
                <w:szCs w:val="16"/>
              </w:rPr>
              <w:t>(0.38)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DCD0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02D0E" w14:textId="77777777" w:rsidR="000618D9" w:rsidRDefault="000618D9" w:rsidP="00F50AC1">
            <w:pPr>
              <w:jc w:val="right"/>
              <w:rPr>
                <w:sz w:val="16"/>
                <w:szCs w:val="16"/>
              </w:rPr>
            </w:pPr>
            <w:r>
              <w:rPr>
                <w:sz w:val="16"/>
                <w:szCs w:val="16"/>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D8146" w14:textId="77777777" w:rsidR="000618D9" w:rsidRDefault="000618D9" w:rsidP="00F50AC1">
            <w:pPr>
              <w:jc w:val="right"/>
              <w:rPr>
                <w:sz w:val="16"/>
                <w:szCs w:val="16"/>
              </w:rPr>
            </w:pPr>
            <w:r>
              <w:rPr>
                <w:sz w:val="16"/>
                <w:szCs w:val="16"/>
              </w:rPr>
              <w:t>(0.93)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538C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84FA" w14:textId="77777777" w:rsidR="000618D9" w:rsidRDefault="000618D9" w:rsidP="00F50AC1">
            <w:pPr>
              <w:jc w:val="right"/>
              <w:rPr>
                <w:sz w:val="16"/>
                <w:szCs w:val="16"/>
              </w:rPr>
            </w:pPr>
            <w:r>
              <w:rPr>
                <w:sz w:val="16"/>
                <w:szCs w:val="16"/>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D597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EF51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E382B" w14:textId="77777777" w:rsidR="000618D9" w:rsidRDefault="000618D9" w:rsidP="00F50AC1">
            <w:pPr>
              <w:jc w:val="right"/>
              <w:rPr>
                <w:sz w:val="16"/>
                <w:szCs w:val="16"/>
              </w:rPr>
            </w:pPr>
            <w:r>
              <w:rPr>
                <w:sz w:val="16"/>
                <w:szCs w:val="16"/>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B34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3C66" w14:textId="77777777" w:rsidR="000618D9" w:rsidRDefault="000618D9" w:rsidP="00F50AC1">
            <w:pPr>
              <w:jc w:val="right"/>
              <w:rPr>
                <w:sz w:val="16"/>
                <w:szCs w:val="16"/>
              </w:rPr>
            </w:pPr>
            <w:r>
              <w:rPr>
                <w:sz w:val="16"/>
                <w:szCs w:val="16"/>
              </w:rPr>
              <w:t>140</w:t>
            </w:r>
          </w:p>
        </w:tc>
      </w:tr>
      <w:tr w:rsidR="000618D9" w14:paraId="4A07FBA8"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A8B77" w14:textId="77777777" w:rsidR="000618D9" w:rsidRDefault="000618D9" w:rsidP="00F50AC1">
            <w:pPr>
              <w:rPr>
                <w:sz w:val="16"/>
                <w:szCs w:val="16"/>
              </w:rPr>
            </w:pPr>
            <w:r>
              <w:rPr>
                <w:sz w:val="16"/>
                <w:szCs w:val="16"/>
              </w:rPr>
              <w:t>Finland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55F5F" w14:textId="77777777" w:rsidR="000618D9" w:rsidRDefault="000618D9" w:rsidP="00F50AC1">
            <w:pPr>
              <w:jc w:val="right"/>
              <w:rPr>
                <w:sz w:val="16"/>
                <w:szCs w:val="16"/>
              </w:rPr>
            </w:pPr>
            <w:r>
              <w:rPr>
                <w:sz w:val="16"/>
                <w:szCs w:val="16"/>
              </w:rPr>
              <w:t>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8A530" w14:textId="77777777" w:rsidR="000618D9" w:rsidRDefault="000618D9" w:rsidP="00F50AC1">
            <w:pPr>
              <w:jc w:val="right"/>
              <w:rPr>
                <w:sz w:val="16"/>
                <w:szCs w:val="16"/>
              </w:rPr>
            </w:pPr>
            <w:r>
              <w:rPr>
                <w:sz w:val="16"/>
                <w:szCs w:val="16"/>
              </w:rPr>
              <w:t>(0.25)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60EE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7C143" w14:textId="77777777" w:rsidR="000618D9" w:rsidRDefault="000618D9" w:rsidP="00F50AC1">
            <w:pPr>
              <w:jc w:val="right"/>
              <w:rPr>
                <w:sz w:val="16"/>
                <w:szCs w:val="16"/>
              </w:rPr>
            </w:pPr>
            <w:r>
              <w:rPr>
                <w:sz w:val="16"/>
                <w:szCs w:val="16"/>
              </w:rPr>
              <w:t>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0A64" w14:textId="77777777" w:rsidR="000618D9" w:rsidRDefault="000618D9" w:rsidP="00F50AC1">
            <w:pPr>
              <w:jc w:val="right"/>
              <w:rPr>
                <w:sz w:val="16"/>
                <w:szCs w:val="16"/>
              </w:rPr>
            </w:pPr>
            <w:r>
              <w:rPr>
                <w:sz w:val="16"/>
                <w:szCs w:val="16"/>
              </w:rPr>
              <w:t>(0.20)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1A37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509E" w14:textId="3D200E00" w:rsidR="000618D9" w:rsidRDefault="000618D9" w:rsidP="00F50AC1">
            <w:pPr>
              <w:jc w:val="right"/>
              <w:rPr>
                <w:sz w:val="16"/>
                <w:szCs w:val="16"/>
              </w:rPr>
            </w:pPr>
            <w:r>
              <w:rPr>
                <w:sz w:val="16"/>
                <w:szCs w:val="16"/>
              </w:rPr>
              <w:t>1.4</w:t>
            </w:r>
            <w:r w:rsidR="00205208">
              <w:rPr>
                <w:sz w:val="16"/>
                <w:szCs w:val="16"/>
              </w:rPr>
              <w:t>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69A5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AC28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5C295" w14:textId="4BF7A2AB" w:rsidR="000618D9" w:rsidRDefault="000618D9" w:rsidP="00F50AC1">
            <w:pPr>
              <w:jc w:val="right"/>
              <w:rPr>
                <w:sz w:val="16"/>
                <w:szCs w:val="16"/>
              </w:rPr>
            </w:pPr>
            <w:r>
              <w:rPr>
                <w:sz w:val="16"/>
                <w:szCs w:val="16"/>
              </w:rPr>
              <w:t>3</w:t>
            </w:r>
            <w:r w:rsidR="00205208">
              <w:rPr>
                <w:sz w:val="16"/>
                <w:szCs w:val="16"/>
              </w:rPr>
              <w:t>.00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6AC9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DEB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62BD1" w14:textId="77777777" w:rsidR="000618D9" w:rsidRDefault="000618D9" w:rsidP="00F50AC1">
            <w:pPr>
              <w:jc w:val="right"/>
              <w:rPr>
                <w:sz w:val="16"/>
                <w:szCs w:val="16"/>
              </w:rPr>
            </w:pPr>
            <w:r>
              <w:rPr>
                <w:sz w:val="16"/>
                <w:szCs w:val="16"/>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B018"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40E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A33B0" w14:textId="77777777" w:rsidR="000618D9" w:rsidRDefault="000618D9" w:rsidP="00F50AC1">
            <w:pPr>
              <w:jc w:val="right"/>
              <w:rPr>
                <w:sz w:val="16"/>
                <w:szCs w:val="16"/>
              </w:rPr>
            </w:pPr>
            <w:r>
              <w:rPr>
                <w:sz w:val="16"/>
                <w:szCs w:val="16"/>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DC952" w14:textId="77777777" w:rsidR="000618D9" w:rsidRDefault="000618D9" w:rsidP="00F50AC1">
            <w:pPr>
              <w:jc w:val="right"/>
              <w:rPr>
                <w:sz w:val="16"/>
                <w:szCs w:val="16"/>
              </w:rPr>
            </w:pPr>
            <w:r>
              <w:rPr>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11538" w14:textId="77777777" w:rsidR="000618D9" w:rsidRDefault="000618D9" w:rsidP="00F50AC1">
            <w:pPr>
              <w:jc w:val="right"/>
              <w:rPr>
                <w:sz w:val="16"/>
                <w:szCs w:val="16"/>
              </w:rPr>
            </w:pPr>
            <w:r>
              <w:rPr>
                <w:sz w:val="16"/>
                <w:szCs w:val="16"/>
              </w:rPr>
              <w:t>200</w:t>
            </w:r>
          </w:p>
        </w:tc>
      </w:tr>
      <w:tr w:rsidR="000618D9" w14:paraId="468A4D7C"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E2E9B" w14:textId="77777777" w:rsidR="000618D9" w:rsidRDefault="000618D9" w:rsidP="00F50AC1">
            <w:pPr>
              <w:rPr>
                <w:sz w:val="16"/>
                <w:szCs w:val="16"/>
              </w:rPr>
            </w:pPr>
            <w:r>
              <w:rPr>
                <w:sz w:val="16"/>
                <w:szCs w:val="16"/>
              </w:rPr>
              <w:t>France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EAA3A" w14:textId="3B345B71" w:rsidR="000618D9" w:rsidRDefault="00CF6615" w:rsidP="00F50AC1">
            <w:pPr>
              <w:jc w:val="right"/>
              <w:rPr>
                <w:sz w:val="16"/>
                <w:szCs w:val="16"/>
              </w:rPr>
            </w:pPr>
            <w:r>
              <w:rPr>
                <w:sz w:val="16"/>
                <w:szCs w:val="16"/>
              </w:rPr>
              <w:t>–</w:t>
            </w:r>
            <w:r w:rsidR="000618D9">
              <w:rPr>
                <w:sz w:val="16"/>
                <w:szCs w:val="16"/>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55C9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D1D4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9680A" w14:textId="62A4D185" w:rsidR="000618D9" w:rsidRDefault="00CF6615" w:rsidP="00F50AC1">
            <w:pPr>
              <w:jc w:val="right"/>
              <w:rPr>
                <w:sz w:val="16"/>
                <w:szCs w:val="16"/>
              </w:rPr>
            </w:pPr>
            <w:r>
              <w:rPr>
                <w:sz w:val="16"/>
                <w:szCs w:val="16"/>
              </w:rPr>
              <w:t>–</w:t>
            </w:r>
            <w:r w:rsidR="000618D9">
              <w:rPr>
                <w:sz w:val="16"/>
                <w:szCs w:val="16"/>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91E7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F5C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C9E41" w14:textId="6806D97E" w:rsidR="000618D9" w:rsidRDefault="00CF6615" w:rsidP="00F50AC1">
            <w:pPr>
              <w:jc w:val="right"/>
              <w:rPr>
                <w:sz w:val="16"/>
                <w:szCs w:val="16"/>
              </w:rPr>
            </w:pPr>
            <w:r>
              <w:rPr>
                <w:sz w:val="16"/>
                <w:szCs w:val="16"/>
              </w:rPr>
              <w:t>–</w:t>
            </w:r>
            <w:r w:rsidR="000618D9">
              <w:rPr>
                <w:sz w:val="16"/>
                <w:szCs w:val="16"/>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FE2D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EAAB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59C4" w14:textId="69D2B27A" w:rsidR="000618D9" w:rsidRDefault="00CF6615" w:rsidP="00F50AC1">
            <w:pPr>
              <w:jc w:val="right"/>
              <w:rPr>
                <w:sz w:val="16"/>
                <w:szCs w:val="16"/>
              </w:rPr>
            </w:pPr>
            <w:r>
              <w:rPr>
                <w:sz w:val="16"/>
                <w:szCs w:val="16"/>
              </w:rPr>
              <w:t>–</w:t>
            </w:r>
            <w:r w:rsidR="000618D9">
              <w:rPr>
                <w:sz w:val="16"/>
                <w:szCs w:val="16"/>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896E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13E6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019B" w14:textId="77777777" w:rsidR="000618D9" w:rsidRDefault="000618D9" w:rsidP="00F50AC1">
            <w:pPr>
              <w:jc w:val="right"/>
              <w:rPr>
                <w:sz w:val="16"/>
                <w:szCs w:val="16"/>
              </w:rPr>
            </w:pPr>
            <w:r>
              <w:rPr>
                <w:sz w:val="16"/>
                <w:szCs w:val="16"/>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E91B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F83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6026" w14:textId="77777777" w:rsidR="000618D9" w:rsidRDefault="000618D9" w:rsidP="00F50AC1">
            <w:pPr>
              <w:jc w:val="right"/>
              <w:rPr>
                <w:sz w:val="16"/>
                <w:szCs w:val="16"/>
              </w:rPr>
            </w:pPr>
            <w:r>
              <w:rPr>
                <w:sz w:val="16"/>
                <w:szCs w:val="16"/>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9698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2EE3C" w14:textId="77777777" w:rsidR="000618D9" w:rsidRDefault="000618D9" w:rsidP="00F50AC1">
            <w:pPr>
              <w:jc w:val="right"/>
              <w:rPr>
                <w:sz w:val="16"/>
                <w:szCs w:val="16"/>
              </w:rPr>
            </w:pPr>
            <w:r>
              <w:rPr>
                <w:sz w:val="16"/>
                <w:szCs w:val="16"/>
              </w:rPr>
              <w:t>2,065</w:t>
            </w:r>
          </w:p>
        </w:tc>
      </w:tr>
      <w:tr w:rsidR="000618D9" w14:paraId="12EFB13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B7825" w14:textId="77777777" w:rsidR="000618D9" w:rsidRDefault="000618D9" w:rsidP="00F50AC1">
            <w:pPr>
              <w:rPr>
                <w:sz w:val="16"/>
                <w:szCs w:val="16"/>
              </w:rPr>
            </w:pPr>
            <w:r>
              <w:rPr>
                <w:sz w:val="16"/>
                <w:szCs w:val="16"/>
              </w:rPr>
              <w:t>Germany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D0513" w14:textId="5315EE40" w:rsidR="000618D9" w:rsidRDefault="00CF6615" w:rsidP="00F50AC1">
            <w:pPr>
              <w:jc w:val="right"/>
              <w:rPr>
                <w:sz w:val="16"/>
                <w:szCs w:val="16"/>
              </w:rPr>
            </w:pPr>
            <w:r>
              <w:rPr>
                <w:sz w:val="16"/>
                <w:szCs w:val="16"/>
              </w:rPr>
              <w:t>–</w:t>
            </w:r>
            <w:r w:rsidR="000618D9">
              <w:rPr>
                <w:sz w:val="16"/>
                <w:szCs w:val="16"/>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8776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8970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0318" w14:textId="0B61F7BA" w:rsidR="000618D9" w:rsidRDefault="00CF6615" w:rsidP="00F50AC1">
            <w:pPr>
              <w:jc w:val="right"/>
              <w:rPr>
                <w:sz w:val="16"/>
                <w:szCs w:val="16"/>
              </w:rPr>
            </w:pPr>
            <w:r>
              <w:rPr>
                <w:sz w:val="16"/>
                <w:szCs w:val="16"/>
              </w:rPr>
              <w:t>–</w:t>
            </w:r>
            <w:r w:rsidR="000618D9">
              <w:rPr>
                <w:sz w:val="16"/>
                <w:szCs w:val="16"/>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8CD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7EE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85458" w14:textId="48695251" w:rsidR="000618D9" w:rsidRDefault="00CF6615" w:rsidP="00F50AC1">
            <w:pPr>
              <w:jc w:val="right"/>
              <w:rPr>
                <w:sz w:val="16"/>
                <w:szCs w:val="16"/>
              </w:rPr>
            </w:pPr>
            <w:r>
              <w:rPr>
                <w:sz w:val="16"/>
                <w:szCs w:val="16"/>
              </w:rPr>
              <w:t>–</w:t>
            </w:r>
            <w:r w:rsidR="000618D9">
              <w:rPr>
                <w:sz w:val="16"/>
                <w:szCs w:val="16"/>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86C5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029A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BD247" w14:textId="0B87CCAA" w:rsidR="000618D9" w:rsidRDefault="00CF6615" w:rsidP="00F50AC1">
            <w:pPr>
              <w:jc w:val="right"/>
              <w:rPr>
                <w:sz w:val="16"/>
                <w:szCs w:val="16"/>
              </w:rPr>
            </w:pPr>
            <w:r>
              <w:rPr>
                <w:sz w:val="16"/>
                <w:szCs w:val="16"/>
              </w:rPr>
              <w:t>–</w:t>
            </w:r>
            <w:r w:rsidR="000618D9">
              <w:rPr>
                <w:sz w:val="16"/>
                <w:szCs w:val="16"/>
              </w:rPr>
              <w:t>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EAE01" w14:textId="77777777" w:rsidR="000618D9" w:rsidRDefault="000618D9" w:rsidP="00F50AC1">
            <w:pPr>
              <w:jc w:val="right"/>
              <w:rPr>
                <w:sz w:val="16"/>
                <w:szCs w:val="16"/>
              </w:rPr>
            </w:pPr>
            <w:r>
              <w:rPr>
                <w:sz w:val="16"/>
                <w:szCs w:val="16"/>
              </w:rPr>
              <w:t>(0.24)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64FC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6E76" w14:textId="61EDF256" w:rsidR="000618D9" w:rsidRDefault="000618D9" w:rsidP="00F50AC1">
            <w:pPr>
              <w:jc w:val="right"/>
              <w:rPr>
                <w:sz w:val="16"/>
                <w:szCs w:val="16"/>
              </w:rPr>
            </w:pPr>
            <w:r>
              <w:rPr>
                <w:sz w:val="16"/>
                <w:szCs w:val="16"/>
              </w:rPr>
              <w:t>2.5</w:t>
            </w:r>
            <w:r w:rsidR="00205208">
              <w:rPr>
                <w:sz w:val="16"/>
                <w:szCs w:val="16"/>
              </w:rPr>
              <w:t>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08C6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7BFE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A1BB9" w14:textId="77777777" w:rsidR="000618D9" w:rsidRDefault="000618D9" w:rsidP="00F50AC1">
            <w:pPr>
              <w:jc w:val="right"/>
              <w:rPr>
                <w:sz w:val="16"/>
                <w:szCs w:val="16"/>
              </w:rPr>
            </w:pPr>
            <w:r>
              <w:rPr>
                <w:sz w:val="16"/>
                <w:szCs w:val="16"/>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6460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92866" w14:textId="77777777" w:rsidR="000618D9" w:rsidRDefault="000618D9" w:rsidP="00F50AC1">
            <w:pPr>
              <w:jc w:val="right"/>
              <w:rPr>
                <w:sz w:val="16"/>
                <w:szCs w:val="16"/>
              </w:rPr>
            </w:pPr>
            <w:r>
              <w:rPr>
                <w:sz w:val="16"/>
                <w:szCs w:val="16"/>
              </w:rPr>
              <w:t>505</w:t>
            </w:r>
          </w:p>
        </w:tc>
      </w:tr>
      <w:tr w:rsidR="000618D9" w14:paraId="78A273EF"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D5A01" w14:textId="77777777" w:rsidR="000618D9" w:rsidRDefault="000618D9" w:rsidP="00F50AC1">
            <w:pPr>
              <w:rPr>
                <w:sz w:val="16"/>
                <w:szCs w:val="16"/>
              </w:rPr>
            </w:pPr>
            <w:r>
              <w:rPr>
                <w:sz w:val="16"/>
                <w:szCs w:val="16"/>
              </w:rPr>
              <w:t>India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28A7D" w14:textId="73C34410" w:rsidR="000618D9" w:rsidRDefault="00CF6615" w:rsidP="00F50AC1">
            <w:pPr>
              <w:jc w:val="right"/>
              <w:rPr>
                <w:sz w:val="16"/>
                <w:szCs w:val="16"/>
              </w:rPr>
            </w:pPr>
            <w:r>
              <w:rPr>
                <w:sz w:val="16"/>
                <w:szCs w:val="16"/>
              </w:rPr>
              <w:t>–</w:t>
            </w:r>
            <w:r w:rsidR="000618D9">
              <w:rPr>
                <w:sz w:val="16"/>
                <w:szCs w:val="16"/>
              </w:rPr>
              <w:t>1.9</w:t>
            </w:r>
            <w:r w:rsidR="00205208">
              <w:rPr>
                <w:sz w:val="16"/>
                <w:szCs w:val="16"/>
              </w:rPr>
              <w:t>0</w:t>
            </w:r>
            <w:r w:rsidR="000618D9">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CB1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7A1A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14B26" w14:textId="77777777" w:rsidR="000618D9" w:rsidRDefault="000618D9" w:rsidP="00F50AC1">
            <w:pPr>
              <w:jc w:val="right"/>
              <w:rPr>
                <w:sz w:val="16"/>
                <w:szCs w:val="16"/>
              </w:rPr>
            </w:pPr>
            <w:r>
              <w:rPr>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CD5BB" w14:textId="77777777" w:rsidR="000618D9" w:rsidRDefault="000618D9" w:rsidP="00F50AC1">
            <w:pPr>
              <w:jc w:val="right"/>
              <w:rPr>
                <w:sz w:val="16"/>
                <w:szCs w:val="16"/>
              </w:rPr>
            </w:pPr>
            <w:r>
              <w:rPr>
                <w:sz w:val="16"/>
                <w:szCs w:val="16"/>
              </w:rPr>
              <w:t>(0.79)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05A8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E911E" w14:textId="77777777" w:rsidR="000618D9" w:rsidRDefault="000618D9" w:rsidP="00F50AC1">
            <w:pPr>
              <w:jc w:val="right"/>
              <w:rPr>
                <w:sz w:val="16"/>
                <w:szCs w:val="16"/>
              </w:rPr>
            </w:pPr>
            <w:r>
              <w:rPr>
                <w:sz w:val="16"/>
                <w:szCs w:val="16"/>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1E0B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F53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A4148" w14:textId="77777777" w:rsidR="000618D9" w:rsidRDefault="000618D9" w:rsidP="00F50AC1">
            <w:pPr>
              <w:jc w:val="right"/>
              <w:rPr>
                <w:sz w:val="16"/>
                <w:szCs w:val="16"/>
              </w:rPr>
            </w:pPr>
            <w:r>
              <w:rPr>
                <w:sz w:val="16"/>
                <w:szCs w:val="16"/>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73C1F" w14:textId="77777777" w:rsidR="000618D9" w:rsidRDefault="000618D9" w:rsidP="00F50AC1">
            <w:pPr>
              <w:jc w:val="right"/>
              <w:rPr>
                <w:sz w:val="16"/>
                <w:szCs w:val="16"/>
              </w:rPr>
            </w:pPr>
            <w:r>
              <w:rPr>
                <w:sz w:val="16"/>
                <w:szCs w:val="16"/>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70B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2F532" w14:textId="77777777" w:rsidR="000618D9" w:rsidRDefault="000618D9" w:rsidP="00F50AC1">
            <w:pPr>
              <w:jc w:val="right"/>
              <w:rPr>
                <w:sz w:val="16"/>
                <w:szCs w:val="16"/>
              </w:rPr>
            </w:pPr>
            <w:r>
              <w:rPr>
                <w:sz w:val="16"/>
                <w:szCs w:val="16"/>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55B67"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048E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9682A" w14:textId="77777777" w:rsidR="000618D9" w:rsidRDefault="000618D9" w:rsidP="00F50AC1">
            <w:pPr>
              <w:jc w:val="right"/>
              <w:rPr>
                <w:sz w:val="16"/>
                <w:szCs w:val="16"/>
              </w:rPr>
            </w:pPr>
            <w:r>
              <w:rPr>
                <w:sz w:val="16"/>
                <w:szCs w:val="16"/>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C71D"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C4B52" w14:textId="77777777" w:rsidR="000618D9" w:rsidRDefault="000618D9" w:rsidP="00F50AC1">
            <w:pPr>
              <w:jc w:val="right"/>
              <w:rPr>
                <w:sz w:val="16"/>
                <w:szCs w:val="16"/>
              </w:rPr>
            </w:pPr>
            <w:r>
              <w:rPr>
                <w:sz w:val="16"/>
                <w:szCs w:val="16"/>
              </w:rPr>
              <w:t>879</w:t>
            </w:r>
          </w:p>
        </w:tc>
      </w:tr>
      <w:tr w:rsidR="000618D9" w14:paraId="57C1B8F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68E4A" w14:textId="77777777" w:rsidR="000618D9" w:rsidRDefault="000618D9" w:rsidP="00F50AC1">
            <w:pPr>
              <w:rPr>
                <w:sz w:val="16"/>
                <w:szCs w:val="16"/>
              </w:rPr>
            </w:pPr>
            <w:r>
              <w:rPr>
                <w:sz w:val="16"/>
                <w:szCs w:val="16"/>
              </w:rPr>
              <w:t>Indonesia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671B" w14:textId="2516FD65" w:rsidR="000618D9" w:rsidRDefault="00CF6615" w:rsidP="00F50AC1">
            <w:pPr>
              <w:jc w:val="right"/>
              <w:rPr>
                <w:sz w:val="16"/>
                <w:szCs w:val="16"/>
              </w:rPr>
            </w:pPr>
            <w:r>
              <w:rPr>
                <w:sz w:val="16"/>
                <w:szCs w:val="16"/>
              </w:rPr>
              <w:t>–</w:t>
            </w:r>
            <w:r w:rsidR="000618D9">
              <w:rPr>
                <w:sz w:val="16"/>
                <w:szCs w:val="16"/>
              </w:rPr>
              <w:t>3.5</w:t>
            </w:r>
            <w:r w:rsidR="00205208">
              <w:rPr>
                <w:sz w:val="16"/>
                <w:szCs w:val="16"/>
              </w:rPr>
              <w:t>0</w:t>
            </w:r>
            <w:r w:rsidR="000618D9">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92F7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5B4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2FA6" w14:textId="7E03CE99" w:rsidR="000618D9" w:rsidRDefault="00CF6615" w:rsidP="00F50AC1">
            <w:pPr>
              <w:jc w:val="right"/>
              <w:rPr>
                <w:sz w:val="16"/>
                <w:szCs w:val="16"/>
              </w:rPr>
            </w:pPr>
            <w:r>
              <w:rPr>
                <w:sz w:val="16"/>
                <w:szCs w:val="16"/>
              </w:rPr>
              <w:t>–</w:t>
            </w:r>
            <w:r w:rsidR="000618D9">
              <w:rPr>
                <w:sz w:val="16"/>
                <w:szCs w:val="16"/>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0B505" w14:textId="77777777" w:rsidR="000618D9" w:rsidRDefault="000618D9" w:rsidP="00F50AC1">
            <w:pPr>
              <w:jc w:val="right"/>
              <w:rPr>
                <w:sz w:val="16"/>
                <w:szCs w:val="16"/>
              </w:rPr>
            </w:pPr>
            <w:r>
              <w:rPr>
                <w:sz w:val="16"/>
                <w:szCs w:val="16"/>
              </w:rPr>
              <w:t>(0.88)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D3FC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3BF22" w14:textId="77777777" w:rsidR="000618D9" w:rsidRDefault="000618D9" w:rsidP="00F50AC1">
            <w:pPr>
              <w:jc w:val="right"/>
              <w:rPr>
                <w:sz w:val="16"/>
                <w:szCs w:val="16"/>
              </w:rPr>
            </w:pPr>
            <w:r>
              <w:rPr>
                <w:sz w:val="16"/>
                <w:szCs w:val="16"/>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441C" w14:textId="77777777" w:rsidR="000618D9" w:rsidRDefault="000618D9" w:rsidP="00F50AC1">
            <w:pPr>
              <w:jc w:val="right"/>
              <w:rPr>
                <w:sz w:val="16"/>
                <w:szCs w:val="16"/>
              </w:rPr>
            </w:pPr>
            <w:r>
              <w:rPr>
                <w:sz w:val="16"/>
                <w:szCs w:val="16"/>
              </w:rPr>
              <w:t>(0.46)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7F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D4E46" w14:textId="77777777" w:rsidR="000618D9" w:rsidRDefault="000618D9" w:rsidP="00F50AC1">
            <w:pPr>
              <w:jc w:val="right"/>
              <w:rPr>
                <w:sz w:val="16"/>
                <w:szCs w:val="16"/>
              </w:rPr>
            </w:pPr>
            <w:r>
              <w:rPr>
                <w:sz w:val="16"/>
                <w:szCs w:val="16"/>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0BF5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C29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D38C6" w14:textId="77777777" w:rsidR="000618D9" w:rsidRDefault="000618D9" w:rsidP="00F50AC1">
            <w:pPr>
              <w:jc w:val="right"/>
              <w:rPr>
                <w:sz w:val="16"/>
                <w:szCs w:val="16"/>
              </w:rPr>
            </w:pPr>
            <w:r>
              <w:rPr>
                <w:sz w:val="16"/>
                <w:szCs w:val="16"/>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7E6AF" w14:textId="77777777" w:rsidR="000618D9" w:rsidRDefault="000618D9" w:rsidP="00F50AC1">
            <w:pPr>
              <w:jc w:val="right"/>
              <w:rPr>
                <w:sz w:val="16"/>
                <w:szCs w:val="16"/>
              </w:rPr>
            </w:pPr>
            <w:r>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9B0F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81648" w14:textId="77777777" w:rsidR="000618D9" w:rsidRDefault="000618D9" w:rsidP="00F50AC1">
            <w:pPr>
              <w:jc w:val="right"/>
              <w:rPr>
                <w:sz w:val="16"/>
                <w:szCs w:val="16"/>
              </w:rPr>
            </w:pPr>
            <w:r>
              <w:rPr>
                <w:sz w:val="16"/>
                <w:szCs w:val="16"/>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B945B"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75CDA" w14:textId="77777777" w:rsidR="000618D9" w:rsidRDefault="000618D9" w:rsidP="00F50AC1">
            <w:pPr>
              <w:jc w:val="right"/>
              <w:rPr>
                <w:sz w:val="16"/>
                <w:szCs w:val="16"/>
              </w:rPr>
            </w:pPr>
            <w:r>
              <w:rPr>
                <w:sz w:val="16"/>
                <w:szCs w:val="16"/>
              </w:rPr>
              <w:t>99</w:t>
            </w:r>
          </w:p>
        </w:tc>
      </w:tr>
      <w:tr w:rsidR="000618D9" w14:paraId="40CC9DFB"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298AD" w14:textId="77777777" w:rsidR="000618D9" w:rsidRDefault="000618D9" w:rsidP="00F50AC1">
            <w:pPr>
              <w:rPr>
                <w:sz w:val="16"/>
                <w:szCs w:val="16"/>
              </w:rPr>
            </w:pPr>
            <w:r>
              <w:rPr>
                <w:sz w:val="16"/>
                <w:szCs w:val="16"/>
              </w:rPr>
              <w:t>Italy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80BBA" w14:textId="7319CBA6" w:rsidR="000618D9" w:rsidRDefault="00CF6615" w:rsidP="00F50AC1">
            <w:pPr>
              <w:jc w:val="right"/>
              <w:rPr>
                <w:sz w:val="16"/>
                <w:szCs w:val="16"/>
              </w:rPr>
            </w:pPr>
            <w:r>
              <w:rPr>
                <w:sz w:val="16"/>
                <w:szCs w:val="16"/>
              </w:rPr>
              <w:t>–</w:t>
            </w:r>
            <w:r w:rsidR="000618D9">
              <w:rPr>
                <w:sz w:val="16"/>
                <w:szCs w:val="16"/>
              </w:rPr>
              <w:t>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6A11C"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F6E0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3852" w14:textId="3FA69A1D" w:rsidR="000618D9" w:rsidRDefault="00CF6615" w:rsidP="00F50AC1">
            <w:pPr>
              <w:jc w:val="right"/>
              <w:rPr>
                <w:sz w:val="16"/>
                <w:szCs w:val="16"/>
              </w:rPr>
            </w:pPr>
            <w:r>
              <w:rPr>
                <w:sz w:val="16"/>
                <w:szCs w:val="16"/>
              </w:rPr>
              <w:t>–</w:t>
            </w:r>
            <w:r w:rsidR="000618D9">
              <w:rPr>
                <w:sz w:val="16"/>
                <w:szCs w:val="16"/>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66EB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3376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15617" w14:textId="75731948" w:rsidR="000618D9" w:rsidRDefault="00CF6615" w:rsidP="00F50AC1">
            <w:pPr>
              <w:jc w:val="right"/>
              <w:rPr>
                <w:sz w:val="16"/>
                <w:szCs w:val="16"/>
              </w:rPr>
            </w:pPr>
            <w:r>
              <w:rPr>
                <w:sz w:val="16"/>
                <w:szCs w:val="16"/>
              </w:rPr>
              <w:t>–</w:t>
            </w:r>
            <w:r w:rsidR="000618D9">
              <w:rPr>
                <w:sz w:val="16"/>
                <w:szCs w:val="16"/>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08AD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C50A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B125" w14:textId="5B9DDBB0" w:rsidR="000618D9" w:rsidRDefault="00CF6615" w:rsidP="00F50AC1">
            <w:pPr>
              <w:jc w:val="right"/>
              <w:rPr>
                <w:sz w:val="16"/>
                <w:szCs w:val="16"/>
              </w:rPr>
            </w:pPr>
            <w:r>
              <w:rPr>
                <w:sz w:val="16"/>
                <w:szCs w:val="16"/>
              </w:rPr>
              <w:t>–</w:t>
            </w:r>
            <w:r w:rsidR="000618D9">
              <w:rPr>
                <w:sz w:val="16"/>
                <w:szCs w:val="16"/>
              </w:rPr>
              <w:t>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BD06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6E8D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F6FD3" w14:textId="77777777" w:rsidR="000618D9" w:rsidRDefault="000618D9" w:rsidP="00F50AC1">
            <w:pPr>
              <w:jc w:val="right"/>
              <w:rPr>
                <w:sz w:val="16"/>
                <w:szCs w:val="16"/>
              </w:rPr>
            </w:pPr>
            <w:r>
              <w:rPr>
                <w:sz w:val="16"/>
                <w:szCs w:val="16"/>
              </w:rPr>
              <w:t>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1C4D3"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89DF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08888" w14:textId="77777777" w:rsidR="000618D9" w:rsidRDefault="000618D9" w:rsidP="00F50AC1">
            <w:pPr>
              <w:jc w:val="right"/>
              <w:rPr>
                <w:sz w:val="16"/>
                <w:szCs w:val="16"/>
              </w:rPr>
            </w:pPr>
            <w:r>
              <w:rPr>
                <w:sz w:val="16"/>
                <w:szCs w:val="16"/>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2C304"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042B9" w14:textId="77777777" w:rsidR="000618D9" w:rsidRDefault="000618D9" w:rsidP="00F50AC1">
            <w:pPr>
              <w:jc w:val="right"/>
              <w:rPr>
                <w:sz w:val="16"/>
                <w:szCs w:val="16"/>
              </w:rPr>
            </w:pPr>
            <w:r>
              <w:rPr>
                <w:sz w:val="16"/>
                <w:szCs w:val="16"/>
              </w:rPr>
              <w:t>387</w:t>
            </w:r>
          </w:p>
        </w:tc>
      </w:tr>
      <w:tr w:rsidR="000618D9" w14:paraId="444361DA"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79CF" w14:textId="77777777" w:rsidR="000618D9" w:rsidRDefault="000618D9" w:rsidP="00F50AC1">
            <w:pPr>
              <w:rPr>
                <w:sz w:val="16"/>
                <w:szCs w:val="16"/>
              </w:rPr>
            </w:pPr>
            <w:r>
              <w:rPr>
                <w:sz w:val="16"/>
                <w:szCs w:val="16"/>
              </w:rPr>
              <w:t>Japan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A297" w14:textId="77777777" w:rsidR="000618D9" w:rsidRDefault="000618D9" w:rsidP="00F50AC1">
            <w:pPr>
              <w:jc w:val="right"/>
              <w:rPr>
                <w:sz w:val="16"/>
                <w:szCs w:val="16"/>
              </w:rPr>
            </w:pPr>
            <w:r>
              <w:rPr>
                <w:sz w:val="16"/>
                <w:szCs w:val="16"/>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02AA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16AE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E69F8" w14:textId="5201C494" w:rsidR="000618D9" w:rsidRDefault="00CF6615" w:rsidP="00F50AC1">
            <w:pPr>
              <w:jc w:val="right"/>
              <w:rPr>
                <w:sz w:val="16"/>
                <w:szCs w:val="16"/>
              </w:rPr>
            </w:pPr>
            <w:r>
              <w:rPr>
                <w:sz w:val="16"/>
                <w:szCs w:val="16"/>
              </w:rPr>
              <w:t>–</w:t>
            </w:r>
            <w:r w:rsidR="000618D9">
              <w:rPr>
                <w:sz w:val="16"/>
                <w:szCs w:val="16"/>
              </w:rPr>
              <w:t>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3153"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51C0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07748" w14:textId="28DF5335" w:rsidR="000618D9" w:rsidRDefault="00CF6615" w:rsidP="00F50AC1">
            <w:pPr>
              <w:jc w:val="right"/>
              <w:rPr>
                <w:sz w:val="16"/>
                <w:szCs w:val="16"/>
              </w:rPr>
            </w:pPr>
            <w:r>
              <w:rPr>
                <w:sz w:val="16"/>
                <w:szCs w:val="16"/>
              </w:rPr>
              <w:t>–</w:t>
            </w:r>
            <w:r w:rsidR="000618D9">
              <w:rPr>
                <w:sz w:val="16"/>
                <w:szCs w:val="16"/>
              </w:rPr>
              <w:t>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CD6FA"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29C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CC54" w14:textId="77777777" w:rsidR="000618D9" w:rsidRDefault="000618D9" w:rsidP="00F50AC1">
            <w:pPr>
              <w:jc w:val="right"/>
              <w:rPr>
                <w:sz w:val="16"/>
                <w:szCs w:val="16"/>
              </w:rPr>
            </w:pPr>
            <w:r>
              <w:rPr>
                <w:sz w:val="16"/>
                <w:szCs w:val="16"/>
              </w:rPr>
              <w:t>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E70DB"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C603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32173" w14:textId="77777777" w:rsidR="000618D9" w:rsidRDefault="000618D9" w:rsidP="00F50AC1">
            <w:pPr>
              <w:jc w:val="right"/>
              <w:rPr>
                <w:sz w:val="16"/>
                <w:szCs w:val="16"/>
              </w:rPr>
            </w:pPr>
            <w:r>
              <w:rPr>
                <w:sz w:val="16"/>
                <w:szCs w:val="16"/>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716F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8C19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6CE96" w14:textId="77777777" w:rsidR="000618D9" w:rsidRDefault="000618D9" w:rsidP="00F50AC1">
            <w:pPr>
              <w:jc w:val="right"/>
              <w:rPr>
                <w:sz w:val="16"/>
                <w:szCs w:val="16"/>
              </w:rPr>
            </w:pPr>
            <w:r>
              <w:rPr>
                <w:sz w:val="16"/>
                <w:szCs w:val="16"/>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3472" w14:textId="77777777" w:rsidR="000618D9" w:rsidRDefault="000618D9" w:rsidP="00F50AC1">
            <w:pPr>
              <w:jc w:val="right"/>
              <w:rPr>
                <w:sz w:val="16"/>
                <w:szCs w:val="16"/>
              </w:rPr>
            </w:pPr>
            <w:r>
              <w:rPr>
                <w:sz w:val="16"/>
                <w:szCs w:val="16"/>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DF18" w14:textId="77777777" w:rsidR="000618D9" w:rsidRDefault="000618D9" w:rsidP="00F50AC1">
            <w:pPr>
              <w:jc w:val="right"/>
              <w:rPr>
                <w:sz w:val="16"/>
                <w:szCs w:val="16"/>
              </w:rPr>
            </w:pPr>
            <w:r>
              <w:rPr>
                <w:sz w:val="16"/>
                <w:szCs w:val="16"/>
              </w:rPr>
              <w:t>1,588</w:t>
            </w:r>
          </w:p>
        </w:tc>
      </w:tr>
      <w:tr w:rsidR="000618D9" w14:paraId="524CF3D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C2A2" w14:textId="77777777" w:rsidR="000618D9" w:rsidRDefault="000618D9" w:rsidP="00F50AC1">
            <w:pPr>
              <w:rPr>
                <w:sz w:val="16"/>
                <w:szCs w:val="16"/>
              </w:rPr>
            </w:pPr>
            <w:r>
              <w:rPr>
                <w:sz w:val="16"/>
                <w:szCs w:val="16"/>
              </w:rPr>
              <w:t>Malaysia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0A3E7" w14:textId="1A87F23F" w:rsidR="000618D9" w:rsidRDefault="00CF6615" w:rsidP="00F50AC1">
            <w:pPr>
              <w:jc w:val="right"/>
              <w:rPr>
                <w:sz w:val="16"/>
                <w:szCs w:val="16"/>
              </w:rPr>
            </w:pPr>
            <w:r>
              <w:rPr>
                <w:sz w:val="16"/>
                <w:szCs w:val="16"/>
              </w:rPr>
              <w:t>–</w:t>
            </w:r>
            <w:r w:rsidR="000618D9">
              <w:rPr>
                <w:sz w:val="16"/>
                <w:szCs w:val="16"/>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CDA1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68F7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AF1DE" w14:textId="6C651421" w:rsidR="000618D9" w:rsidRDefault="00CF6615" w:rsidP="00F50AC1">
            <w:pPr>
              <w:jc w:val="right"/>
              <w:rPr>
                <w:sz w:val="16"/>
                <w:szCs w:val="16"/>
              </w:rPr>
            </w:pPr>
            <w:r>
              <w:rPr>
                <w:sz w:val="16"/>
                <w:szCs w:val="16"/>
              </w:rPr>
              <w:t>–</w:t>
            </w:r>
            <w:r w:rsidR="000618D9">
              <w:rPr>
                <w:sz w:val="16"/>
                <w:szCs w:val="16"/>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DB47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19CA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2FDC4" w14:textId="7CC22D7F" w:rsidR="000618D9" w:rsidRDefault="00CF6615" w:rsidP="00F50AC1">
            <w:pPr>
              <w:jc w:val="right"/>
              <w:rPr>
                <w:sz w:val="16"/>
                <w:szCs w:val="16"/>
              </w:rPr>
            </w:pPr>
            <w:r>
              <w:rPr>
                <w:sz w:val="16"/>
                <w:szCs w:val="16"/>
              </w:rPr>
              <w:t>–</w:t>
            </w:r>
            <w:r w:rsidR="000618D9">
              <w:rPr>
                <w:sz w:val="16"/>
                <w:szCs w:val="16"/>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E3F4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DF4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C97BE" w14:textId="4058568D" w:rsidR="000618D9" w:rsidRDefault="00CF6615" w:rsidP="00F50AC1">
            <w:pPr>
              <w:jc w:val="right"/>
              <w:rPr>
                <w:sz w:val="16"/>
                <w:szCs w:val="16"/>
              </w:rPr>
            </w:pPr>
            <w:r>
              <w:rPr>
                <w:sz w:val="16"/>
                <w:szCs w:val="16"/>
              </w:rPr>
              <w:t>–</w:t>
            </w:r>
            <w:r w:rsidR="000618D9">
              <w:rPr>
                <w:sz w:val="16"/>
                <w:szCs w:val="16"/>
              </w:rPr>
              <w:t>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6252B" w14:textId="77777777" w:rsidR="000618D9" w:rsidRDefault="000618D9" w:rsidP="00F50AC1">
            <w:pPr>
              <w:jc w:val="right"/>
              <w:rPr>
                <w:sz w:val="16"/>
                <w:szCs w:val="16"/>
              </w:rPr>
            </w:pPr>
            <w:r>
              <w:rPr>
                <w:sz w:val="16"/>
                <w:szCs w:val="16"/>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CD7F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5BD14" w14:textId="77777777" w:rsidR="000618D9" w:rsidRDefault="000618D9" w:rsidP="00F50AC1">
            <w:pPr>
              <w:jc w:val="right"/>
              <w:rPr>
                <w:sz w:val="16"/>
                <w:szCs w:val="16"/>
              </w:rPr>
            </w:pPr>
            <w:r>
              <w:rPr>
                <w:sz w:val="16"/>
                <w:szCs w:val="16"/>
              </w:rPr>
              <w:t>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7165" w14:textId="77777777" w:rsidR="000618D9" w:rsidRDefault="000618D9" w:rsidP="00F50AC1">
            <w:pPr>
              <w:jc w:val="right"/>
              <w:rPr>
                <w:sz w:val="16"/>
                <w:szCs w:val="16"/>
              </w:rPr>
            </w:pPr>
            <w:r>
              <w:rPr>
                <w:sz w:val="16"/>
                <w:szCs w:val="16"/>
              </w:rPr>
              <w:t>(0.64)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2145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6574" w14:textId="77777777" w:rsidR="000618D9" w:rsidRDefault="000618D9" w:rsidP="00F50AC1">
            <w:pPr>
              <w:jc w:val="right"/>
              <w:rPr>
                <w:sz w:val="16"/>
                <w:szCs w:val="16"/>
              </w:rPr>
            </w:pPr>
            <w:r>
              <w:rPr>
                <w:sz w:val="16"/>
                <w:szCs w:val="16"/>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B00E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EC875" w14:textId="77777777" w:rsidR="000618D9" w:rsidRDefault="000618D9" w:rsidP="00F50AC1">
            <w:pPr>
              <w:jc w:val="right"/>
              <w:rPr>
                <w:sz w:val="16"/>
                <w:szCs w:val="16"/>
              </w:rPr>
            </w:pPr>
            <w:r>
              <w:rPr>
                <w:sz w:val="16"/>
                <w:szCs w:val="16"/>
              </w:rPr>
              <w:t>857</w:t>
            </w:r>
          </w:p>
        </w:tc>
      </w:tr>
      <w:tr w:rsidR="000618D9" w14:paraId="7F7FB77B"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44A70" w14:textId="77777777" w:rsidR="000618D9" w:rsidRDefault="000618D9" w:rsidP="00F50AC1">
            <w:pPr>
              <w:rPr>
                <w:sz w:val="16"/>
                <w:szCs w:val="16"/>
              </w:rPr>
            </w:pPr>
            <w:r>
              <w:rPr>
                <w:sz w:val="16"/>
                <w:szCs w:val="16"/>
              </w:rPr>
              <w:t>Netherlands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8CC6" w14:textId="17FD2AFA" w:rsidR="000618D9" w:rsidRDefault="00CF6615" w:rsidP="00F50AC1">
            <w:pPr>
              <w:jc w:val="right"/>
              <w:rPr>
                <w:sz w:val="16"/>
                <w:szCs w:val="16"/>
              </w:rPr>
            </w:pPr>
            <w:r>
              <w:rPr>
                <w:sz w:val="16"/>
                <w:szCs w:val="16"/>
              </w:rPr>
              <w:t>–</w:t>
            </w:r>
            <w:r w:rsidR="000618D9">
              <w:rPr>
                <w:sz w:val="16"/>
                <w:szCs w:val="16"/>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D3290"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A5B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2A6F" w14:textId="666684CC" w:rsidR="000618D9" w:rsidRDefault="00CF6615" w:rsidP="00F50AC1">
            <w:pPr>
              <w:jc w:val="right"/>
              <w:rPr>
                <w:sz w:val="16"/>
                <w:szCs w:val="16"/>
              </w:rPr>
            </w:pPr>
            <w:r>
              <w:rPr>
                <w:sz w:val="16"/>
                <w:szCs w:val="16"/>
              </w:rPr>
              <w:t>–</w:t>
            </w:r>
            <w:r w:rsidR="000618D9">
              <w:rPr>
                <w:sz w:val="16"/>
                <w:szCs w:val="16"/>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3ACB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611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7D54" w14:textId="060166FF" w:rsidR="000618D9" w:rsidRDefault="00CF6615" w:rsidP="00F50AC1">
            <w:pPr>
              <w:jc w:val="right"/>
              <w:rPr>
                <w:sz w:val="16"/>
                <w:szCs w:val="16"/>
              </w:rPr>
            </w:pPr>
            <w:r>
              <w:rPr>
                <w:sz w:val="16"/>
                <w:szCs w:val="16"/>
              </w:rPr>
              <w:t>–</w:t>
            </w:r>
            <w:r w:rsidR="000618D9">
              <w:rPr>
                <w:sz w:val="16"/>
                <w:szCs w:val="16"/>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9C32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1700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2F4B0" w14:textId="7ED8F2CA" w:rsidR="000618D9" w:rsidRDefault="00CF6615" w:rsidP="00F50AC1">
            <w:pPr>
              <w:jc w:val="right"/>
              <w:rPr>
                <w:sz w:val="16"/>
                <w:szCs w:val="16"/>
              </w:rPr>
            </w:pPr>
            <w:r>
              <w:rPr>
                <w:sz w:val="16"/>
                <w:szCs w:val="16"/>
              </w:rPr>
              <w:t>–</w:t>
            </w:r>
            <w:r w:rsidR="000618D9">
              <w:rPr>
                <w:sz w:val="16"/>
                <w:szCs w:val="16"/>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1D65B"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59C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5A604" w14:textId="77777777" w:rsidR="000618D9" w:rsidRDefault="000618D9" w:rsidP="00F50AC1">
            <w:pPr>
              <w:jc w:val="right"/>
              <w:rPr>
                <w:sz w:val="16"/>
                <w:szCs w:val="16"/>
              </w:rPr>
            </w:pPr>
            <w:r>
              <w:rPr>
                <w:sz w:val="16"/>
                <w:szCs w:val="16"/>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EE44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8FA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C9A71" w14:textId="77777777" w:rsidR="000618D9" w:rsidRDefault="000618D9" w:rsidP="00F50AC1">
            <w:pPr>
              <w:jc w:val="right"/>
              <w:rPr>
                <w:sz w:val="16"/>
                <w:szCs w:val="16"/>
              </w:rPr>
            </w:pPr>
            <w:r>
              <w:rPr>
                <w:sz w:val="16"/>
                <w:szCs w:val="16"/>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DBC8B"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CBA7" w14:textId="77777777" w:rsidR="000618D9" w:rsidRDefault="000618D9" w:rsidP="00F50AC1">
            <w:pPr>
              <w:jc w:val="right"/>
              <w:rPr>
                <w:sz w:val="16"/>
                <w:szCs w:val="16"/>
              </w:rPr>
            </w:pPr>
            <w:r>
              <w:rPr>
                <w:sz w:val="16"/>
                <w:szCs w:val="16"/>
              </w:rPr>
              <w:t>144</w:t>
            </w:r>
          </w:p>
        </w:tc>
      </w:tr>
      <w:tr w:rsidR="000618D9" w14:paraId="6FCEF969"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EE683" w14:textId="77777777" w:rsidR="000618D9" w:rsidRDefault="000618D9" w:rsidP="00F50AC1">
            <w:pPr>
              <w:rPr>
                <w:sz w:val="16"/>
                <w:szCs w:val="16"/>
              </w:rPr>
            </w:pPr>
            <w:r>
              <w:rPr>
                <w:sz w:val="16"/>
                <w:szCs w:val="16"/>
              </w:rPr>
              <w:t>Norway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E211C" w14:textId="77777777" w:rsidR="000618D9" w:rsidRDefault="000618D9" w:rsidP="00F50AC1">
            <w:pPr>
              <w:jc w:val="right"/>
              <w:rPr>
                <w:sz w:val="16"/>
                <w:szCs w:val="16"/>
              </w:rPr>
            </w:pPr>
            <w:r>
              <w:rPr>
                <w:sz w:val="16"/>
                <w:szCs w:val="16"/>
              </w:rPr>
              <w:t>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8E9C4" w14:textId="77777777" w:rsidR="000618D9" w:rsidRDefault="000618D9" w:rsidP="00F50AC1">
            <w:pPr>
              <w:jc w:val="right"/>
              <w:rPr>
                <w:sz w:val="16"/>
                <w:szCs w:val="16"/>
              </w:rPr>
            </w:pPr>
            <w:r>
              <w:rPr>
                <w:sz w:val="16"/>
                <w:szCs w:val="16"/>
              </w:rPr>
              <w:t>(0.65)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DFB2"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E5AD3" w14:textId="77777777" w:rsidR="000618D9" w:rsidRDefault="000618D9" w:rsidP="00F50AC1">
            <w:pPr>
              <w:jc w:val="right"/>
              <w:rPr>
                <w:sz w:val="16"/>
                <w:szCs w:val="16"/>
              </w:rPr>
            </w:pPr>
            <w:r>
              <w:rPr>
                <w:sz w:val="16"/>
                <w:szCs w:val="16"/>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F1C1B" w14:textId="77777777" w:rsidR="000618D9" w:rsidRDefault="000618D9" w:rsidP="00F50AC1">
            <w:pPr>
              <w:jc w:val="right"/>
              <w:rPr>
                <w:sz w:val="16"/>
                <w:szCs w:val="16"/>
              </w:rPr>
            </w:pPr>
            <w:r>
              <w:rPr>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60E4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E84CB" w14:textId="77777777" w:rsidR="000618D9" w:rsidRDefault="000618D9" w:rsidP="00F50AC1">
            <w:pPr>
              <w:jc w:val="right"/>
              <w:rPr>
                <w:sz w:val="16"/>
                <w:szCs w:val="16"/>
              </w:rPr>
            </w:pPr>
            <w:r>
              <w:rPr>
                <w:sz w:val="16"/>
                <w:szCs w:val="16"/>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592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2AB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A59D" w14:textId="77777777" w:rsidR="000618D9" w:rsidRDefault="000618D9" w:rsidP="00F50AC1">
            <w:pPr>
              <w:jc w:val="right"/>
              <w:rPr>
                <w:sz w:val="16"/>
                <w:szCs w:val="16"/>
              </w:rPr>
            </w:pPr>
            <w:r>
              <w:rPr>
                <w:sz w:val="16"/>
                <w:szCs w:val="16"/>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70E5" w14:textId="77777777" w:rsidR="000618D9" w:rsidRDefault="000618D9" w:rsidP="00F50AC1">
            <w:pPr>
              <w:jc w:val="right"/>
              <w:rPr>
                <w:sz w:val="16"/>
                <w:szCs w:val="16"/>
              </w:rPr>
            </w:pPr>
            <w:r>
              <w:rPr>
                <w:sz w:val="16"/>
                <w:szCs w:val="16"/>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DA9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3545A" w14:textId="77777777" w:rsidR="000618D9" w:rsidRDefault="000618D9" w:rsidP="00F50AC1">
            <w:pPr>
              <w:jc w:val="right"/>
              <w:rPr>
                <w:sz w:val="16"/>
                <w:szCs w:val="16"/>
              </w:rPr>
            </w:pPr>
            <w:r>
              <w:rPr>
                <w:sz w:val="16"/>
                <w:szCs w:val="16"/>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F2D0"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AE18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B4C04" w14:textId="77777777" w:rsidR="000618D9" w:rsidRDefault="000618D9" w:rsidP="00F50AC1">
            <w:pPr>
              <w:jc w:val="right"/>
              <w:rPr>
                <w:sz w:val="16"/>
                <w:szCs w:val="16"/>
              </w:rPr>
            </w:pPr>
            <w:r>
              <w:rPr>
                <w:sz w:val="16"/>
                <w:szCs w:val="16"/>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00A0C" w14:textId="77777777" w:rsidR="000618D9" w:rsidRDefault="000618D9" w:rsidP="00F50AC1">
            <w:pPr>
              <w:jc w:val="right"/>
              <w:rPr>
                <w:sz w:val="16"/>
                <w:szCs w:val="16"/>
              </w:rPr>
            </w:pPr>
            <w:r>
              <w:rPr>
                <w:sz w:val="16"/>
                <w:szCs w:val="16"/>
              </w:rPr>
              <w:t>(0.32)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E4AF9" w14:textId="77777777" w:rsidR="000618D9" w:rsidRDefault="000618D9" w:rsidP="00F50AC1">
            <w:pPr>
              <w:jc w:val="right"/>
              <w:rPr>
                <w:sz w:val="16"/>
                <w:szCs w:val="16"/>
              </w:rPr>
            </w:pPr>
            <w:r>
              <w:rPr>
                <w:sz w:val="16"/>
                <w:szCs w:val="16"/>
              </w:rPr>
              <w:t>435</w:t>
            </w:r>
          </w:p>
        </w:tc>
      </w:tr>
      <w:tr w:rsidR="000618D9" w14:paraId="28481A3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331DE" w14:textId="77777777" w:rsidR="000618D9" w:rsidRDefault="000618D9" w:rsidP="00F50AC1">
            <w:pPr>
              <w:rPr>
                <w:sz w:val="16"/>
                <w:szCs w:val="16"/>
              </w:rPr>
            </w:pPr>
            <w:r>
              <w:rPr>
                <w:sz w:val="16"/>
                <w:szCs w:val="16"/>
              </w:rPr>
              <w:t>Poland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1440" w14:textId="63E72B63" w:rsidR="000618D9" w:rsidRDefault="00CF6615" w:rsidP="00F50AC1">
            <w:pPr>
              <w:jc w:val="right"/>
              <w:rPr>
                <w:sz w:val="16"/>
                <w:szCs w:val="16"/>
              </w:rPr>
            </w:pPr>
            <w:r>
              <w:rPr>
                <w:sz w:val="16"/>
                <w:szCs w:val="16"/>
              </w:rPr>
              <w:t>–</w:t>
            </w:r>
            <w:r w:rsidR="000618D9">
              <w:rPr>
                <w:sz w:val="16"/>
                <w:szCs w:val="16"/>
              </w:rPr>
              <w:t>2.1</w:t>
            </w:r>
            <w:r w:rsidR="00E11752">
              <w:rPr>
                <w:sz w:val="16"/>
                <w:szCs w:val="16"/>
              </w:rPr>
              <w:t>0</w:t>
            </w:r>
            <w:r w:rsidR="000618D9">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EA5CE"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B9F6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553D" w14:textId="3678667B" w:rsidR="000618D9" w:rsidRDefault="00CF6615" w:rsidP="00F50AC1">
            <w:pPr>
              <w:jc w:val="right"/>
              <w:rPr>
                <w:sz w:val="16"/>
                <w:szCs w:val="16"/>
              </w:rPr>
            </w:pPr>
            <w:r>
              <w:rPr>
                <w:sz w:val="16"/>
                <w:szCs w:val="16"/>
              </w:rPr>
              <w:t>–</w:t>
            </w:r>
            <w:r w:rsidR="000618D9">
              <w:rPr>
                <w:sz w:val="16"/>
                <w:szCs w:val="16"/>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5D3B0" w14:textId="77777777" w:rsidR="000618D9" w:rsidRDefault="000618D9" w:rsidP="00F50AC1">
            <w:pPr>
              <w:jc w:val="right"/>
              <w:rPr>
                <w:sz w:val="16"/>
                <w:szCs w:val="16"/>
              </w:rPr>
            </w:pPr>
            <w:r>
              <w:rPr>
                <w:sz w:val="16"/>
                <w:szCs w:val="16"/>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C83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B2E63" w14:textId="44005DA4" w:rsidR="000618D9" w:rsidRDefault="00CF6615" w:rsidP="00F50AC1">
            <w:pPr>
              <w:jc w:val="right"/>
              <w:rPr>
                <w:sz w:val="16"/>
                <w:szCs w:val="16"/>
              </w:rPr>
            </w:pPr>
            <w:r>
              <w:rPr>
                <w:sz w:val="16"/>
                <w:szCs w:val="16"/>
              </w:rPr>
              <w:t>–</w:t>
            </w:r>
            <w:r w:rsidR="000618D9">
              <w:rPr>
                <w:sz w:val="16"/>
                <w:szCs w:val="16"/>
              </w:rPr>
              <w:t>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F4822" w14:textId="77777777" w:rsidR="000618D9" w:rsidRDefault="000618D9" w:rsidP="00F50AC1">
            <w:pPr>
              <w:jc w:val="right"/>
              <w:rPr>
                <w:sz w:val="16"/>
                <w:szCs w:val="16"/>
              </w:rPr>
            </w:pPr>
            <w:r>
              <w:rPr>
                <w:sz w:val="16"/>
                <w:szCs w:val="16"/>
              </w:rPr>
              <w:t>(0.50)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F14B8"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AC4EA" w14:textId="77777777" w:rsidR="000618D9" w:rsidRDefault="000618D9" w:rsidP="00F50AC1">
            <w:pPr>
              <w:jc w:val="right"/>
              <w:rPr>
                <w:sz w:val="16"/>
                <w:szCs w:val="16"/>
              </w:rPr>
            </w:pPr>
            <w:r>
              <w:rPr>
                <w:sz w:val="16"/>
                <w:szCs w:val="16"/>
              </w:rPr>
              <w:t>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11855" w14:textId="77777777" w:rsidR="000618D9" w:rsidRDefault="000618D9" w:rsidP="00F50AC1">
            <w:pPr>
              <w:jc w:val="right"/>
              <w:rPr>
                <w:sz w:val="16"/>
                <w:szCs w:val="16"/>
              </w:rPr>
            </w:pPr>
            <w:r>
              <w:rPr>
                <w:sz w:val="16"/>
                <w:szCs w:val="16"/>
              </w:rPr>
              <w:t>(0.13)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F27C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4FDC4" w14:textId="77777777" w:rsidR="000618D9" w:rsidRDefault="000618D9" w:rsidP="00F50AC1">
            <w:pPr>
              <w:jc w:val="right"/>
              <w:rPr>
                <w:sz w:val="16"/>
                <w:szCs w:val="16"/>
              </w:rPr>
            </w:pPr>
            <w:r>
              <w:rPr>
                <w:sz w:val="16"/>
                <w:szCs w:val="16"/>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81C5A" w14:textId="77777777" w:rsidR="000618D9" w:rsidRDefault="000618D9" w:rsidP="00F50AC1">
            <w:pPr>
              <w:jc w:val="right"/>
              <w:rPr>
                <w:sz w:val="16"/>
                <w:szCs w:val="16"/>
              </w:rPr>
            </w:pPr>
            <w:r>
              <w:rPr>
                <w:sz w:val="16"/>
                <w:szCs w:val="16"/>
              </w:rPr>
              <w:t>(0.52)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5B7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F6D2" w14:textId="77777777" w:rsidR="000618D9" w:rsidRDefault="000618D9" w:rsidP="00F50AC1">
            <w:pPr>
              <w:jc w:val="right"/>
              <w:rPr>
                <w:sz w:val="16"/>
                <w:szCs w:val="16"/>
              </w:rPr>
            </w:pPr>
            <w:r>
              <w:rPr>
                <w:sz w:val="16"/>
                <w:szCs w:val="16"/>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7AE7B"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D7682" w14:textId="77777777" w:rsidR="000618D9" w:rsidRDefault="000618D9" w:rsidP="00F50AC1">
            <w:pPr>
              <w:jc w:val="right"/>
              <w:rPr>
                <w:sz w:val="16"/>
                <w:szCs w:val="16"/>
              </w:rPr>
            </w:pPr>
            <w:r>
              <w:rPr>
                <w:sz w:val="16"/>
                <w:szCs w:val="16"/>
              </w:rPr>
              <w:t>162</w:t>
            </w:r>
          </w:p>
        </w:tc>
      </w:tr>
      <w:tr w:rsidR="000618D9" w14:paraId="2B7B6802"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18FC8" w14:textId="77777777" w:rsidR="000618D9" w:rsidRDefault="000618D9" w:rsidP="00F50AC1">
            <w:pPr>
              <w:rPr>
                <w:sz w:val="16"/>
                <w:szCs w:val="16"/>
              </w:rPr>
            </w:pPr>
            <w:r>
              <w:rPr>
                <w:sz w:val="16"/>
                <w:szCs w:val="16"/>
              </w:rPr>
              <w:t>Portugal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DE86" w14:textId="5D153810" w:rsidR="000618D9" w:rsidRDefault="00CF6615" w:rsidP="00F50AC1">
            <w:pPr>
              <w:jc w:val="right"/>
              <w:rPr>
                <w:sz w:val="16"/>
                <w:szCs w:val="16"/>
              </w:rPr>
            </w:pPr>
            <w:r>
              <w:rPr>
                <w:sz w:val="16"/>
                <w:szCs w:val="16"/>
              </w:rPr>
              <w:t>–</w:t>
            </w:r>
            <w:r w:rsidR="000618D9">
              <w:rPr>
                <w:sz w:val="16"/>
                <w:szCs w:val="16"/>
              </w:rPr>
              <w:t>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67FB1" w14:textId="77777777" w:rsidR="000618D9" w:rsidRDefault="000618D9" w:rsidP="00F50AC1">
            <w:pPr>
              <w:jc w:val="right"/>
              <w:rPr>
                <w:sz w:val="16"/>
                <w:szCs w:val="16"/>
              </w:rPr>
            </w:pPr>
            <w:r>
              <w:rPr>
                <w:sz w:val="16"/>
                <w:szCs w:val="16"/>
              </w:rPr>
              <w:t>(0.57)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D67F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95CB2" w14:textId="1214B5B3" w:rsidR="000618D9" w:rsidRDefault="00CF6615" w:rsidP="00F50AC1">
            <w:pPr>
              <w:jc w:val="right"/>
              <w:rPr>
                <w:sz w:val="16"/>
                <w:szCs w:val="16"/>
              </w:rPr>
            </w:pPr>
            <w:r>
              <w:rPr>
                <w:sz w:val="16"/>
                <w:szCs w:val="16"/>
              </w:rPr>
              <w:t>–</w:t>
            </w:r>
            <w:r w:rsidR="000618D9">
              <w:rPr>
                <w:sz w:val="16"/>
                <w:szCs w:val="16"/>
              </w:rPr>
              <w:t>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5F1E7" w14:textId="77777777" w:rsidR="000618D9" w:rsidRDefault="000618D9" w:rsidP="00F50AC1">
            <w:pPr>
              <w:jc w:val="right"/>
              <w:rPr>
                <w:sz w:val="16"/>
                <w:szCs w:val="16"/>
              </w:rPr>
            </w:pPr>
            <w:r>
              <w:rPr>
                <w:sz w:val="16"/>
                <w:szCs w:val="16"/>
              </w:rPr>
              <w:t>(0.53)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119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E209" w14:textId="77777777" w:rsidR="000618D9" w:rsidRDefault="000618D9" w:rsidP="00F50AC1">
            <w:pPr>
              <w:jc w:val="right"/>
              <w:rPr>
                <w:sz w:val="16"/>
                <w:szCs w:val="16"/>
              </w:rPr>
            </w:pPr>
            <w:r>
              <w:rPr>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3E7F" w14:textId="77777777" w:rsidR="000618D9" w:rsidRDefault="000618D9" w:rsidP="00F50AC1">
            <w:pPr>
              <w:jc w:val="right"/>
              <w:rPr>
                <w:sz w:val="16"/>
                <w:szCs w:val="16"/>
              </w:rPr>
            </w:pPr>
            <w:r>
              <w:rPr>
                <w:sz w:val="16"/>
                <w:szCs w:val="16"/>
              </w:rPr>
              <w:t>(0.88)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761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01B41" w14:textId="77777777" w:rsidR="000618D9" w:rsidRDefault="000618D9" w:rsidP="00F50AC1">
            <w:pPr>
              <w:jc w:val="right"/>
              <w:rPr>
                <w:sz w:val="16"/>
                <w:szCs w:val="16"/>
              </w:rPr>
            </w:pPr>
            <w:r>
              <w:rPr>
                <w:sz w:val="16"/>
                <w:szCs w:val="16"/>
              </w:rPr>
              <w:t>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2657A" w14:textId="77777777" w:rsidR="000618D9" w:rsidRDefault="000618D9" w:rsidP="00F50AC1">
            <w:pPr>
              <w:jc w:val="right"/>
              <w:rPr>
                <w:sz w:val="16"/>
                <w:szCs w:val="16"/>
              </w:rPr>
            </w:pPr>
            <w:r>
              <w:rPr>
                <w:sz w:val="16"/>
                <w:szCs w:val="16"/>
              </w:rPr>
              <w:t>(0.53)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BE37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34160" w14:textId="77777777" w:rsidR="000618D9" w:rsidRDefault="000618D9" w:rsidP="00F50AC1">
            <w:pPr>
              <w:jc w:val="right"/>
              <w:rPr>
                <w:sz w:val="16"/>
                <w:szCs w:val="16"/>
              </w:rPr>
            </w:pPr>
            <w:r>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FC93B" w14:textId="77777777" w:rsidR="000618D9" w:rsidRDefault="000618D9" w:rsidP="00F50AC1">
            <w:pPr>
              <w:jc w:val="right"/>
              <w:rPr>
                <w:sz w:val="16"/>
                <w:szCs w:val="16"/>
              </w:rPr>
            </w:pPr>
            <w:r>
              <w:rPr>
                <w:sz w:val="16"/>
                <w:szCs w:val="16"/>
              </w:rPr>
              <w:t>(0.98)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AF9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989D" w14:textId="77777777" w:rsidR="000618D9" w:rsidRDefault="000618D9" w:rsidP="00F50AC1">
            <w:pPr>
              <w:jc w:val="right"/>
              <w:rPr>
                <w:sz w:val="16"/>
                <w:szCs w:val="16"/>
              </w:rPr>
            </w:pPr>
            <w:r>
              <w:rPr>
                <w:sz w:val="16"/>
                <w:szCs w:val="16"/>
              </w:rPr>
              <w:t>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8792" w14:textId="77777777" w:rsidR="000618D9" w:rsidRDefault="000618D9" w:rsidP="00F50AC1">
            <w:pPr>
              <w:jc w:val="right"/>
              <w:rPr>
                <w:sz w:val="16"/>
                <w:szCs w:val="16"/>
              </w:rPr>
            </w:pPr>
            <w:r>
              <w:rPr>
                <w:sz w:val="16"/>
                <w:szCs w:val="16"/>
              </w:rPr>
              <w:t>(0.73)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498EC" w14:textId="77777777" w:rsidR="000618D9" w:rsidRDefault="000618D9" w:rsidP="00F50AC1">
            <w:pPr>
              <w:jc w:val="right"/>
              <w:rPr>
                <w:sz w:val="16"/>
                <w:szCs w:val="16"/>
              </w:rPr>
            </w:pPr>
            <w:r>
              <w:rPr>
                <w:sz w:val="16"/>
                <w:szCs w:val="16"/>
              </w:rPr>
              <w:t>142</w:t>
            </w:r>
          </w:p>
        </w:tc>
      </w:tr>
      <w:tr w:rsidR="000618D9" w14:paraId="51B9A66A"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1F024" w14:textId="77777777" w:rsidR="000618D9" w:rsidRDefault="000618D9" w:rsidP="00F50AC1">
            <w:pPr>
              <w:rPr>
                <w:sz w:val="16"/>
                <w:szCs w:val="16"/>
              </w:rPr>
            </w:pPr>
            <w:r>
              <w:rPr>
                <w:sz w:val="16"/>
                <w:szCs w:val="16"/>
              </w:rPr>
              <w:t>Singapore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65FA2" w14:textId="3F8B5F7B" w:rsidR="000618D9" w:rsidRDefault="00CF6615" w:rsidP="00F50AC1">
            <w:pPr>
              <w:jc w:val="right"/>
              <w:rPr>
                <w:sz w:val="16"/>
                <w:szCs w:val="16"/>
              </w:rPr>
            </w:pPr>
            <w:r>
              <w:rPr>
                <w:sz w:val="16"/>
                <w:szCs w:val="16"/>
              </w:rPr>
              <w:t>–</w:t>
            </w:r>
            <w:r w:rsidR="000618D9">
              <w:rPr>
                <w:sz w:val="16"/>
                <w:szCs w:val="16"/>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996C" w14:textId="77777777" w:rsidR="000618D9" w:rsidRDefault="000618D9" w:rsidP="00F50AC1">
            <w:pPr>
              <w:jc w:val="right"/>
              <w:rPr>
                <w:sz w:val="16"/>
                <w:szCs w:val="16"/>
              </w:rPr>
            </w:pPr>
            <w:r>
              <w:rPr>
                <w:sz w:val="16"/>
                <w:szCs w:val="16"/>
              </w:rPr>
              <w:t>(0.19)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DC0B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614D3" w14:textId="60DAC826" w:rsidR="000618D9" w:rsidRDefault="00CF6615" w:rsidP="00F50AC1">
            <w:pPr>
              <w:jc w:val="right"/>
              <w:rPr>
                <w:sz w:val="16"/>
                <w:szCs w:val="16"/>
              </w:rPr>
            </w:pPr>
            <w:r>
              <w:rPr>
                <w:sz w:val="16"/>
                <w:szCs w:val="16"/>
              </w:rPr>
              <w:t>–</w:t>
            </w:r>
            <w:r w:rsidR="000618D9">
              <w:rPr>
                <w:sz w:val="16"/>
                <w:szCs w:val="16"/>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9CA48"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E7A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0ADAF" w14:textId="443D4B2C" w:rsidR="000618D9" w:rsidRDefault="00CF6615" w:rsidP="00F50AC1">
            <w:pPr>
              <w:jc w:val="right"/>
              <w:rPr>
                <w:sz w:val="16"/>
                <w:szCs w:val="16"/>
              </w:rPr>
            </w:pPr>
            <w:r>
              <w:rPr>
                <w:sz w:val="16"/>
                <w:szCs w:val="16"/>
              </w:rPr>
              <w:t>–</w:t>
            </w:r>
            <w:r w:rsidR="000618D9">
              <w:rPr>
                <w:sz w:val="16"/>
                <w:szCs w:val="16"/>
              </w:rPr>
              <w:t>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3FF5E" w14:textId="77777777" w:rsidR="000618D9" w:rsidRDefault="000618D9" w:rsidP="00F50AC1">
            <w:pPr>
              <w:jc w:val="right"/>
              <w:rPr>
                <w:sz w:val="16"/>
                <w:szCs w:val="16"/>
              </w:rPr>
            </w:pPr>
            <w:r>
              <w:rPr>
                <w:sz w:val="16"/>
                <w:szCs w:val="16"/>
              </w:rPr>
              <w:t>(0.90)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8AF7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1483" w14:textId="7E79AA00" w:rsidR="000618D9" w:rsidRDefault="00CF6615" w:rsidP="00F50AC1">
            <w:pPr>
              <w:jc w:val="right"/>
              <w:rPr>
                <w:sz w:val="16"/>
                <w:szCs w:val="16"/>
              </w:rPr>
            </w:pPr>
            <w:r>
              <w:rPr>
                <w:sz w:val="16"/>
                <w:szCs w:val="16"/>
              </w:rPr>
              <w:t>–</w:t>
            </w:r>
            <w:r w:rsidR="000618D9">
              <w:rPr>
                <w:sz w:val="16"/>
                <w:szCs w:val="16"/>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FCCD7" w14:textId="77777777" w:rsidR="000618D9" w:rsidRDefault="000618D9" w:rsidP="00F50AC1">
            <w:pPr>
              <w:jc w:val="right"/>
              <w:rPr>
                <w:sz w:val="16"/>
                <w:szCs w:val="16"/>
              </w:rPr>
            </w:pPr>
            <w:r>
              <w:rPr>
                <w:sz w:val="16"/>
                <w:szCs w:val="16"/>
              </w:rPr>
              <w:t>(0.40)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2397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41AAC" w14:textId="77777777" w:rsidR="000618D9" w:rsidRDefault="000618D9" w:rsidP="00F50AC1">
            <w:pPr>
              <w:jc w:val="right"/>
              <w:rPr>
                <w:sz w:val="16"/>
                <w:szCs w:val="16"/>
              </w:rPr>
            </w:pPr>
            <w:r>
              <w:rPr>
                <w:sz w:val="16"/>
                <w:szCs w:val="16"/>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FFD0B" w14:textId="77777777" w:rsidR="000618D9" w:rsidRDefault="000618D9" w:rsidP="00F50AC1">
            <w:pPr>
              <w:jc w:val="right"/>
              <w:rPr>
                <w:sz w:val="16"/>
                <w:szCs w:val="16"/>
              </w:rPr>
            </w:pPr>
            <w:r>
              <w:rPr>
                <w:sz w:val="16"/>
                <w:szCs w:val="16"/>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B708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9BE17" w14:textId="77777777" w:rsidR="000618D9" w:rsidRDefault="000618D9" w:rsidP="00F50AC1">
            <w:pPr>
              <w:jc w:val="right"/>
              <w:rPr>
                <w:sz w:val="16"/>
                <w:szCs w:val="16"/>
              </w:rPr>
            </w:pPr>
            <w:r>
              <w:rPr>
                <w:sz w:val="16"/>
                <w:szCs w:val="16"/>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E75A2" w14:textId="77777777" w:rsidR="000618D9" w:rsidRDefault="000618D9" w:rsidP="00F50AC1">
            <w:pPr>
              <w:jc w:val="right"/>
              <w:rPr>
                <w:sz w:val="16"/>
                <w:szCs w:val="16"/>
              </w:rPr>
            </w:pPr>
            <w:r>
              <w:rPr>
                <w:sz w:val="16"/>
                <w:szCs w:val="16"/>
              </w:rPr>
              <w:t>(0.26)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3BCAB" w14:textId="77777777" w:rsidR="000618D9" w:rsidRDefault="000618D9" w:rsidP="00F50AC1">
            <w:pPr>
              <w:jc w:val="right"/>
              <w:rPr>
                <w:sz w:val="16"/>
                <w:szCs w:val="16"/>
              </w:rPr>
            </w:pPr>
            <w:r>
              <w:rPr>
                <w:sz w:val="16"/>
                <w:szCs w:val="16"/>
              </w:rPr>
              <w:t>94</w:t>
            </w:r>
          </w:p>
        </w:tc>
      </w:tr>
      <w:tr w:rsidR="000618D9" w14:paraId="7023369D"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2167C" w14:textId="77777777" w:rsidR="000618D9" w:rsidRDefault="000618D9" w:rsidP="00F50AC1">
            <w:pPr>
              <w:rPr>
                <w:sz w:val="16"/>
                <w:szCs w:val="16"/>
              </w:rPr>
            </w:pPr>
            <w:r>
              <w:rPr>
                <w:sz w:val="16"/>
                <w:szCs w:val="16"/>
              </w:rPr>
              <w:t>South Korea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5750D" w14:textId="77777777" w:rsidR="000618D9" w:rsidRDefault="000618D9" w:rsidP="00F50AC1">
            <w:pPr>
              <w:jc w:val="right"/>
              <w:rPr>
                <w:sz w:val="16"/>
                <w:szCs w:val="16"/>
              </w:rPr>
            </w:pPr>
            <w:r>
              <w:rPr>
                <w:sz w:val="16"/>
                <w:szCs w:val="16"/>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8640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2B82F"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0DA22" w14:textId="77777777" w:rsidR="000618D9" w:rsidRDefault="000618D9" w:rsidP="00F50AC1">
            <w:pPr>
              <w:jc w:val="right"/>
              <w:rPr>
                <w:sz w:val="16"/>
                <w:szCs w:val="16"/>
              </w:rPr>
            </w:pPr>
            <w:r>
              <w:rPr>
                <w:sz w:val="16"/>
                <w:szCs w:val="16"/>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D3C5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FD3D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5525" w14:textId="77777777" w:rsidR="000618D9" w:rsidRDefault="000618D9" w:rsidP="00F50AC1">
            <w:pPr>
              <w:jc w:val="right"/>
              <w:rPr>
                <w:sz w:val="16"/>
                <w:szCs w:val="16"/>
              </w:rPr>
            </w:pPr>
            <w:r>
              <w:rPr>
                <w:sz w:val="16"/>
                <w:szCs w:val="16"/>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519D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D768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89A3E" w14:textId="77777777" w:rsidR="000618D9" w:rsidRDefault="000618D9" w:rsidP="00F50AC1">
            <w:pPr>
              <w:jc w:val="right"/>
              <w:rPr>
                <w:sz w:val="16"/>
                <w:szCs w:val="16"/>
              </w:rPr>
            </w:pPr>
            <w:r>
              <w:rPr>
                <w:sz w:val="16"/>
                <w:szCs w:val="16"/>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212C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6C5A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9EA24" w14:textId="246EEAF9" w:rsidR="000618D9" w:rsidRDefault="000618D9" w:rsidP="00F50AC1">
            <w:pPr>
              <w:jc w:val="right"/>
              <w:rPr>
                <w:sz w:val="16"/>
                <w:szCs w:val="16"/>
              </w:rPr>
            </w:pPr>
            <w:r>
              <w:rPr>
                <w:sz w:val="16"/>
                <w:szCs w:val="16"/>
              </w:rPr>
              <w:t>9.9</w:t>
            </w:r>
            <w:r w:rsidR="00205208">
              <w:rPr>
                <w:sz w:val="16"/>
                <w:szCs w:val="16"/>
              </w:rPr>
              <w:t>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849AF"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F99E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06998" w14:textId="77777777" w:rsidR="000618D9" w:rsidRDefault="000618D9" w:rsidP="00F50AC1">
            <w:pPr>
              <w:jc w:val="right"/>
              <w:rPr>
                <w:sz w:val="16"/>
                <w:szCs w:val="16"/>
              </w:rPr>
            </w:pPr>
            <w:r>
              <w:rPr>
                <w:sz w:val="16"/>
                <w:szCs w:val="16"/>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FEB" w14:textId="77777777" w:rsidR="000618D9" w:rsidRDefault="000618D9" w:rsidP="00F50AC1">
            <w:pPr>
              <w:jc w:val="right"/>
              <w:rPr>
                <w:sz w:val="16"/>
                <w:szCs w:val="16"/>
              </w:rPr>
            </w:pPr>
            <w:r>
              <w:rPr>
                <w:sz w:val="16"/>
                <w:szCs w:val="16"/>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49B9" w14:textId="77777777" w:rsidR="000618D9" w:rsidRDefault="000618D9" w:rsidP="00F50AC1">
            <w:pPr>
              <w:jc w:val="right"/>
              <w:rPr>
                <w:sz w:val="16"/>
                <w:szCs w:val="16"/>
              </w:rPr>
            </w:pPr>
            <w:r>
              <w:rPr>
                <w:sz w:val="16"/>
                <w:szCs w:val="16"/>
              </w:rPr>
              <w:t>1,514</w:t>
            </w:r>
          </w:p>
        </w:tc>
      </w:tr>
      <w:tr w:rsidR="000618D9" w14:paraId="38B74825"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32158" w14:textId="77777777" w:rsidR="000618D9" w:rsidRDefault="000618D9" w:rsidP="00F50AC1">
            <w:pPr>
              <w:rPr>
                <w:sz w:val="16"/>
                <w:szCs w:val="16"/>
              </w:rPr>
            </w:pPr>
            <w:r>
              <w:rPr>
                <w:sz w:val="16"/>
                <w:szCs w:val="16"/>
              </w:rPr>
              <w:t>Spain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2EDA2" w14:textId="1C7BCC18" w:rsidR="000618D9" w:rsidRDefault="00CF6615" w:rsidP="00F50AC1">
            <w:pPr>
              <w:jc w:val="right"/>
              <w:rPr>
                <w:sz w:val="16"/>
                <w:szCs w:val="16"/>
              </w:rPr>
            </w:pPr>
            <w:r>
              <w:rPr>
                <w:sz w:val="16"/>
                <w:szCs w:val="16"/>
              </w:rPr>
              <w:t>–</w:t>
            </w:r>
            <w:r w:rsidR="000618D9">
              <w:rPr>
                <w:sz w:val="16"/>
                <w:szCs w:val="16"/>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3305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BD2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1D183" w14:textId="54518591" w:rsidR="000618D9" w:rsidRDefault="00CF6615" w:rsidP="00F50AC1">
            <w:pPr>
              <w:jc w:val="right"/>
              <w:rPr>
                <w:sz w:val="16"/>
                <w:szCs w:val="16"/>
              </w:rPr>
            </w:pPr>
            <w:r>
              <w:rPr>
                <w:sz w:val="16"/>
                <w:szCs w:val="16"/>
              </w:rPr>
              <w:t>–</w:t>
            </w:r>
            <w:r w:rsidR="000618D9">
              <w:rPr>
                <w:sz w:val="16"/>
                <w:szCs w:val="16"/>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F7AB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3761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5AE8F" w14:textId="567DE524" w:rsidR="000618D9" w:rsidRDefault="00CF6615" w:rsidP="00F50AC1">
            <w:pPr>
              <w:jc w:val="right"/>
              <w:rPr>
                <w:sz w:val="16"/>
                <w:szCs w:val="16"/>
              </w:rPr>
            </w:pPr>
            <w:r>
              <w:rPr>
                <w:sz w:val="16"/>
                <w:szCs w:val="16"/>
              </w:rPr>
              <w:t>–</w:t>
            </w:r>
            <w:r w:rsidR="000618D9">
              <w:rPr>
                <w:sz w:val="16"/>
                <w:szCs w:val="16"/>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A73A"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A188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C3003" w14:textId="36CC6B46" w:rsidR="000618D9" w:rsidRDefault="00CF6615" w:rsidP="00F50AC1">
            <w:pPr>
              <w:jc w:val="right"/>
              <w:rPr>
                <w:sz w:val="16"/>
                <w:szCs w:val="16"/>
              </w:rPr>
            </w:pPr>
            <w:r>
              <w:rPr>
                <w:sz w:val="16"/>
                <w:szCs w:val="16"/>
              </w:rPr>
              <w:t>–</w:t>
            </w:r>
            <w:r w:rsidR="000618D9">
              <w:rPr>
                <w:sz w:val="16"/>
                <w:szCs w:val="16"/>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AC0A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81A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14847" w14:textId="77777777" w:rsidR="000618D9" w:rsidRDefault="000618D9" w:rsidP="00F50AC1">
            <w:pPr>
              <w:jc w:val="right"/>
              <w:rPr>
                <w:sz w:val="16"/>
                <w:szCs w:val="16"/>
              </w:rPr>
            </w:pPr>
            <w:r>
              <w:rPr>
                <w:sz w:val="16"/>
                <w:szCs w:val="16"/>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8663" w14:textId="77777777" w:rsidR="000618D9" w:rsidRDefault="000618D9" w:rsidP="00F50AC1">
            <w:pPr>
              <w:jc w:val="right"/>
              <w:rPr>
                <w:sz w:val="16"/>
                <w:szCs w:val="16"/>
              </w:rPr>
            </w:pPr>
            <w:r>
              <w:rPr>
                <w:sz w:val="16"/>
                <w:szCs w:val="16"/>
              </w:rPr>
              <w:t>(0.74)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5F7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8B6AA" w14:textId="77777777" w:rsidR="000618D9" w:rsidRDefault="000618D9" w:rsidP="00F50AC1">
            <w:pPr>
              <w:jc w:val="right"/>
              <w:rPr>
                <w:sz w:val="16"/>
                <w:szCs w:val="16"/>
              </w:rPr>
            </w:pPr>
            <w:r>
              <w:rPr>
                <w:sz w:val="16"/>
                <w:szCs w:val="16"/>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6335" w14:textId="77777777" w:rsidR="000618D9" w:rsidRDefault="000618D9" w:rsidP="00F50AC1">
            <w:pPr>
              <w:jc w:val="right"/>
              <w:rPr>
                <w:sz w:val="16"/>
                <w:szCs w:val="16"/>
              </w:rPr>
            </w:pPr>
            <w:r>
              <w:rPr>
                <w:sz w:val="16"/>
                <w:szCs w:val="16"/>
              </w:rPr>
              <w:t>(0.02)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E516" w14:textId="77777777" w:rsidR="000618D9" w:rsidRDefault="000618D9" w:rsidP="00F50AC1">
            <w:pPr>
              <w:jc w:val="right"/>
              <w:rPr>
                <w:sz w:val="16"/>
                <w:szCs w:val="16"/>
              </w:rPr>
            </w:pPr>
            <w:r>
              <w:rPr>
                <w:sz w:val="16"/>
                <w:szCs w:val="16"/>
              </w:rPr>
              <w:t>548</w:t>
            </w:r>
          </w:p>
        </w:tc>
      </w:tr>
      <w:tr w:rsidR="000618D9" w14:paraId="2490FB07"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9465" w14:textId="77777777" w:rsidR="000618D9" w:rsidRDefault="000618D9" w:rsidP="00F50AC1">
            <w:pPr>
              <w:rPr>
                <w:sz w:val="16"/>
                <w:szCs w:val="16"/>
              </w:rPr>
            </w:pPr>
            <w:r>
              <w:rPr>
                <w:sz w:val="16"/>
                <w:szCs w:val="16"/>
              </w:rPr>
              <w:t>Sweden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4E88B" w14:textId="5B3C240F" w:rsidR="000618D9" w:rsidRDefault="00CF6615" w:rsidP="00F50AC1">
            <w:pPr>
              <w:jc w:val="right"/>
              <w:rPr>
                <w:sz w:val="16"/>
                <w:szCs w:val="16"/>
              </w:rPr>
            </w:pPr>
            <w:r>
              <w:rPr>
                <w:sz w:val="16"/>
                <w:szCs w:val="16"/>
              </w:rPr>
              <w:t>–</w:t>
            </w:r>
            <w:r w:rsidR="000618D9">
              <w:rPr>
                <w:sz w:val="16"/>
                <w:szCs w:val="16"/>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EE0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D014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68A89" w14:textId="2D40462A" w:rsidR="000618D9" w:rsidRDefault="00CF6615" w:rsidP="00F50AC1">
            <w:pPr>
              <w:jc w:val="right"/>
              <w:rPr>
                <w:sz w:val="16"/>
                <w:szCs w:val="16"/>
              </w:rPr>
            </w:pPr>
            <w:r>
              <w:rPr>
                <w:sz w:val="16"/>
                <w:szCs w:val="16"/>
              </w:rPr>
              <w:t>–</w:t>
            </w:r>
            <w:r w:rsidR="000618D9">
              <w:rPr>
                <w:sz w:val="16"/>
                <w:szCs w:val="16"/>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74C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A2F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92802" w14:textId="15D0969F" w:rsidR="000618D9" w:rsidRDefault="00CF6615" w:rsidP="00F50AC1">
            <w:pPr>
              <w:jc w:val="right"/>
              <w:rPr>
                <w:sz w:val="16"/>
                <w:szCs w:val="16"/>
              </w:rPr>
            </w:pPr>
            <w:r>
              <w:rPr>
                <w:sz w:val="16"/>
                <w:szCs w:val="16"/>
              </w:rPr>
              <w:t>–</w:t>
            </w:r>
            <w:r w:rsidR="000618D9">
              <w:rPr>
                <w:sz w:val="16"/>
                <w:szCs w:val="16"/>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0A58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F1FE"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59CF3" w14:textId="7E2F11AC" w:rsidR="000618D9" w:rsidRDefault="00CF6615" w:rsidP="00F50AC1">
            <w:pPr>
              <w:jc w:val="right"/>
              <w:rPr>
                <w:sz w:val="16"/>
                <w:szCs w:val="16"/>
              </w:rPr>
            </w:pPr>
            <w:r>
              <w:rPr>
                <w:sz w:val="16"/>
                <w:szCs w:val="16"/>
              </w:rPr>
              <w:t>–</w:t>
            </w:r>
            <w:r w:rsidR="000618D9">
              <w:rPr>
                <w:sz w:val="16"/>
                <w:szCs w:val="16"/>
              </w:rPr>
              <w:t>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03E6"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95E8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4D70" w14:textId="5806A771" w:rsidR="000618D9" w:rsidRDefault="000618D9" w:rsidP="00F50AC1">
            <w:pPr>
              <w:jc w:val="right"/>
              <w:rPr>
                <w:sz w:val="16"/>
                <w:szCs w:val="16"/>
              </w:rPr>
            </w:pPr>
            <w:r>
              <w:rPr>
                <w:sz w:val="16"/>
                <w:szCs w:val="16"/>
              </w:rPr>
              <w:t>1.5</w:t>
            </w:r>
            <w:r w:rsidR="00205208">
              <w:rPr>
                <w:sz w:val="16"/>
                <w:szCs w:val="16"/>
              </w:rPr>
              <w:t>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7B9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0D2D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41F73" w14:textId="77777777" w:rsidR="000618D9" w:rsidRDefault="000618D9" w:rsidP="00F50AC1">
            <w:pPr>
              <w:jc w:val="right"/>
              <w:rPr>
                <w:sz w:val="16"/>
                <w:szCs w:val="16"/>
              </w:rPr>
            </w:pPr>
            <w:r>
              <w:rPr>
                <w:sz w:val="16"/>
                <w:szCs w:val="16"/>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46DC"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64139" w14:textId="77777777" w:rsidR="000618D9" w:rsidRDefault="000618D9" w:rsidP="00F50AC1">
            <w:pPr>
              <w:jc w:val="right"/>
              <w:rPr>
                <w:sz w:val="16"/>
                <w:szCs w:val="16"/>
              </w:rPr>
            </w:pPr>
            <w:r>
              <w:rPr>
                <w:sz w:val="16"/>
                <w:szCs w:val="16"/>
              </w:rPr>
              <w:t>819</w:t>
            </w:r>
          </w:p>
        </w:tc>
      </w:tr>
      <w:tr w:rsidR="000618D9" w14:paraId="682EA3F7"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B14C8" w14:textId="77777777" w:rsidR="000618D9" w:rsidRDefault="000618D9" w:rsidP="00F50AC1">
            <w:pPr>
              <w:rPr>
                <w:sz w:val="16"/>
                <w:szCs w:val="16"/>
              </w:rPr>
            </w:pPr>
            <w:r>
              <w:rPr>
                <w:sz w:val="16"/>
                <w:szCs w:val="16"/>
              </w:rPr>
              <w:t>Switzerland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92350" w14:textId="77777777" w:rsidR="000618D9" w:rsidRDefault="000618D9" w:rsidP="00F50AC1">
            <w:pPr>
              <w:jc w:val="right"/>
              <w:rPr>
                <w:sz w:val="16"/>
                <w:szCs w:val="16"/>
              </w:rPr>
            </w:pPr>
            <w:r>
              <w:rPr>
                <w:sz w:val="16"/>
                <w:szCs w:val="16"/>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61B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CB4E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476C1" w14:textId="77777777" w:rsidR="000618D9" w:rsidRDefault="000618D9" w:rsidP="00F50AC1">
            <w:pPr>
              <w:jc w:val="right"/>
              <w:rPr>
                <w:sz w:val="16"/>
                <w:szCs w:val="16"/>
              </w:rPr>
            </w:pPr>
            <w:r>
              <w:rPr>
                <w:sz w:val="16"/>
                <w:szCs w:val="16"/>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A17B" w14:textId="77777777" w:rsidR="000618D9" w:rsidRDefault="000618D9" w:rsidP="00F50AC1">
            <w:pPr>
              <w:jc w:val="right"/>
              <w:rPr>
                <w:sz w:val="16"/>
                <w:szCs w:val="16"/>
              </w:rPr>
            </w:pPr>
            <w:r>
              <w:rPr>
                <w:sz w:val="16"/>
                <w:szCs w:val="16"/>
              </w:rPr>
              <w:t>(0.01)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BBD9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C50F" w14:textId="77777777" w:rsidR="000618D9" w:rsidRDefault="000618D9" w:rsidP="00F50AC1">
            <w:pPr>
              <w:jc w:val="right"/>
              <w:rPr>
                <w:sz w:val="16"/>
                <w:szCs w:val="16"/>
              </w:rPr>
            </w:pPr>
            <w:r>
              <w:rPr>
                <w:sz w:val="16"/>
                <w:szCs w:val="16"/>
              </w:rPr>
              <w:t>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8B8AC" w14:textId="77777777" w:rsidR="000618D9" w:rsidRDefault="000618D9" w:rsidP="00F50AC1">
            <w:pPr>
              <w:jc w:val="right"/>
              <w:rPr>
                <w:sz w:val="16"/>
                <w:szCs w:val="16"/>
              </w:rPr>
            </w:pPr>
            <w:r>
              <w:rPr>
                <w:sz w:val="16"/>
                <w:szCs w:val="16"/>
              </w:rPr>
              <w:t>(0.15)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191C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2DDA" w14:textId="77777777" w:rsidR="000618D9" w:rsidRDefault="000618D9" w:rsidP="00F50AC1">
            <w:pPr>
              <w:jc w:val="right"/>
              <w:rPr>
                <w:sz w:val="16"/>
                <w:szCs w:val="16"/>
              </w:rPr>
            </w:pPr>
            <w:r>
              <w:rPr>
                <w:sz w:val="16"/>
                <w:szCs w:val="16"/>
              </w:rPr>
              <w:t>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2EFDF" w14:textId="77777777" w:rsidR="000618D9" w:rsidRDefault="000618D9" w:rsidP="00F50AC1">
            <w:pPr>
              <w:jc w:val="right"/>
              <w:rPr>
                <w:sz w:val="16"/>
                <w:szCs w:val="16"/>
              </w:rPr>
            </w:pPr>
            <w:r>
              <w:rPr>
                <w:sz w:val="16"/>
                <w:szCs w:val="16"/>
              </w:rPr>
              <w:t>(0.59)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F22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EF8EB" w14:textId="77777777" w:rsidR="000618D9" w:rsidRDefault="000618D9" w:rsidP="00F50AC1">
            <w:pPr>
              <w:jc w:val="right"/>
              <w:rPr>
                <w:sz w:val="16"/>
                <w:szCs w:val="16"/>
              </w:rPr>
            </w:pPr>
            <w:r>
              <w:rPr>
                <w:sz w:val="16"/>
                <w:szCs w:val="16"/>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2A08"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96CD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25311" w14:textId="6EC5F15D" w:rsidR="000618D9" w:rsidRDefault="00CF6615" w:rsidP="00F50AC1">
            <w:pPr>
              <w:jc w:val="right"/>
              <w:rPr>
                <w:sz w:val="16"/>
                <w:szCs w:val="16"/>
              </w:rPr>
            </w:pPr>
            <w:r>
              <w:rPr>
                <w:sz w:val="16"/>
                <w:szCs w:val="16"/>
              </w:rPr>
              <w:t>–</w:t>
            </w:r>
            <w:r w:rsidR="000618D9">
              <w:rPr>
                <w:sz w:val="16"/>
                <w:szCs w:val="16"/>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9ABE2" w14:textId="77777777" w:rsidR="000618D9" w:rsidRDefault="000618D9" w:rsidP="00F50AC1">
            <w:pPr>
              <w:jc w:val="right"/>
              <w:rPr>
                <w:sz w:val="16"/>
                <w:szCs w:val="16"/>
              </w:rPr>
            </w:pPr>
            <w:r>
              <w:rPr>
                <w:sz w:val="16"/>
                <w:szCs w:val="16"/>
              </w:rPr>
              <w:t>(0.28)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EED8" w14:textId="77777777" w:rsidR="000618D9" w:rsidRDefault="000618D9" w:rsidP="00F50AC1">
            <w:pPr>
              <w:jc w:val="right"/>
              <w:rPr>
                <w:sz w:val="16"/>
                <w:szCs w:val="16"/>
              </w:rPr>
            </w:pPr>
            <w:r>
              <w:rPr>
                <w:sz w:val="16"/>
                <w:szCs w:val="16"/>
              </w:rPr>
              <w:t>417</w:t>
            </w:r>
          </w:p>
        </w:tc>
      </w:tr>
      <w:tr w:rsidR="000618D9" w14:paraId="322647EB"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3037" w14:textId="77777777" w:rsidR="000618D9" w:rsidRDefault="000618D9" w:rsidP="00F50AC1">
            <w:pPr>
              <w:rPr>
                <w:sz w:val="16"/>
                <w:szCs w:val="16"/>
              </w:rPr>
            </w:pPr>
            <w:r>
              <w:rPr>
                <w:sz w:val="16"/>
                <w:szCs w:val="16"/>
              </w:rPr>
              <w:t>Taiwan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A6FD" w14:textId="3AC95C9E" w:rsidR="000618D9" w:rsidRDefault="00CF6615" w:rsidP="00F50AC1">
            <w:pPr>
              <w:jc w:val="right"/>
              <w:rPr>
                <w:sz w:val="16"/>
                <w:szCs w:val="16"/>
              </w:rPr>
            </w:pPr>
            <w:r>
              <w:rPr>
                <w:sz w:val="16"/>
                <w:szCs w:val="16"/>
              </w:rPr>
              <w:t>–</w:t>
            </w:r>
            <w:r w:rsidR="000618D9">
              <w:rPr>
                <w:sz w:val="16"/>
                <w:szCs w:val="16"/>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E1F2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E4D46"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74721" w14:textId="59F2FF86" w:rsidR="000618D9" w:rsidRDefault="00CF6615" w:rsidP="00F50AC1">
            <w:pPr>
              <w:jc w:val="right"/>
              <w:rPr>
                <w:sz w:val="16"/>
                <w:szCs w:val="16"/>
              </w:rPr>
            </w:pPr>
            <w:r>
              <w:rPr>
                <w:sz w:val="16"/>
                <w:szCs w:val="16"/>
              </w:rPr>
              <w:t>–</w:t>
            </w:r>
            <w:r w:rsidR="000618D9">
              <w:rPr>
                <w:sz w:val="16"/>
                <w:szCs w:val="16"/>
              </w:rPr>
              <w:t>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08883" w14:textId="77777777" w:rsidR="000618D9" w:rsidRDefault="000618D9" w:rsidP="00F50AC1">
            <w:pPr>
              <w:jc w:val="right"/>
              <w:rPr>
                <w:sz w:val="16"/>
                <w:szCs w:val="16"/>
              </w:rPr>
            </w:pPr>
            <w:r>
              <w:rPr>
                <w:sz w:val="16"/>
                <w:szCs w:val="16"/>
              </w:rPr>
              <w:t>(0.05)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0D6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87C49" w14:textId="5A41A79F" w:rsidR="000618D9" w:rsidRDefault="00CF6615" w:rsidP="00F50AC1">
            <w:pPr>
              <w:jc w:val="right"/>
              <w:rPr>
                <w:sz w:val="16"/>
                <w:szCs w:val="16"/>
              </w:rPr>
            </w:pPr>
            <w:r>
              <w:rPr>
                <w:sz w:val="16"/>
                <w:szCs w:val="16"/>
              </w:rPr>
              <w:t>–</w:t>
            </w:r>
            <w:r w:rsidR="000618D9">
              <w:rPr>
                <w:sz w:val="16"/>
                <w:szCs w:val="16"/>
              </w:rPr>
              <w:t>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4D6E2"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47830"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3AC58" w14:textId="23C866D7" w:rsidR="000618D9" w:rsidRDefault="00CF6615" w:rsidP="00F50AC1">
            <w:pPr>
              <w:jc w:val="right"/>
              <w:rPr>
                <w:sz w:val="16"/>
                <w:szCs w:val="16"/>
              </w:rPr>
            </w:pPr>
            <w:r>
              <w:rPr>
                <w:sz w:val="16"/>
                <w:szCs w:val="16"/>
              </w:rPr>
              <w:t>–</w:t>
            </w:r>
            <w:r w:rsidR="000618D9">
              <w:rPr>
                <w:sz w:val="16"/>
                <w:szCs w:val="16"/>
              </w:rPr>
              <w:t>0.00</w:t>
            </w:r>
            <w:r w:rsidR="00205208">
              <w:rPr>
                <w:sz w:val="16"/>
                <w:szCs w:val="16"/>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77CD2" w14:textId="77777777" w:rsidR="000618D9" w:rsidRDefault="000618D9" w:rsidP="00F50AC1">
            <w:pPr>
              <w:jc w:val="right"/>
              <w:rPr>
                <w:sz w:val="16"/>
                <w:szCs w:val="16"/>
              </w:rPr>
            </w:pPr>
            <w:r>
              <w:rPr>
                <w:sz w:val="16"/>
                <w:szCs w:val="16"/>
              </w:rPr>
              <w:t>(0.99)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C376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5CC86" w14:textId="5A1E050B" w:rsidR="000618D9" w:rsidRDefault="00CF6615" w:rsidP="00F50AC1">
            <w:pPr>
              <w:jc w:val="right"/>
              <w:rPr>
                <w:sz w:val="16"/>
                <w:szCs w:val="16"/>
              </w:rPr>
            </w:pPr>
            <w:r>
              <w:rPr>
                <w:sz w:val="16"/>
                <w:szCs w:val="16"/>
              </w:rPr>
              <w:t>–</w:t>
            </w:r>
            <w:r w:rsidR="000618D9">
              <w:rPr>
                <w:sz w:val="16"/>
                <w:szCs w:val="16"/>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F86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C14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FE6C2" w14:textId="4CB46703" w:rsidR="000618D9" w:rsidRDefault="00CF6615" w:rsidP="00F50AC1">
            <w:pPr>
              <w:jc w:val="right"/>
              <w:rPr>
                <w:sz w:val="16"/>
                <w:szCs w:val="16"/>
              </w:rPr>
            </w:pPr>
            <w:r>
              <w:rPr>
                <w:sz w:val="16"/>
                <w:szCs w:val="16"/>
              </w:rPr>
              <w:t>–</w:t>
            </w:r>
            <w:r w:rsidR="000618D9">
              <w:rPr>
                <w:sz w:val="16"/>
                <w:szCs w:val="16"/>
              </w:rPr>
              <w:t>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9298" w14:textId="77777777" w:rsidR="000618D9" w:rsidRDefault="000618D9" w:rsidP="00F50AC1">
            <w:pPr>
              <w:jc w:val="right"/>
              <w:rPr>
                <w:sz w:val="16"/>
                <w:szCs w:val="16"/>
              </w:rPr>
            </w:pPr>
            <w:r>
              <w:rPr>
                <w:sz w:val="16"/>
                <w:szCs w:val="16"/>
              </w:rPr>
              <w:t>(0.67)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89D45" w14:textId="77777777" w:rsidR="000618D9" w:rsidRDefault="000618D9" w:rsidP="00F50AC1">
            <w:pPr>
              <w:jc w:val="right"/>
              <w:rPr>
                <w:sz w:val="16"/>
                <w:szCs w:val="16"/>
              </w:rPr>
            </w:pPr>
            <w:r>
              <w:rPr>
                <w:sz w:val="16"/>
                <w:szCs w:val="16"/>
              </w:rPr>
              <w:t>905</w:t>
            </w:r>
          </w:p>
        </w:tc>
      </w:tr>
      <w:tr w:rsidR="000618D9" w14:paraId="10F60587"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1D2EC" w14:textId="77777777" w:rsidR="000618D9" w:rsidRDefault="000618D9" w:rsidP="00F50AC1">
            <w:pPr>
              <w:rPr>
                <w:sz w:val="16"/>
                <w:szCs w:val="16"/>
              </w:rPr>
            </w:pPr>
            <w:r>
              <w:rPr>
                <w:sz w:val="16"/>
                <w:szCs w:val="16"/>
              </w:rPr>
              <w:t>Thailand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56554" w14:textId="3FE0CD22" w:rsidR="000618D9" w:rsidRDefault="00CF6615" w:rsidP="00F50AC1">
            <w:pPr>
              <w:jc w:val="right"/>
              <w:rPr>
                <w:sz w:val="16"/>
                <w:szCs w:val="16"/>
              </w:rPr>
            </w:pPr>
            <w:r>
              <w:rPr>
                <w:sz w:val="16"/>
                <w:szCs w:val="16"/>
              </w:rPr>
              <w:t>–</w:t>
            </w:r>
            <w:r w:rsidR="000618D9">
              <w:rPr>
                <w:sz w:val="16"/>
                <w:szCs w:val="16"/>
              </w:rPr>
              <w:t>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06D6" w14:textId="77777777" w:rsidR="000618D9" w:rsidRDefault="000618D9" w:rsidP="00F50AC1">
            <w:pPr>
              <w:jc w:val="right"/>
              <w:rPr>
                <w:sz w:val="16"/>
                <w:szCs w:val="16"/>
              </w:rPr>
            </w:pPr>
            <w:r>
              <w:rPr>
                <w:sz w:val="16"/>
                <w:szCs w:val="16"/>
              </w:rPr>
              <w:t>(0.62)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BEAF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4B3F" w14:textId="632249DD" w:rsidR="000618D9" w:rsidRDefault="000618D9" w:rsidP="00F50AC1">
            <w:pPr>
              <w:jc w:val="right"/>
              <w:rPr>
                <w:sz w:val="16"/>
                <w:szCs w:val="16"/>
              </w:rPr>
            </w:pPr>
            <w:r>
              <w:rPr>
                <w:sz w:val="16"/>
                <w:szCs w:val="16"/>
              </w:rPr>
              <w:t>0.7</w:t>
            </w:r>
            <w:r w:rsidR="00205208">
              <w:rPr>
                <w:sz w:val="16"/>
                <w:szCs w:val="16"/>
              </w:rPr>
              <w:t>0</w:t>
            </w:r>
            <w:r>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D5BDE" w14:textId="77777777" w:rsidR="000618D9" w:rsidRDefault="000618D9" w:rsidP="00F50AC1">
            <w:pPr>
              <w:jc w:val="right"/>
              <w:rPr>
                <w:sz w:val="16"/>
                <w:szCs w:val="16"/>
              </w:rPr>
            </w:pPr>
            <w:r>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A4564"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4DCFA" w14:textId="2E2A7289" w:rsidR="000618D9" w:rsidRDefault="00CF6615" w:rsidP="00F50AC1">
            <w:pPr>
              <w:jc w:val="right"/>
              <w:rPr>
                <w:sz w:val="16"/>
                <w:szCs w:val="16"/>
              </w:rPr>
            </w:pPr>
            <w:r>
              <w:rPr>
                <w:sz w:val="16"/>
                <w:szCs w:val="16"/>
              </w:rPr>
              <w:t>–</w:t>
            </w:r>
            <w:r w:rsidR="000618D9">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E3FE2" w14:textId="77777777" w:rsidR="000618D9" w:rsidRDefault="000618D9" w:rsidP="00F50AC1">
            <w:pPr>
              <w:jc w:val="right"/>
              <w:rPr>
                <w:sz w:val="16"/>
                <w:szCs w:val="16"/>
              </w:rPr>
            </w:pPr>
            <w:r>
              <w:rPr>
                <w:sz w:val="16"/>
                <w:szCs w:val="16"/>
              </w:rPr>
              <w:t>(0.89)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8B8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BBDD" w14:textId="2D78BBCD" w:rsidR="000618D9" w:rsidRDefault="00CF6615" w:rsidP="00F50AC1">
            <w:pPr>
              <w:jc w:val="right"/>
              <w:rPr>
                <w:sz w:val="16"/>
                <w:szCs w:val="16"/>
              </w:rPr>
            </w:pPr>
            <w:r>
              <w:rPr>
                <w:sz w:val="16"/>
                <w:szCs w:val="16"/>
              </w:rPr>
              <w:t>–</w:t>
            </w:r>
            <w:r w:rsidR="000618D9">
              <w:rPr>
                <w:sz w:val="16"/>
                <w:szCs w:val="16"/>
              </w:rPr>
              <w:t>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B9E" w14:textId="77777777" w:rsidR="000618D9" w:rsidRDefault="000618D9" w:rsidP="00F50AC1">
            <w:pPr>
              <w:jc w:val="right"/>
              <w:rPr>
                <w:sz w:val="16"/>
                <w:szCs w:val="16"/>
              </w:rPr>
            </w:pPr>
            <w:r>
              <w:rPr>
                <w:sz w:val="16"/>
                <w:szCs w:val="16"/>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0009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564F" w14:textId="77777777" w:rsidR="000618D9" w:rsidRDefault="000618D9" w:rsidP="00F50AC1">
            <w:pPr>
              <w:jc w:val="right"/>
              <w:rPr>
                <w:sz w:val="16"/>
                <w:szCs w:val="16"/>
              </w:rPr>
            </w:pPr>
            <w:r>
              <w:rPr>
                <w:sz w:val="16"/>
                <w:szCs w:val="16"/>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F56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69F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9A709" w14:textId="77777777" w:rsidR="000618D9" w:rsidRDefault="000618D9" w:rsidP="00F50AC1">
            <w:pPr>
              <w:jc w:val="right"/>
              <w:rPr>
                <w:sz w:val="16"/>
                <w:szCs w:val="16"/>
              </w:rPr>
            </w:pPr>
            <w:r>
              <w:rPr>
                <w:sz w:val="16"/>
                <w:szCs w:val="16"/>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9F0D8" w14:textId="77777777" w:rsidR="000618D9" w:rsidRDefault="000618D9" w:rsidP="00F50AC1">
            <w:pPr>
              <w:jc w:val="right"/>
              <w:rPr>
                <w:sz w:val="16"/>
                <w:szCs w:val="16"/>
              </w:rPr>
            </w:pPr>
            <w:r>
              <w:rPr>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4982" w14:textId="77777777" w:rsidR="000618D9" w:rsidRDefault="000618D9" w:rsidP="00F50AC1">
            <w:pPr>
              <w:jc w:val="right"/>
              <w:rPr>
                <w:sz w:val="16"/>
                <w:szCs w:val="16"/>
              </w:rPr>
            </w:pPr>
            <w:r>
              <w:rPr>
                <w:sz w:val="16"/>
                <w:szCs w:val="16"/>
              </w:rPr>
              <w:t>727</w:t>
            </w:r>
          </w:p>
        </w:tc>
      </w:tr>
      <w:tr w:rsidR="000618D9" w14:paraId="54B0F346"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EC4EA" w14:textId="020FB535" w:rsidR="000618D9" w:rsidRDefault="00422CAA" w:rsidP="00F50AC1">
            <w:pPr>
              <w:rPr>
                <w:sz w:val="16"/>
                <w:szCs w:val="16"/>
              </w:rPr>
            </w:pPr>
            <w:r>
              <w:rPr>
                <w:sz w:val="16"/>
                <w:szCs w:val="16"/>
              </w:rPr>
              <w:t>UK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519AE" w14:textId="77777777" w:rsidR="000618D9" w:rsidRDefault="000618D9" w:rsidP="00F50AC1">
            <w:pPr>
              <w:jc w:val="right"/>
              <w:rPr>
                <w:sz w:val="16"/>
                <w:szCs w:val="16"/>
              </w:rPr>
            </w:pPr>
            <w:r>
              <w:rPr>
                <w:sz w:val="16"/>
                <w:szCs w:val="16"/>
              </w:rPr>
              <w:t>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6E56E"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C6FCC"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9BFD9" w14:textId="77777777" w:rsidR="000618D9" w:rsidRDefault="000618D9" w:rsidP="00F50AC1">
            <w:pPr>
              <w:jc w:val="right"/>
              <w:rPr>
                <w:sz w:val="16"/>
                <w:szCs w:val="16"/>
              </w:rPr>
            </w:pPr>
            <w:r>
              <w:rPr>
                <w:sz w:val="16"/>
                <w:szCs w:val="16"/>
              </w:rPr>
              <w:t>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C067"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ED75A"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90C7" w14:textId="77777777" w:rsidR="000618D9" w:rsidRDefault="000618D9" w:rsidP="00F50AC1">
            <w:pPr>
              <w:jc w:val="right"/>
              <w:rPr>
                <w:sz w:val="16"/>
                <w:szCs w:val="16"/>
              </w:rPr>
            </w:pPr>
            <w:r>
              <w:rPr>
                <w:sz w:val="16"/>
                <w:szCs w:val="16"/>
              </w:rPr>
              <w:t>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7108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152D9"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41FFB" w14:textId="77777777" w:rsidR="000618D9" w:rsidRDefault="000618D9" w:rsidP="00F50AC1">
            <w:pPr>
              <w:jc w:val="right"/>
              <w:rPr>
                <w:sz w:val="16"/>
                <w:szCs w:val="16"/>
              </w:rPr>
            </w:pPr>
            <w:r>
              <w:rPr>
                <w:sz w:val="16"/>
                <w:szCs w:val="16"/>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BAF29"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B7C9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0F71" w14:textId="77777777" w:rsidR="000618D9" w:rsidRDefault="000618D9" w:rsidP="00F50AC1">
            <w:pPr>
              <w:jc w:val="right"/>
              <w:rPr>
                <w:sz w:val="16"/>
                <w:szCs w:val="16"/>
              </w:rPr>
            </w:pPr>
            <w:r>
              <w:rPr>
                <w:sz w:val="16"/>
                <w:szCs w:val="16"/>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205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59B17"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BAF1F" w14:textId="77777777" w:rsidR="000618D9" w:rsidRDefault="000618D9" w:rsidP="00F50AC1">
            <w:pPr>
              <w:jc w:val="right"/>
              <w:rPr>
                <w:sz w:val="16"/>
                <w:szCs w:val="16"/>
              </w:rPr>
            </w:pPr>
            <w:r>
              <w:rPr>
                <w:sz w:val="16"/>
                <w:szCs w:val="16"/>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A3C82"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037FE" w14:textId="77777777" w:rsidR="000618D9" w:rsidRDefault="000618D9" w:rsidP="00F50AC1">
            <w:pPr>
              <w:jc w:val="right"/>
              <w:rPr>
                <w:sz w:val="16"/>
                <w:szCs w:val="16"/>
              </w:rPr>
            </w:pPr>
            <w:r>
              <w:rPr>
                <w:sz w:val="16"/>
                <w:szCs w:val="16"/>
              </w:rPr>
              <w:t>2,735</w:t>
            </w:r>
          </w:p>
        </w:tc>
      </w:tr>
      <w:tr w:rsidR="000618D9" w14:paraId="54F328A1" w14:textId="77777777" w:rsidTr="00F50AC1">
        <w:trPr>
          <w:trHeight w:val="24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1A2C4" w14:textId="2FA75D9A" w:rsidR="000618D9" w:rsidRDefault="00422CAA" w:rsidP="00F50AC1">
            <w:pPr>
              <w:rPr>
                <w:sz w:val="16"/>
                <w:szCs w:val="16"/>
              </w:rPr>
            </w:pPr>
            <w:r>
              <w:rPr>
                <w:sz w:val="16"/>
                <w:szCs w:val="16"/>
              </w:rPr>
              <w:t>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E06FA" w14:textId="0BC96CA3" w:rsidR="000618D9" w:rsidRDefault="00CF6615" w:rsidP="00F50AC1">
            <w:pPr>
              <w:jc w:val="right"/>
              <w:rPr>
                <w:sz w:val="16"/>
                <w:szCs w:val="16"/>
              </w:rPr>
            </w:pPr>
            <w:r>
              <w:rPr>
                <w:sz w:val="16"/>
                <w:szCs w:val="16"/>
              </w:rPr>
              <w:t>–</w:t>
            </w:r>
            <w:r w:rsidR="000618D9">
              <w:rPr>
                <w:sz w:val="16"/>
                <w:szCs w:val="16"/>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E937D"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D071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C22C" w14:textId="49594F6E" w:rsidR="000618D9" w:rsidRDefault="00CF6615" w:rsidP="00F50AC1">
            <w:pPr>
              <w:jc w:val="right"/>
              <w:rPr>
                <w:sz w:val="16"/>
                <w:szCs w:val="16"/>
              </w:rPr>
            </w:pPr>
            <w:r>
              <w:rPr>
                <w:sz w:val="16"/>
                <w:szCs w:val="16"/>
              </w:rPr>
              <w:t>–</w:t>
            </w:r>
            <w:r w:rsidR="000618D9">
              <w:rPr>
                <w:sz w:val="16"/>
                <w:szCs w:val="16"/>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3D545"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99641"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5FB74" w14:textId="0248FADE" w:rsidR="000618D9" w:rsidRDefault="00CF6615" w:rsidP="00F50AC1">
            <w:pPr>
              <w:jc w:val="right"/>
              <w:rPr>
                <w:sz w:val="16"/>
                <w:szCs w:val="16"/>
              </w:rPr>
            </w:pPr>
            <w:r>
              <w:rPr>
                <w:sz w:val="16"/>
                <w:szCs w:val="16"/>
              </w:rPr>
              <w:t>–</w:t>
            </w:r>
            <w:r w:rsidR="000618D9">
              <w:rPr>
                <w:sz w:val="16"/>
                <w:szCs w:val="16"/>
              </w:rPr>
              <w:t>0.5</w:t>
            </w:r>
            <w:r w:rsidR="00205208">
              <w:rPr>
                <w:sz w:val="16"/>
                <w:szCs w:val="16"/>
              </w:rPr>
              <w:t>0</w:t>
            </w:r>
            <w:r w:rsidR="000618D9">
              <w:rPr>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C61B1"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C8C65"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2CCA8" w14:textId="44CCCA33" w:rsidR="000618D9" w:rsidRDefault="00CF6615" w:rsidP="00F50AC1">
            <w:pPr>
              <w:jc w:val="right"/>
              <w:rPr>
                <w:sz w:val="16"/>
                <w:szCs w:val="16"/>
              </w:rPr>
            </w:pPr>
            <w:r>
              <w:rPr>
                <w:sz w:val="16"/>
                <w:szCs w:val="16"/>
              </w:rPr>
              <w:t>–</w:t>
            </w:r>
            <w:r w:rsidR="000618D9">
              <w:rPr>
                <w:sz w:val="16"/>
                <w:szCs w:val="16"/>
              </w:rPr>
              <w:t>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20F9D" w14:textId="77777777" w:rsidR="000618D9" w:rsidRDefault="000618D9" w:rsidP="00F50AC1">
            <w:pPr>
              <w:jc w:val="right"/>
              <w:rPr>
                <w:sz w:val="16"/>
                <w:szCs w:val="16"/>
              </w:rPr>
            </w:pPr>
            <w:r>
              <w:rPr>
                <w:sz w:val="16"/>
                <w:szCs w:val="16"/>
              </w:rPr>
              <w:t>(0.06)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DD7EB"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14311" w14:textId="7F75DF2B" w:rsidR="000618D9" w:rsidRDefault="00CF6615" w:rsidP="00F50AC1">
            <w:pPr>
              <w:jc w:val="right"/>
              <w:rPr>
                <w:sz w:val="16"/>
                <w:szCs w:val="16"/>
              </w:rPr>
            </w:pPr>
            <w:r>
              <w:rPr>
                <w:sz w:val="16"/>
                <w:szCs w:val="16"/>
              </w:rPr>
              <w:t>–</w:t>
            </w:r>
            <w:r w:rsidR="000618D9">
              <w:rPr>
                <w:sz w:val="16"/>
                <w:szCs w:val="16"/>
              </w:rPr>
              <w:t>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69DD8" w14:textId="77777777" w:rsidR="000618D9" w:rsidRDefault="000618D9" w:rsidP="00F50AC1">
            <w:pPr>
              <w:jc w:val="right"/>
              <w:rPr>
                <w:sz w:val="16"/>
                <w:szCs w:val="16"/>
              </w:rPr>
            </w:pPr>
            <w:r>
              <w:rPr>
                <w:sz w:val="16"/>
                <w:szCs w:val="16"/>
              </w:rPr>
              <w:t>(0.04)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49ED"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D680" w14:textId="77777777" w:rsidR="000618D9" w:rsidRDefault="000618D9" w:rsidP="00F50AC1">
            <w:pPr>
              <w:jc w:val="right"/>
              <w:rPr>
                <w:sz w:val="16"/>
                <w:szCs w:val="16"/>
              </w:rPr>
            </w:pPr>
            <w:r>
              <w:rPr>
                <w:sz w:val="16"/>
                <w:szCs w:val="16"/>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3B854" w14:textId="77777777" w:rsidR="000618D9" w:rsidRDefault="000618D9" w:rsidP="00F50AC1">
            <w:pPr>
              <w:jc w:val="right"/>
              <w:rPr>
                <w:sz w:val="16"/>
                <w:szCs w:val="16"/>
              </w:rPr>
            </w:pPr>
            <w:r>
              <w:rPr>
                <w:sz w:val="16"/>
                <w:szCs w:val="16"/>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34176" w14:textId="77777777" w:rsidR="000618D9" w:rsidRDefault="000618D9" w:rsidP="00F50AC1">
            <w:pPr>
              <w:jc w:val="right"/>
              <w:rPr>
                <w:sz w:val="16"/>
                <w:szCs w:val="16"/>
              </w:rPr>
            </w:pPr>
            <w:r>
              <w:rPr>
                <w:sz w:val="16"/>
                <w:szCs w:val="16"/>
              </w:rPr>
              <w:t>18,717</w:t>
            </w:r>
          </w:p>
        </w:tc>
      </w:tr>
      <w:tr w:rsidR="000618D9" w14:paraId="55AD3D91" w14:textId="77777777" w:rsidTr="00F50AC1">
        <w:trPr>
          <w:trHeight w:val="8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A7D63" w14:textId="77777777" w:rsidR="000618D9" w:rsidRDefault="000618D9" w:rsidP="00F50AC1">
            <w:pPr>
              <w:jc w:val="right"/>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8EABA" w14:textId="77777777" w:rsidR="000618D9" w:rsidRDefault="000618D9" w:rsidP="00F50AC1">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1980C"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2B9DB"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0FAEC"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70CF3"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87842"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A355F"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E5C99"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32051"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88E3"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F2E8E"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B901"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B36C7"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13AD8"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6668"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79DF"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454E6" w14:textId="77777777" w:rsidR="000618D9" w:rsidRDefault="000618D9" w:rsidP="00F50AC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9E32F" w14:textId="77777777" w:rsidR="000618D9" w:rsidRDefault="000618D9" w:rsidP="00F50AC1">
            <w:pPr>
              <w:rPr>
                <w:sz w:val="16"/>
                <w:szCs w:val="16"/>
              </w:rPr>
            </w:pPr>
            <w:r>
              <w:rPr>
                <w:sz w:val="16"/>
                <w:szCs w:val="16"/>
              </w:rPr>
              <w:t xml:space="preserve"> </w:t>
            </w:r>
          </w:p>
        </w:tc>
      </w:tr>
      <w:tr w:rsidR="000618D9" w14:paraId="3BE8D580" w14:textId="77777777" w:rsidTr="00F50AC1">
        <w:trPr>
          <w:trHeight w:val="240"/>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21FC60E" w14:textId="77777777" w:rsidR="000618D9" w:rsidRDefault="000618D9" w:rsidP="00F50AC1">
            <w:pPr>
              <w:rPr>
                <w:sz w:val="16"/>
                <w:szCs w:val="16"/>
              </w:rPr>
            </w:pPr>
            <w:r>
              <w:rPr>
                <w:sz w:val="16"/>
                <w:szCs w:val="16"/>
              </w:rPr>
              <w:t>All countries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FDF3E2" w14:textId="67FF60E4" w:rsidR="000618D9" w:rsidRDefault="00CF6615" w:rsidP="00F50AC1">
            <w:pPr>
              <w:jc w:val="right"/>
              <w:rPr>
                <w:sz w:val="16"/>
                <w:szCs w:val="16"/>
              </w:rPr>
            </w:pPr>
            <w:r>
              <w:rPr>
                <w:sz w:val="16"/>
                <w:szCs w:val="16"/>
              </w:rPr>
              <w:t>–</w:t>
            </w:r>
            <w:r w:rsidR="000618D9">
              <w:rPr>
                <w:sz w:val="16"/>
                <w:szCs w:val="16"/>
              </w:rPr>
              <w:t>2.82***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81F50C"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8A2C64B"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79E0BAD" w14:textId="4B34F6CD" w:rsidR="000618D9" w:rsidRDefault="00CF6615" w:rsidP="00F50AC1">
            <w:pPr>
              <w:jc w:val="right"/>
              <w:rPr>
                <w:sz w:val="16"/>
                <w:szCs w:val="16"/>
              </w:rPr>
            </w:pPr>
            <w:r>
              <w:rPr>
                <w:sz w:val="16"/>
                <w:szCs w:val="16"/>
              </w:rPr>
              <w:t>–</w:t>
            </w:r>
            <w:r w:rsidR="000618D9">
              <w:rPr>
                <w:sz w:val="16"/>
                <w:szCs w:val="16"/>
              </w:rPr>
              <w:t>1.07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32E348" w14:textId="77777777" w:rsidR="000618D9" w:rsidRDefault="000618D9" w:rsidP="00F50AC1">
            <w:pPr>
              <w:jc w:val="right"/>
              <w:rPr>
                <w:sz w:val="16"/>
                <w:szCs w:val="16"/>
              </w:rPr>
            </w:pPr>
            <w:r>
              <w:rPr>
                <w:sz w:val="16"/>
                <w:szCs w:val="16"/>
              </w:rPr>
              <w:t>(0.82)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C462F86"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B9A16DF" w14:textId="49ECE67F" w:rsidR="000618D9" w:rsidRDefault="00CF6615" w:rsidP="00F50AC1">
            <w:pPr>
              <w:jc w:val="right"/>
              <w:rPr>
                <w:sz w:val="16"/>
                <w:szCs w:val="16"/>
              </w:rPr>
            </w:pPr>
            <w:r>
              <w:rPr>
                <w:sz w:val="16"/>
                <w:szCs w:val="16"/>
              </w:rPr>
              <w:t>–</w:t>
            </w:r>
            <w:r w:rsidR="000618D9">
              <w:rPr>
                <w:sz w:val="16"/>
                <w:szCs w:val="16"/>
              </w:rPr>
              <w:t>0.47***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6C5821"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7DD223"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9F374FD" w14:textId="77777777" w:rsidR="000618D9" w:rsidRDefault="000618D9" w:rsidP="00F50AC1">
            <w:pPr>
              <w:jc w:val="right"/>
              <w:rPr>
                <w:sz w:val="16"/>
                <w:szCs w:val="16"/>
              </w:rPr>
            </w:pPr>
            <w:r>
              <w:rPr>
                <w:sz w:val="16"/>
                <w:szCs w:val="16"/>
              </w:rPr>
              <w:t>0.01***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DBD385"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4E6557"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9929424" w14:textId="77777777" w:rsidR="000618D9" w:rsidRDefault="000618D9" w:rsidP="00F50AC1">
            <w:pPr>
              <w:jc w:val="right"/>
              <w:rPr>
                <w:sz w:val="16"/>
                <w:szCs w:val="16"/>
              </w:rPr>
            </w:pPr>
            <w:r>
              <w:rPr>
                <w:sz w:val="16"/>
                <w:szCs w:val="16"/>
              </w:rPr>
              <w:t>0.76***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74A2B9B"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3779CF8" w14:textId="77777777" w:rsidR="000618D9" w:rsidRDefault="000618D9" w:rsidP="00F50AC1">
            <w:pPr>
              <w:jc w:val="right"/>
              <w:rPr>
                <w:sz w:val="16"/>
                <w:szCs w:val="16"/>
              </w:rPr>
            </w:pPr>
            <w:r>
              <w:rPr>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CDB0C1" w14:textId="77777777" w:rsidR="000618D9" w:rsidRDefault="000618D9" w:rsidP="00F50AC1">
            <w:pPr>
              <w:jc w:val="right"/>
              <w:rPr>
                <w:sz w:val="16"/>
                <w:szCs w:val="16"/>
              </w:rPr>
            </w:pPr>
            <w:r>
              <w:rPr>
                <w:sz w:val="16"/>
                <w:szCs w:val="16"/>
              </w:rPr>
              <w:t>3.57***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02D414" w14:textId="77777777" w:rsidR="000618D9" w:rsidRDefault="000618D9" w:rsidP="00F50AC1">
            <w:pPr>
              <w:jc w:val="right"/>
              <w:rPr>
                <w:sz w:val="16"/>
                <w:szCs w:val="16"/>
              </w:rPr>
            </w:pPr>
            <w:r>
              <w:rPr>
                <w:sz w:val="16"/>
                <w:szCs w:val="16"/>
              </w:rPr>
              <w:t>(0.00)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B8EAF53" w14:textId="77777777" w:rsidR="000618D9" w:rsidRDefault="000618D9" w:rsidP="00F50AC1">
            <w:pPr>
              <w:jc w:val="right"/>
              <w:rPr>
                <w:sz w:val="16"/>
                <w:szCs w:val="16"/>
              </w:rPr>
            </w:pPr>
            <w:r>
              <w:rPr>
                <w:sz w:val="16"/>
                <w:szCs w:val="16"/>
              </w:rPr>
              <w:t>42,285</w:t>
            </w:r>
          </w:p>
        </w:tc>
      </w:tr>
    </w:tbl>
    <w:p w14:paraId="704C9258" w14:textId="77777777" w:rsidR="009F5C92" w:rsidRPr="00222DC7" w:rsidRDefault="009F5C92" w:rsidP="009F5C92">
      <w:pPr>
        <w:jc w:val="center"/>
        <w:rPr>
          <w:sz w:val="16"/>
          <w:szCs w:val="16"/>
        </w:rPr>
      </w:pPr>
    </w:p>
    <w:p w14:paraId="449730E1" w14:textId="77777777" w:rsidR="009F5C92" w:rsidRDefault="009F5C92" w:rsidP="009F5C92">
      <w:pPr>
        <w:jc w:val="center"/>
        <w:rPr>
          <w:sz w:val="18"/>
          <w:szCs w:val="18"/>
        </w:rPr>
        <w:sectPr w:rsidR="009F5C92" w:rsidSect="000618D9">
          <w:footnotePr>
            <w:numRestart w:val="eachSect"/>
          </w:footnotePr>
          <w:pgSz w:w="12240" w:h="15840" w:code="1"/>
          <w:pgMar w:top="1440" w:right="1440" w:bottom="1440" w:left="1440" w:header="709" w:footer="709" w:gutter="0"/>
          <w:cols w:space="708"/>
          <w:docGrid w:linePitch="360"/>
        </w:sectPr>
      </w:pPr>
    </w:p>
    <w:p w14:paraId="773B0BC4" w14:textId="77777777" w:rsidR="009F5C92" w:rsidRDefault="009F5C92" w:rsidP="009F5C92">
      <w:pPr>
        <w:jc w:val="center"/>
        <w:rPr>
          <w:b/>
          <w:sz w:val="20"/>
          <w:szCs w:val="20"/>
        </w:rPr>
      </w:pPr>
    </w:p>
    <w:p w14:paraId="3C4869EC" w14:textId="7189CF56" w:rsidR="00DF6A80" w:rsidRDefault="00CA4D89" w:rsidP="00DF6A80">
      <w:pPr>
        <w:outlineLvl w:val="0"/>
        <w:rPr>
          <w:b/>
          <w:sz w:val="20"/>
          <w:szCs w:val="20"/>
        </w:rPr>
      </w:pPr>
      <w:r>
        <w:rPr>
          <w:b/>
          <w:sz w:val="20"/>
          <w:szCs w:val="20"/>
        </w:rPr>
        <w:t>Table 5</w:t>
      </w:r>
      <w:r w:rsidR="009F5C92" w:rsidRPr="009305C9">
        <w:rPr>
          <w:b/>
          <w:sz w:val="20"/>
          <w:szCs w:val="20"/>
        </w:rPr>
        <w:t xml:space="preserve"> </w:t>
      </w:r>
    </w:p>
    <w:p w14:paraId="2F3F4ADA" w14:textId="0A7B6E70" w:rsidR="009F5C92" w:rsidRDefault="009F5C92" w:rsidP="00DF6A80">
      <w:pPr>
        <w:outlineLvl w:val="0"/>
        <w:rPr>
          <w:b/>
          <w:sz w:val="20"/>
          <w:szCs w:val="20"/>
        </w:rPr>
      </w:pPr>
      <w:r w:rsidRPr="009305C9">
        <w:rPr>
          <w:b/>
          <w:sz w:val="20"/>
          <w:szCs w:val="20"/>
        </w:rPr>
        <w:t xml:space="preserve">Fund </w:t>
      </w:r>
      <w:r>
        <w:rPr>
          <w:b/>
          <w:sz w:val="20"/>
          <w:szCs w:val="20"/>
        </w:rPr>
        <w:t xml:space="preserve">performance </w:t>
      </w:r>
      <w:r w:rsidRPr="009305C9">
        <w:rPr>
          <w:b/>
          <w:sz w:val="20"/>
          <w:szCs w:val="20"/>
        </w:rPr>
        <w:t>persistence around the world</w:t>
      </w:r>
      <w:r>
        <w:rPr>
          <w:b/>
          <w:sz w:val="20"/>
          <w:szCs w:val="20"/>
        </w:rPr>
        <w:t xml:space="preserve"> conditioning on past performance</w:t>
      </w:r>
    </w:p>
    <w:p w14:paraId="2A274F5C" w14:textId="67273FD8" w:rsidR="009F5C92" w:rsidRPr="003F3267" w:rsidRDefault="009F5C92" w:rsidP="009F5C92">
      <w:pPr>
        <w:spacing w:after="120"/>
        <w:jc w:val="both"/>
        <w:rPr>
          <w:sz w:val="18"/>
          <w:szCs w:val="18"/>
        </w:rPr>
      </w:pPr>
      <w:r w:rsidRPr="00D339CE">
        <w:rPr>
          <w:sz w:val="18"/>
          <w:szCs w:val="18"/>
        </w:rPr>
        <w:t>This table presents the results from regression-based persisten</w:t>
      </w:r>
      <w:r>
        <w:rPr>
          <w:sz w:val="18"/>
          <w:szCs w:val="18"/>
        </w:rPr>
        <w:t>ce tests</w:t>
      </w:r>
      <w:r w:rsidRPr="00D339CE">
        <w:rPr>
          <w:sz w:val="18"/>
          <w:szCs w:val="18"/>
        </w:rPr>
        <w:t>,</w:t>
      </w:r>
      <w:r>
        <w:rPr>
          <w:sz w:val="18"/>
          <w:szCs w:val="18"/>
        </w:rPr>
        <w:t xml:space="preserve"> </w:t>
      </w:r>
      <w:r w:rsidRPr="00D339CE">
        <w:rPr>
          <w:sz w:val="18"/>
          <w:szCs w:val="18"/>
        </w:rPr>
        <w:t xml:space="preserve">measuring the persistence in each of the 27 worldwide countries in our sample, for </w:t>
      </w:r>
      <w:r w:rsidR="007C300A">
        <w:rPr>
          <w:sz w:val="18"/>
          <w:szCs w:val="18"/>
        </w:rPr>
        <w:t xml:space="preserve">the </w:t>
      </w:r>
      <w:r w:rsidRPr="00D339CE">
        <w:rPr>
          <w:sz w:val="18"/>
          <w:szCs w:val="18"/>
        </w:rPr>
        <w:t xml:space="preserve">bottom, </w:t>
      </w:r>
      <w:r w:rsidR="007C300A">
        <w:rPr>
          <w:sz w:val="18"/>
          <w:szCs w:val="18"/>
        </w:rPr>
        <w:t xml:space="preserve">the </w:t>
      </w:r>
      <w:r w:rsidRPr="00D339CE">
        <w:rPr>
          <w:sz w:val="18"/>
          <w:szCs w:val="18"/>
        </w:rPr>
        <w:t>mid</w:t>
      </w:r>
      <w:r w:rsidR="003E6891">
        <w:rPr>
          <w:sz w:val="18"/>
          <w:szCs w:val="18"/>
        </w:rPr>
        <w:t>-</w:t>
      </w:r>
      <w:r>
        <w:rPr>
          <w:sz w:val="18"/>
          <w:szCs w:val="18"/>
        </w:rPr>
        <w:t xml:space="preserve"> and </w:t>
      </w:r>
      <w:r w:rsidR="007C300A">
        <w:rPr>
          <w:sz w:val="18"/>
          <w:szCs w:val="18"/>
        </w:rPr>
        <w:t xml:space="preserve">the </w:t>
      </w:r>
      <w:r>
        <w:rPr>
          <w:sz w:val="18"/>
          <w:szCs w:val="18"/>
        </w:rPr>
        <w:t>top levels</w:t>
      </w:r>
      <w:r w:rsidR="007C300A">
        <w:rPr>
          <w:sz w:val="18"/>
          <w:szCs w:val="18"/>
        </w:rPr>
        <w:t xml:space="preserve"> of the performance scale</w:t>
      </w:r>
      <w:r>
        <w:rPr>
          <w:sz w:val="18"/>
          <w:szCs w:val="18"/>
        </w:rPr>
        <w:t>.</w:t>
      </w:r>
      <w:r w:rsidR="000323FA">
        <w:rPr>
          <w:sz w:val="18"/>
          <w:szCs w:val="18"/>
        </w:rPr>
        <w:t xml:space="preserve"> </w:t>
      </w:r>
      <w:r>
        <w:rPr>
          <w:sz w:val="18"/>
          <w:szCs w:val="18"/>
        </w:rPr>
        <w:t>Results for all countries are also presented at the bottom.</w:t>
      </w:r>
      <w:r w:rsidR="000323FA">
        <w:rPr>
          <w:sz w:val="18"/>
          <w:szCs w:val="18"/>
        </w:rPr>
        <w:t xml:space="preserve"> </w:t>
      </w:r>
      <w:r>
        <w:rPr>
          <w:sz w:val="18"/>
          <w:szCs w:val="18"/>
        </w:rPr>
        <w:t>F</w:t>
      </w:r>
      <w:r w:rsidRPr="009305C9">
        <w:rPr>
          <w:sz w:val="18"/>
          <w:szCs w:val="18"/>
        </w:rPr>
        <w:t>und</w:t>
      </w:r>
      <w:r w:rsidR="0052598B">
        <w:rPr>
          <w:sz w:val="18"/>
          <w:szCs w:val="18"/>
        </w:rPr>
        <w:t>-</w:t>
      </w:r>
      <w:r w:rsidRPr="009305C9">
        <w:rPr>
          <w:sz w:val="18"/>
          <w:szCs w:val="18"/>
        </w:rPr>
        <w:t>level four-factor alpha in a given year is regressed on prior</w:t>
      </w:r>
      <w:r w:rsidR="003A0D50">
        <w:rPr>
          <w:sz w:val="18"/>
          <w:szCs w:val="18"/>
        </w:rPr>
        <w:t>-</w:t>
      </w:r>
      <w:r w:rsidRPr="009305C9">
        <w:rPr>
          <w:sz w:val="18"/>
          <w:szCs w:val="18"/>
        </w:rPr>
        <w:t>year four-factor alpha and control variables</w:t>
      </w:r>
      <w:r w:rsidRPr="00266EB7">
        <w:rPr>
          <w:sz w:val="18"/>
          <w:szCs w:val="18"/>
        </w:rPr>
        <w:t>.</w:t>
      </w:r>
      <w:r w:rsidR="000323FA">
        <w:rPr>
          <w:sz w:val="18"/>
          <w:szCs w:val="18"/>
        </w:rPr>
        <w:t xml:space="preserve"> </w:t>
      </w:r>
      <w:r w:rsidRPr="007B31FB">
        <w:rPr>
          <w:sz w:val="18"/>
          <w:szCs w:val="18"/>
        </w:rPr>
        <w:t xml:space="preserve">To allow past performance to influence future performance differently, depending on how well a fund has done in the past, we allow the coefficients on </w:t>
      </w:r>
      <w:r w:rsidR="00C834C1">
        <w:rPr>
          <w:sz w:val="18"/>
          <w:szCs w:val="18"/>
        </w:rPr>
        <w:t xml:space="preserve">the </w:t>
      </w:r>
      <w:r w:rsidRPr="007B31FB">
        <w:rPr>
          <w:sz w:val="18"/>
          <w:szCs w:val="18"/>
        </w:rPr>
        <w:t>lagged four-factor alpha to be different for</w:t>
      </w:r>
      <w:r w:rsidR="00C834C1">
        <w:rPr>
          <w:sz w:val="18"/>
          <w:szCs w:val="18"/>
        </w:rPr>
        <w:t xml:space="preserve"> the</w:t>
      </w:r>
      <w:r w:rsidRPr="007B31FB">
        <w:rPr>
          <w:sz w:val="18"/>
          <w:szCs w:val="18"/>
        </w:rPr>
        <w:t xml:space="preserve"> bottom 20%, </w:t>
      </w:r>
      <w:r w:rsidR="00C834C1">
        <w:rPr>
          <w:sz w:val="18"/>
          <w:szCs w:val="18"/>
        </w:rPr>
        <w:t xml:space="preserve">the </w:t>
      </w:r>
      <w:r w:rsidRPr="007B31FB">
        <w:rPr>
          <w:sz w:val="18"/>
          <w:szCs w:val="18"/>
        </w:rPr>
        <w:t>mid</w:t>
      </w:r>
      <w:r w:rsidR="003A0D50">
        <w:rPr>
          <w:sz w:val="18"/>
          <w:szCs w:val="18"/>
        </w:rPr>
        <w:t>-</w:t>
      </w:r>
      <w:r w:rsidRPr="007B31FB">
        <w:rPr>
          <w:sz w:val="18"/>
          <w:szCs w:val="18"/>
        </w:rPr>
        <w:t xml:space="preserve">60% and </w:t>
      </w:r>
      <w:r w:rsidR="00C834C1">
        <w:rPr>
          <w:sz w:val="18"/>
          <w:szCs w:val="18"/>
        </w:rPr>
        <w:t xml:space="preserve">the </w:t>
      </w:r>
      <w:r w:rsidRPr="007B31FB">
        <w:rPr>
          <w:sz w:val="18"/>
          <w:szCs w:val="18"/>
        </w:rPr>
        <w:t xml:space="preserve">top 20% of funds in the prior year, and we do so by using indicator variables for </w:t>
      </w:r>
      <w:r w:rsidR="00C834C1">
        <w:rPr>
          <w:sz w:val="18"/>
          <w:szCs w:val="18"/>
        </w:rPr>
        <w:t xml:space="preserve">the </w:t>
      </w:r>
      <w:r w:rsidRPr="007B31FB">
        <w:rPr>
          <w:sz w:val="18"/>
          <w:szCs w:val="18"/>
        </w:rPr>
        <w:t>mid</w:t>
      </w:r>
      <w:r w:rsidR="003A0D50">
        <w:rPr>
          <w:sz w:val="18"/>
          <w:szCs w:val="18"/>
        </w:rPr>
        <w:t>-</w:t>
      </w:r>
      <w:r w:rsidRPr="007B31FB">
        <w:rPr>
          <w:sz w:val="18"/>
          <w:szCs w:val="18"/>
        </w:rPr>
        <w:t xml:space="preserve">60% and </w:t>
      </w:r>
      <w:r w:rsidR="00C834C1">
        <w:rPr>
          <w:sz w:val="18"/>
          <w:szCs w:val="18"/>
        </w:rPr>
        <w:t xml:space="preserve">the </w:t>
      </w:r>
      <w:r w:rsidRPr="007B31FB">
        <w:rPr>
          <w:sz w:val="18"/>
          <w:szCs w:val="18"/>
        </w:rPr>
        <w:t>top 20% of funds.</w:t>
      </w:r>
      <w:r w:rsidR="000323FA">
        <w:rPr>
          <w:sz w:val="18"/>
          <w:szCs w:val="18"/>
        </w:rPr>
        <w:t xml:space="preserve"> </w:t>
      </w:r>
      <w:r w:rsidRPr="00506448">
        <w:rPr>
          <w:sz w:val="18"/>
          <w:szCs w:val="18"/>
        </w:rPr>
        <w:t>The lagged fund-level control variables (not reported) include fund size, fund family size, flows, age, expense ratio, loads and fund</w:t>
      </w:r>
      <w:r>
        <w:rPr>
          <w:sz w:val="18"/>
          <w:szCs w:val="18"/>
        </w:rPr>
        <w:t xml:space="preserve"> style, measured </w:t>
      </w:r>
      <w:r w:rsidRPr="00B54078">
        <w:rPr>
          <w:sz w:val="18"/>
          <w:szCs w:val="18"/>
        </w:rPr>
        <w:t>as the loadings of the fund’s return on the country</w:t>
      </w:r>
      <w:r w:rsidR="007A37BC">
        <w:rPr>
          <w:sz w:val="18"/>
          <w:szCs w:val="18"/>
        </w:rPr>
        <w:t>-</w:t>
      </w:r>
      <w:r w:rsidRPr="00B54078">
        <w:rPr>
          <w:sz w:val="18"/>
          <w:szCs w:val="18"/>
        </w:rPr>
        <w:t>specific size (SMB) and value (HML) factors</w:t>
      </w:r>
      <w:r>
        <w:rPr>
          <w:sz w:val="18"/>
          <w:szCs w:val="18"/>
        </w:rPr>
        <w:t>.</w:t>
      </w:r>
      <w:r w:rsidR="000323FA">
        <w:rPr>
          <w:sz w:val="18"/>
          <w:szCs w:val="18"/>
        </w:rPr>
        <w:t xml:space="preserve"> </w:t>
      </w:r>
      <w:r w:rsidRPr="00F13297">
        <w:rPr>
          <w:sz w:val="18"/>
          <w:szCs w:val="18"/>
        </w:rPr>
        <w:t>Regressions also include time</w:t>
      </w:r>
      <w:r>
        <w:rPr>
          <w:sz w:val="18"/>
          <w:szCs w:val="18"/>
        </w:rPr>
        <w:t xml:space="preserve"> fixed effects, and country fixed effects when we pool the countries.</w:t>
      </w:r>
      <w:r w:rsidR="000323FA">
        <w:rPr>
          <w:sz w:val="18"/>
          <w:szCs w:val="18"/>
        </w:rPr>
        <w:t xml:space="preserve"> </w:t>
      </w:r>
      <w:r>
        <w:rPr>
          <w:sz w:val="18"/>
          <w:szCs w:val="18"/>
        </w:rPr>
        <w:t xml:space="preserve">Robust </w:t>
      </w:r>
      <w:r w:rsidRPr="00B50F7F">
        <w:rPr>
          <w:i/>
          <w:sz w:val="18"/>
          <w:szCs w:val="18"/>
        </w:rPr>
        <w:t>t</w:t>
      </w:r>
      <w:r w:rsidRPr="009305C9">
        <w:rPr>
          <w:sz w:val="18"/>
          <w:szCs w:val="18"/>
        </w:rPr>
        <w:t>-statistics clustered by fund</w:t>
      </w:r>
      <w:r>
        <w:rPr>
          <w:sz w:val="18"/>
          <w:szCs w:val="18"/>
        </w:rPr>
        <w:t xml:space="preserve"> (or by country, when we pool the data) are reported in parentheses</w:t>
      </w:r>
      <w:r w:rsidRPr="009305C9">
        <w:rPr>
          <w:sz w:val="18"/>
          <w:szCs w:val="18"/>
        </w:rPr>
        <w:t>.</w:t>
      </w:r>
      <w:r w:rsidR="000323FA">
        <w:rPr>
          <w:sz w:val="18"/>
          <w:szCs w:val="18"/>
        </w:rPr>
        <w:t xml:space="preserve"> </w:t>
      </w:r>
      <w:r w:rsidRPr="009305C9">
        <w:rPr>
          <w:sz w:val="18"/>
          <w:szCs w:val="18"/>
        </w:rPr>
        <w:t>*, ** and *** indicate significance at the 10%, 5% and 1% level, respectively.</w:t>
      </w:r>
      <w:r w:rsidR="000323FA">
        <w:rPr>
          <w:sz w:val="18"/>
          <w:szCs w:val="18"/>
        </w:rPr>
        <w:t xml:space="preserve"> </w:t>
      </w:r>
      <w:r w:rsidRPr="00F13297">
        <w:rPr>
          <w:sz w:val="18"/>
          <w:szCs w:val="18"/>
        </w:rPr>
        <w:t>See Appendix 2 for variable definitions.</w:t>
      </w:r>
      <w:r w:rsidR="000323FA">
        <w:rPr>
          <w:sz w:val="18"/>
          <w:szCs w:val="18"/>
        </w:rPr>
        <w:t xml:space="preserve"> </w:t>
      </w:r>
    </w:p>
    <w:tbl>
      <w:tblPr>
        <w:tblW w:w="10561" w:type="dxa"/>
        <w:jc w:val="center"/>
        <w:tblLayout w:type="fixed"/>
        <w:tblLook w:val="04A0" w:firstRow="1" w:lastRow="0" w:firstColumn="1" w:lastColumn="0" w:noHBand="0" w:noVBand="1"/>
      </w:tblPr>
      <w:tblGrid>
        <w:gridCol w:w="1333"/>
        <w:gridCol w:w="1101"/>
        <w:gridCol w:w="977"/>
        <w:gridCol w:w="261"/>
        <w:gridCol w:w="1124"/>
        <w:gridCol w:w="941"/>
        <w:gridCol w:w="261"/>
        <w:gridCol w:w="1124"/>
        <w:gridCol w:w="941"/>
        <w:gridCol w:w="261"/>
        <w:gridCol w:w="1111"/>
        <w:gridCol w:w="1126"/>
      </w:tblGrid>
      <w:tr w:rsidR="009F5C92" w:rsidRPr="00D66225" w14:paraId="53D1E953" w14:textId="77777777" w:rsidTr="009F5C92">
        <w:trPr>
          <w:trHeight w:hRule="exact" w:val="259"/>
          <w:jc w:val="center"/>
        </w:trPr>
        <w:tc>
          <w:tcPr>
            <w:tcW w:w="1333" w:type="dxa"/>
            <w:tcBorders>
              <w:top w:val="single" w:sz="4" w:space="0" w:color="auto"/>
              <w:left w:val="nil"/>
              <w:bottom w:val="nil"/>
              <w:right w:val="nil"/>
            </w:tcBorders>
            <w:shd w:val="clear" w:color="auto" w:fill="auto"/>
            <w:noWrap/>
            <w:vAlign w:val="bottom"/>
            <w:hideMark/>
          </w:tcPr>
          <w:p w14:paraId="411C3ECF" w14:textId="77777777" w:rsidR="009F5C92" w:rsidRPr="00275C3E" w:rsidRDefault="009F5C92" w:rsidP="009F5C92">
            <w:pPr>
              <w:rPr>
                <w:color w:val="000000"/>
                <w:sz w:val="16"/>
                <w:szCs w:val="16"/>
              </w:rPr>
            </w:pPr>
            <w:r w:rsidRPr="00275C3E">
              <w:rPr>
                <w:color w:val="000000"/>
                <w:sz w:val="16"/>
                <w:szCs w:val="16"/>
              </w:rPr>
              <w:t> </w:t>
            </w:r>
          </w:p>
        </w:tc>
        <w:tc>
          <w:tcPr>
            <w:tcW w:w="2078" w:type="dxa"/>
            <w:gridSpan w:val="2"/>
            <w:tcBorders>
              <w:top w:val="single" w:sz="4" w:space="0" w:color="auto"/>
              <w:left w:val="nil"/>
              <w:bottom w:val="single" w:sz="4" w:space="0" w:color="auto"/>
              <w:right w:val="nil"/>
            </w:tcBorders>
            <w:shd w:val="clear" w:color="auto" w:fill="auto"/>
            <w:vAlign w:val="bottom"/>
            <w:hideMark/>
          </w:tcPr>
          <w:p w14:paraId="73A2627D" w14:textId="67C92280" w:rsidR="009F5C92" w:rsidRPr="00275C3E" w:rsidRDefault="009F5C92" w:rsidP="009F5C92">
            <w:pPr>
              <w:jc w:val="center"/>
              <w:rPr>
                <w:sz w:val="16"/>
                <w:szCs w:val="16"/>
              </w:rPr>
            </w:pPr>
            <w:r w:rsidRPr="00275C3E">
              <w:rPr>
                <w:sz w:val="16"/>
                <w:szCs w:val="16"/>
              </w:rPr>
              <w:t>Bottom</w:t>
            </w:r>
            <w:r>
              <w:rPr>
                <w:sz w:val="16"/>
                <w:szCs w:val="16"/>
              </w:rPr>
              <w:t xml:space="preserve"> </w:t>
            </w:r>
            <w:r w:rsidRPr="00275C3E">
              <w:rPr>
                <w:sz w:val="16"/>
                <w:szCs w:val="16"/>
              </w:rPr>
              <w:t xml:space="preserve">performance </w:t>
            </w:r>
            <w:r w:rsidRPr="00B50F7F">
              <w:rPr>
                <w:i/>
                <w:sz w:val="16"/>
                <w:szCs w:val="16"/>
              </w:rPr>
              <w:t>t</w:t>
            </w:r>
            <w:r w:rsidR="00762F74">
              <w:rPr>
                <w:sz w:val="16"/>
                <w:szCs w:val="16"/>
              </w:rPr>
              <w:t>–</w:t>
            </w:r>
            <w:r w:rsidRPr="00275C3E">
              <w:rPr>
                <w:sz w:val="16"/>
                <w:szCs w:val="16"/>
              </w:rPr>
              <w:t>1</w:t>
            </w:r>
          </w:p>
        </w:tc>
        <w:tc>
          <w:tcPr>
            <w:tcW w:w="261" w:type="dxa"/>
            <w:tcBorders>
              <w:top w:val="single" w:sz="4" w:space="0" w:color="auto"/>
              <w:left w:val="nil"/>
              <w:bottom w:val="nil"/>
              <w:right w:val="nil"/>
            </w:tcBorders>
            <w:shd w:val="clear" w:color="auto" w:fill="auto"/>
            <w:noWrap/>
            <w:vAlign w:val="bottom"/>
            <w:hideMark/>
          </w:tcPr>
          <w:p w14:paraId="37A946B4" w14:textId="77777777" w:rsidR="009F5C92" w:rsidRPr="00275C3E" w:rsidRDefault="009F5C92" w:rsidP="009F5C92">
            <w:pPr>
              <w:rPr>
                <w:sz w:val="16"/>
                <w:szCs w:val="16"/>
              </w:rPr>
            </w:pPr>
            <w:r w:rsidRPr="00275C3E">
              <w:rPr>
                <w:sz w:val="16"/>
                <w:szCs w:val="16"/>
              </w:rPr>
              <w:t> </w:t>
            </w:r>
          </w:p>
        </w:tc>
        <w:tc>
          <w:tcPr>
            <w:tcW w:w="2065" w:type="dxa"/>
            <w:gridSpan w:val="2"/>
            <w:tcBorders>
              <w:top w:val="single" w:sz="4" w:space="0" w:color="auto"/>
              <w:left w:val="nil"/>
              <w:bottom w:val="single" w:sz="4" w:space="0" w:color="auto"/>
              <w:right w:val="nil"/>
            </w:tcBorders>
            <w:shd w:val="clear" w:color="auto" w:fill="auto"/>
            <w:vAlign w:val="bottom"/>
            <w:hideMark/>
          </w:tcPr>
          <w:p w14:paraId="740A3371" w14:textId="113D0668" w:rsidR="009F5C92" w:rsidRPr="00275C3E" w:rsidRDefault="009F5C92" w:rsidP="009F5C92">
            <w:pPr>
              <w:jc w:val="center"/>
              <w:rPr>
                <w:sz w:val="16"/>
                <w:szCs w:val="16"/>
              </w:rPr>
            </w:pPr>
            <w:r w:rsidRPr="00275C3E">
              <w:rPr>
                <w:sz w:val="16"/>
                <w:szCs w:val="16"/>
              </w:rPr>
              <w:t>Mid</w:t>
            </w:r>
            <w:r w:rsidR="00762F74">
              <w:rPr>
                <w:sz w:val="16"/>
                <w:szCs w:val="16"/>
              </w:rPr>
              <w:t>-</w:t>
            </w:r>
            <w:r w:rsidRPr="00275C3E">
              <w:rPr>
                <w:sz w:val="16"/>
                <w:szCs w:val="16"/>
              </w:rPr>
              <w:t xml:space="preserve">performance </w:t>
            </w:r>
            <w:r w:rsidRPr="00B50F7F">
              <w:rPr>
                <w:i/>
                <w:sz w:val="16"/>
                <w:szCs w:val="16"/>
              </w:rPr>
              <w:t>t</w:t>
            </w:r>
            <w:r w:rsidR="002E4D88">
              <w:rPr>
                <w:sz w:val="16"/>
                <w:szCs w:val="16"/>
              </w:rPr>
              <w:t>–</w:t>
            </w:r>
            <w:r w:rsidRPr="00275C3E">
              <w:rPr>
                <w:sz w:val="16"/>
                <w:szCs w:val="16"/>
              </w:rPr>
              <w:t>1</w:t>
            </w:r>
          </w:p>
        </w:tc>
        <w:tc>
          <w:tcPr>
            <w:tcW w:w="261" w:type="dxa"/>
            <w:tcBorders>
              <w:top w:val="single" w:sz="4" w:space="0" w:color="auto"/>
              <w:left w:val="nil"/>
              <w:bottom w:val="nil"/>
              <w:right w:val="nil"/>
            </w:tcBorders>
            <w:shd w:val="clear" w:color="auto" w:fill="auto"/>
            <w:noWrap/>
            <w:vAlign w:val="bottom"/>
            <w:hideMark/>
          </w:tcPr>
          <w:p w14:paraId="46645DE7" w14:textId="77777777" w:rsidR="009F5C92" w:rsidRPr="00275C3E" w:rsidRDefault="009F5C92" w:rsidP="009F5C92">
            <w:pPr>
              <w:rPr>
                <w:sz w:val="16"/>
                <w:szCs w:val="16"/>
              </w:rPr>
            </w:pPr>
            <w:r w:rsidRPr="00275C3E">
              <w:rPr>
                <w:sz w:val="16"/>
                <w:szCs w:val="16"/>
              </w:rPr>
              <w:t> </w:t>
            </w:r>
          </w:p>
        </w:tc>
        <w:tc>
          <w:tcPr>
            <w:tcW w:w="2065" w:type="dxa"/>
            <w:gridSpan w:val="2"/>
            <w:tcBorders>
              <w:top w:val="single" w:sz="4" w:space="0" w:color="auto"/>
              <w:left w:val="nil"/>
              <w:bottom w:val="single" w:sz="4" w:space="0" w:color="auto"/>
              <w:right w:val="nil"/>
            </w:tcBorders>
            <w:shd w:val="clear" w:color="auto" w:fill="auto"/>
            <w:vAlign w:val="bottom"/>
            <w:hideMark/>
          </w:tcPr>
          <w:p w14:paraId="13733778" w14:textId="6D2B8F9B" w:rsidR="009F5C92" w:rsidRPr="00275C3E" w:rsidRDefault="009F5C92" w:rsidP="009F5C92">
            <w:pPr>
              <w:jc w:val="center"/>
              <w:rPr>
                <w:sz w:val="16"/>
                <w:szCs w:val="16"/>
              </w:rPr>
            </w:pPr>
            <w:r w:rsidRPr="00275C3E">
              <w:rPr>
                <w:sz w:val="16"/>
                <w:szCs w:val="16"/>
              </w:rPr>
              <w:t>Top</w:t>
            </w:r>
            <w:r>
              <w:rPr>
                <w:sz w:val="16"/>
                <w:szCs w:val="16"/>
              </w:rPr>
              <w:t xml:space="preserve"> </w:t>
            </w:r>
            <w:r w:rsidRPr="00275C3E">
              <w:rPr>
                <w:sz w:val="16"/>
                <w:szCs w:val="16"/>
              </w:rPr>
              <w:t xml:space="preserve">performance </w:t>
            </w:r>
            <w:r w:rsidRPr="00B50F7F">
              <w:rPr>
                <w:i/>
                <w:sz w:val="16"/>
                <w:szCs w:val="16"/>
              </w:rPr>
              <w:t>t</w:t>
            </w:r>
            <w:r w:rsidR="002E4D88">
              <w:rPr>
                <w:sz w:val="16"/>
                <w:szCs w:val="16"/>
              </w:rPr>
              <w:t>–</w:t>
            </w:r>
            <w:r w:rsidRPr="00275C3E">
              <w:rPr>
                <w:sz w:val="16"/>
                <w:szCs w:val="16"/>
              </w:rPr>
              <w:t>1</w:t>
            </w:r>
          </w:p>
        </w:tc>
        <w:tc>
          <w:tcPr>
            <w:tcW w:w="261" w:type="dxa"/>
            <w:tcBorders>
              <w:top w:val="single" w:sz="4" w:space="0" w:color="auto"/>
              <w:left w:val="nil"/>
              <w:bottom w:val="nil"/>
              <w:right w:val="nil"/>
            </w:tcBorders>
            <w:shd w:val="clear" w:color="auto" w:fill="auto"/>
            <w:noWrap/>
            <w:vAlign w:val="bottom"/>
            <w:hideMark/>
          </w:tcPr>
          <w:p w14:paraId="4623B42F" w14:textId="77777777" w:rsidR="009F5C92" w:rsidRPr="00275C3E" w:rsidRDefault="009F5C92" w:rsidP="009F5C92">
            <w:pPr>
              <w:rPr>
                <w:sz w:val="16"/>
                <w:szCs w:val="16"/>
              </w:rPr>
            </w:pPr>
            <w:r w:rsidRPr="00275C3E">
              <w:rPr>
                <w:sz w:val="16"/>
                <w:szCs w:val="16"/>
              </w:rPr>
              <w:t> </w:t>
            </w:r>
          </w:p>
        </w:tc>
        <w:tc>
          <w:tcPr>
            <w:tcW w:w="1111" w:type="dxa"/>
            <w:vMerge w:val="restart"/>
            <w:tcBorders>
              <w:top w:val="single" w:sz="4" w:space="0" w:color="auto"/>
              <w:left w:val="nil"/>
              <w:bottom w:val="single" w:sz="4" w:space="0" w:color="000000"/>
              <w:right w:val="nil"/>
            </w:tcBorders>
            <w:shd w:val="clear" w:color="auto" w:fill="auto"/>
            <w:vAlign w:val="bottom"/>
            <w:hideMark/>
          </w:tcPr>
          <w:p w14:paraId="62C454C0" w14:textId="5EC17FC3" w:rsidR="009F5C92" w:rsidRPr="00275C3E" w:rsidRDefault="009F5C92" w:rsidP="009F5C92">
            <w:pPr>
              <w:jc w:val="center"/>
              <w:rPr>
                <w:sz w:val="16"/>
                <w:szCs w:val="16"/>
              </w:rPr>
            </w:pPr>
            <w:r w:rsidRPr="00275C3E">
              <w:rPr>
                <w:sz w:val="16"/>
                <w:szCs w:val="16"/>
              </w:rPr>
              <w:t>Adjusted</w:t>
            </w:r>
            <w:r w:rsidR="000323FA">
              <w:rPr>
                <w:sz w:val="16"/>
                <w:szCs w:val="16"/>
              </w:rPr>
              <w:t xml:space="preserve"> </w:t>
            </w:r>
            <w:r w:rsidRPr="00B50F7F">
              <w:rPr>
                <w:i/>
                <w:sz w:val="16"/>
                <w:szCs w:val="16"/>
              </w:rPr>
              <w:t>R</w:t>
            </w:r>
            <w:r w:rsidRPr="00275C3E">
              <w:rPr>
                <w:sz w:val="16"/>
                <w:szCs w:val="16"/>
              </w:rPr>
              <w:t>-squared</w:t>
            </w:r>
          </w:p>
        </w:tc>
        <w:tc>
          <w:tcPr>
            <w:tcW w:w="1126" w:type="dxa"/>
            <w:vMerge w:val="restart"/>
            <w:tcBorders>
              <w:top w:val="single" w:sz="4" w:space="0" w:color="auto"/>
              <w:left w:val="nil"/>
              <w:bottom w:val="single" w:sz="4" w:space="0" w:color="000000"/>
              <w:right w:val="nil"/>
            </w:tcBorders>
            <w:shd w:val="clear" w:color="auto" w:fill="auto"/>
            <w:vAlign w:val="bottom"/>
            <w:hideMark/>
          </w:tcPr>
          <w:p w14:paraId="20F43640" w14:textId="77777777" w:rsidR="009F5C92" w:rsidRPr="00275C3E" w:rsidRDefault="009F5C92" w:rsidP="009F5C92">
            <w:pPr>
              <w:jc w:val="center"/>
              <w:rPr>
                <w:sz w:val="16"/>
                <w:szCs w:val="16"/>
              </w:rPr>
            </w:pPr>
            <w:r w:rsidRPr="00275C3E">
              <w:rPr>
                <w:sz w:val="16"/>
                <w:szCs w:val="16"/>
              </w:rPr>
              <w:t>Number of observations</w:t>
            </w:r>
          </w:p>
        </w:tc>
      </w:tr>
      <w:tr w:rsidR="009F5C92" w:rsidRPr="00D66225" w14:paraId="08E2A3FD" w14:textId="77777777" w:rsidTr="009F5C92">
        <w:trPr>
          <w:trHeight w:hRule="exact" w:val="259"/>
          <w:jc w:val="center"/>
        </w:trPr>
        <w:tc>
          <w:tcPr>
            <w:tcW w:w="1333" w:type="dxa"/>
            <w:tcBorders>
              <w:top w:val="nil"/>
              <w:left w:val="nil"/>
              <w:bottom w:val="single" w:sz="4" w:space="0" w:color="auto"/>
              <w:right w:val="nil"/>
            </w:tcBorders>
            <w:shd w:val="clear" w:color="auto" w:fill="auto"/>
            <w:noWrap/>
            <w:vAlign w:val="bottom"/>
            <w:hideMark/>
          </w:tcPr>
          <w:p w14:paraId="36F0F835" w14:textId="77777777" w:rsidR="009F5C92" w:rsidRPr="00275C3E" w:rsidRDefault="009F5C92" w:rsidP="009F5C92">
            <w:pPr>
              <w:rPr>
                <w:sz w:val="16"/>
                <w:szCs w:val="16"/>
              </w:rPr>
            </w:pPr>
            <w:r w:rsidRPr="00275C3E">
              <w:rPr>
                <w:sz w:val="16"/>
                <w:szCs w:val="16"/>
              </w:rPr>
              <w:t>Country</w:t>
            </w:r>
          </w:p>
        </w:tc>
        <w:tc>
          <w:tcPr>
            <w:tcW w:w="1101" w:type="dxa"/>
            <w:tcBorders>
              <w:top w:val="nil"/>
              <w:left w:val="nil"/>
              <w:bottom w:val="single" w:sz="4" w:space="0" w:color="auto"/>
              <w:right w:val="nil"/>
            </w:tcBorders>
            <w:shd w:val="clear" w:color="auto" w:fill="auto"/>
            <w:noWrap/>
            <w:vAlign w:val="bottom"/>
            <w:hideMark/>
          </w:tcPr>
          <w:p w14:paraId="556EE80A" w14:textId="77777777" w:rsidR="009F5C92" w:rsidRPr="00275C3E" w:rsidRDefault="009F5C92" w:rsidP="009F5C92">
            <w:pPr>
              <w:jc w:val="center"/>
              <w:rPr>
                <w:sz w:val="16"/>
                <w:szCs w:val="16"/>
              </w:rPr>
            </w:pPr>
            <w:r w:rsidRPr="00275C3E">
              <w:rPr>
                <w:sz w:val="16"/>
                <w:szCs w:val="16"/>
              </w:rPr>
              <w:t>Coefficient</w:t>
            </w:r>
          </w:p>
        </w:tc>
        <w:tc>
          <w:tcPr>
            <w:tcW w:w="977" w:type="dxa"/>
            <w:tcBorders>
              <w:top w:val="nil"/>
              <w:left w:val="nil"/>
              <w:bottom w:val="single" w:sz="4" w:space="0" w:color="auto"/>
              <w:right w:val="nil"/>
            </w:tcBorders>
            <w:shd w:val="clear" w:color="auto" w:fill="auto"/>
            <w:noWrap/>
            <w:vAlign w:val="bottom"/>
            <w:hideMark/>
          </w:tcPr>
          <w:p w14:paraId="1AC898DC" w14:textId="77777777" w:rsidR="009F5C92" w:rsidRPr="00275C3E" w:rsidRDefault="009F5C92" w:rsidP="009F5C92">
            <w:pPr>
              <w:jc w:val="center"/>
              <w:rPr>
                <w:sz w:val="16"/>
                <w:szCs w:val="16"/>
              </w:rPr>
            </w:pPr>
            <w:r w:rsidRPr="00B50F7F">
              <w:rPr>
                <w:i/>
                <w:sz w:val="16"/>
                <w:szCs w:val="16"/>
              </w:rPr>
              <w:t>t</w:t>
            </w:r>
            <w:r w:rsidRPr="00275C3E">
              <w:rPr>
                <w:sz w:val="16"/>
                <w:szCs w:val="16"/>
              </w:rPr>
              <w:t>-stat</w:t>
            </w:r>
          </w:p>
        </w:tc>
        <w:tc>
          <w:tcPr>
            <w:tcW w:w="261" w:type="dxa"/>
            <w:tcBorders>
              <w:top w:val="nil"/>
              <w:left w:val="nil"/>
              <w:bottom w:val="single" w:sz="4" w:space="0" w:color="auto"/>
              <w:right w:val="nil"/>
            </w:tcBorders>
            <w:shd w:val="clear" w:color="auto" w:fill="auto"/>
            <w:noWrap/>
            <w:vAlign w:val="bottom"/>
            <w:hideMark/>
          </w:tcPr>
          <w:p w14:paraId="1C9CDF81" w14:textId="77777777" w:rsidR="009F5C92" w:rsidRPr="00275C3E" w:rsidRDefault="009F5C92" w:rsidP="009F5C92">
            <w:pPr>
              <w:rPr>
                <w:sz w:val="16"/>
                <w:szCs w:val="16"/>
              </w:rPr>
            </w:pPr>
            <w:r w:rsidRPr="00275C3E">
              <w:rPr>
                <w:sz w:val="16"/>
                <w:szCs w:val="16"/>
              </w:rPr>
              <w:t> </w:t>
            </w:r>
          </w:p>
        </w:tc>
        <w:tc>
          <w:tcPr>
            <w:tcW w:w="1124" w:type="dxa"/>
            <w:tcBorders>
              <w:top w:val="nil"/>
              <w:left w:val="nil"/>
              <w:bottom w:val="single" w:sz="4" w:space="0" w:color="auto"/>
              <w:right w:val="nil"/>
            </w:tcBorders>
            <w:shd w:val="clear" w:color="auto" w:fill="auto"/>
            <w:noWrap/>
            <w:vAlign w:val="bottom"/>
            <w:hideMark/>
          </w:tcPr>
          <w:p w14:paraId="49371874" w14:textId="77777777" w:rsidR="009F5C92" w:rsidRPr="00275C3E" w:rsidRDefault="009F5C92" w:rsidP="009F5C92">
            <w:pPr>
              <w:jc w:val="center"/>
              <w:rPr>
                <w:sz w:val="16"/>
                <w:szCs w:val="16"/>
              </w:rPr>
            </w:pPr>
            <w:r w:rsidRPr="00275C3E">
              <w:rPr>
                <w:sz w:val="16"/>
                <w:szCs w:val="16"/>
              </w:rPr>
              <w:t>Coefficient</w:t>
            </w:r>
          </w:p>
        </w:tc>
        <w:tc>
          <w:tcPr>
            <w:tcW w:w="941" w:type="dxa"/>
            <w:tcBorders>
              <w:top w:val="nil"/>
              <w:left w:val="nil"/>
              <w:bottom w:val="single" w:sz="4" w:space="0" w:color="auto"/>
              <w:right w:val="nil"/>
            </w:tcBorders>
            <w:shd w:val="clear" w:color="auto" w:fill="auto"/>
            <w:noWrap/>
            <w:vAlign w:val="bottom"/>
            <w:hideMark/>
          </w:tcPr>
          <w:p w14:paraId="61B1E3A5" w14:textId="77777777" w:rsidR="009F5C92" w:rsidRPr="00275C3E" w:rsidRDefault="009F5C92" w:rsidP="009F5C92">
            <w:pPr>
              <w:jc w:val="center"/>
              <w:rPr>
                <w:sz w:val="16"/>
                <w:szCs w:val="16"/>
              </w:rPr>
            </w:pPr>
            <w:r w:rsidRPr="00B50F7F">
              <w:rPr>
                <w:i/>
                <w:sz w:val="16"/>
                <w:szCs w:val="16"/>
              </w:rPr>
              <w:t>t</w:t>
            </w:r>
            <w:r w:rsidRPr="00275C3E">
              <w:rPr>
                <w:sz w:val="16"/>
                <w:szCs w:val="16"/>
              </w:rPr>
              <w:t>-stat</w:t>
            </w:r>
          </w:p>
        </w:tc>
        <w:tc>
          <w:tcPr>
            <w:tcW w:w="261" w:type="dxa"/>
            <w:tcBorders>
              <w:top w:val="nil"/>
              <w:left w:val="nil"/>
              <w:bottom w:val="single" w:sz="4" w:space="0" w:color="auto"/>
              <w:right w:val="nil"/>
            </w:tcBorders>
            <w:shd w:val="clear" w:color="auto" w:fill="auto"/>
            <w:noWrap/>
            <w:vAlign w:val="bottom"/>
            <w:hideMark/>
          </w:tcPr>
          <w:p w14:paraId="0077120D" w14:textId="77777777" w:rsidR="009F5C92" w:rsidRPr="00275C3E" w:rsidRDefault="009F5C92" w:rsidP="009F5C92">
            <w:pPr>
              <w:rPr>
                <w:sz w:val="16"/>
                <w:szCs w:val="16"/>
              </w:rPr>
            </w:pPr>
            <w:r w:rsidRPr="00275C3E">
              <w:rPr>
                <w:sz w:val="16"/>
                <w:szCs w:val="16"/>
              </w:rPr>
              <w:t> </w:t>
            </w:r>
          </w:p>
        </w:tc>
        <w:tc>
          <w:tcPr>
            <w:tcW w:w="1124" w:type="dxa"/>
            <w:tcBorders>
              <w:top w:val="nil"/>
              <w:left w:val="nil"/>
              <w:bottom w:val="single" w:sz="4" w:space="0" w:color="auto"/>
              <w:right w:val="nil"/>
            </w:tcBorders>
            <w:shd w:val="clear" w:color="auto" w:fill="auto"/>
            <w:noWrap/>
            <w:vAlign w:val="bottom"/>
            <w:hideMark/>
          </w:tcPr>
          <w:p w14:paraId="72FC3FC8" w14:textId="77777777" w:rsidR="009F5C92" w:rsidRPr="00275C3E" w:rsidRDefault="009F5C92" w:rsidP="009F5C92">
            <w:pPr>
              <w:jc w:val="center"/>
              <w:rPr>
                <w:sz w:val="16"/>
                <w:szCs w:val="16"/>
              </w:rPr>
            </w:pPr>
            <w:r w:rsidRPr="00275C3E">
              <w:rPr>
                <w:sz w:val="16"/>
                <w:szCs w:val="16"/>
              </w:rPr>
              <w:t>Coefficient</w:t>
            </w:r>
          </w:p>
        </w:tc>
        <w:tc>
          <w:tcPr>
            <w:tcW w:w="941" w:type="dxa"/>
            <w:tcBorders>
              <w:top w:val="nil"/>
              <w:left w:val="nil"/>
              <w:bottom w:val="single" w:sz="4" w:space="0" w:color="auto"/>
              <w:right w:val="nil"/>
            </w:tcBorders>
            <w:shd w:val="clear" w:color="auto" w:fill="auto"/>
            <w:noWrap/>
            <w:vAlign w:val="bottom"/>
            <w:hideMark/>
          </w:tcPr>
          <w:p w14:paraId="5227CB4D" w14:textId="77777777" w:rsidR="009F5C92" w:rsidRPr="00275C3E" w:rsidRDefault="009F5C92" w:rsidP="009F5C92">
            <w:pPr>
              <w:jc w:val="center"/>
              <w:rPr>
                <w:sz w:val="16"/>
                <w:szCs w:val="16"/>
              </w:rPr>
            </w:pPr>
            <w:r w:rsidRPr="00B50F7F">
              <w:rPr>
                <w:i/>
                <w:sz w:val="16"/>
                <w:szCs w:val="16"/>
              </w:rPr>
              <w:t>t</w:t>
            </w:r>
            <w:r w:rsidRPr="00275C3E">
              <w:rPr>
                <w:sz w:val="16"/>
                <w:szCs w:val="16"/>
              </w:rPr>
              <w:t>-stat</w:t>
            </w:r>
          </w:p>
        </w:tc>
        <w:tc>
          <w:tcPr>
            <w:tcW w:w="261" w:type="dxa"/>
            <w:tcBorders>
              <w:top w:val="nil"/>
              <w:left w:val="nil"/>
              <w:bottom w:val="single" w:sz="4" w:space="0" w:color="auto"/>
              <w:right w:val="nil"/>
            </w:tcBorders>
            <w:shd w:val="clear" w:color="auto" w:fill="auto"/>
            <w:noWrap/>
            <w:vAlign w:val="bottom"/>
            <w:hideMark/>
          </w:tcPr>
          <w:p w14:paraId="5BAF20B6" w14:textId="77777777" w:rsidR="009F5C92" w:rsidRPr="00275C3E" w:rsidRDefault="009F5C92" w:rsidP="009F5C92">
            <w:pPr>
              <w:rPr>
                <w:sz w:val="16"/>
                <w:szCs w:val="16"/>
              </w:rPr>
            </w:pPr>
            <w:r w:rsidRPr="00275C3E">
              <w:rPr>
                <w:sz w:val="16"/>
                <w:szCs w:val="16"/>
              </w:rPr>
              <w:t> </w:t>
            </w:r>
          </w:p>
        </w:tc>
        <w:tc>
          <w:tcPr>
            <w:tcW w:w="1111" w:type="dxa"/>
            <w:vMerge/>
            <w:tcBorders>
              <w:top w:val="single" w:sz="4" w:space="0" w:color="auto"/>
              <w:left w:val="nil"/>
              <w:bottom w:val="single" w:sz="4" w:space="0" w:color="000000"/>
              <w:right w:val="nil"/>
            </w:tcBorders>
            <w:vAlign w:val="center"/>
            <w:hideMark/>
          </w:tcPr>
          <w:p w14:paraId="6886DADA" w14:textId="77777777" w:rsidR="009F5C92" w:rsidRPr="00275C3E" w:rsidRDefault="009F5C92" w:rsidP="009F5C92">
            <w:pPr>
              <w:rPr>
                <w:sz w:val="16"/>
                <w:szCs w:val="16"/>
              </w:rPr>
            </w:pPr>
          </w:p>
        </w:tc>
        <w:tc>
          <w:tcPr>
            <w:tcW w:w="1126" w:type="dxa"/>
            <w:vMerge/>
            <w:tcBorders>
              <w:top w:val="single" w:sz="4" w:space="0" w:color="auto"/>
              <w:left w:val="nil"/>
              <w:bottom w:val="single" w:sz="4" w:space="0" w:color="000000"/>
              <w:right w:val="nil"/>
            </w:tcBorders>
            <w:vAlign w:val="center"/>
            <w:hideMark/>
          </w:tcPr>
          <w:p w14:paraId="1886DD40" w14:textId="77777777" w:rsidR="009F5C92" w:rsidRPr="00275C3E" w:rsidRDefault="009F5C92" w:rsidP="009F5C92">
            <w:pPr>
              <w:rPr>
                <w:sz w:val="16"/>
                <w:szCs w:val="16"/>
              </w:rPr>
            </w:pPr>
          </w:p>
        </w:tc>
      </w:tr>
      <w:tr w:rsidR="009F5C92" w:rsidRPr="00D66225" w14:paraId="0DCB4036"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79B9DC2D" w14:textId="77777777" w:rsidR="009F5C92" w:rsidRPr="00275C3E" w:rsidRDefault="009F5C92" w:rsidP="009F5C92">
            <w:pPr>
              <w:rPr>
                <w:sz w:val="16"/>
                <w:szCs w:val="16"/>
              </w:rPr>
            </w:pPr>
            <w:r w:rsidRPr="00275C3E">
              <w:rPr>
                <w:sz w:val="16"/>
                <w:szCs w:val="16"/>
              </w:rPr>
              <w:t>Australia</w:t>
            </w:r>
          </w:p>
        </w:tc>
        <w:tc>
          <w:tcPr>
            <w:tcW w:w="1101" w:type="dxa"/>
            <w:tcBorders>
              <w:top w:val="nil"/>
              <w:left w:val="nil"/>
              <w:bottom w:val="nil"/>
              <w:right w:val="nil"/>
            </w:tcBorders>
            <w:shd w:val="clear" w:color="auto" w:fill="auto"/>
            <w:noWrap/>
            <w:vAlign w:val="center"/>
            <w:hideMark/>
          </w:tcPr>
          <w:p w14:paraId="6A409E2F" w14:textId="77777777" w:rsidR="009F5C92" w:rsidRPr="00275C3E" w:rsidRDefault="009F5C92" w:rsidP="009F5C92">
            <w:pPr>
              <w:jc w:val="right"/>
              <w:rPr>
                <w:sz w:val="16"/>
                <w:szCs w:val="16"/>
              </w:rPr>
            </w:pPr>
            <w:r w:rsidRPr="00275C3E">
              <w:rPr>
                <w:sz w:val="16"/>
                <w:szCs w:val="16"/>
              </w:rPr>
              <w:t>0.320***</w:t>
            </w:r>
          </w:p>
        </w:tc>
        <w:tc>
          <w:tcPr>
            <w:tcW w:w="977" w:type="dxa"/>
            <w:tcBorders>
              <w:top w:val="nil"/>
              <w:left w:val="nil"/>
              <w:bottom w:val="nil"/>
              <w:right w:val="nil"/>
            </w:tcBorders>
            <w:shd w:val="clear" w:color="auto" w:fill="auto"/>
            <w:noWrap/>
            <w:vAlign w:val="center"/>
            <w:hideMark/>
          </w:tcPr>
          <w:p w14:paraId="4C016A62" w14:textId="77777777" w:rsidR="009F5C92" w:rsidRPr="00275C3E" w:rsidRDefault="009F5C92" w:rsidP="009F5C92">
            <w:pPr>
              <w:jc w:val="right"/>
              <w:rPr>
                <w:sz w:val="16"/>
                <w:szCs w:val="16"/>
              </w:rPr>
            </w:pPr>
            <w:r w:rsidRPr="00275C3E">
              <w:rPr>
                <w:sz w:val="16"/>
                <w:szCs w:val="16"/>
              </w:rPr>
              <w:t>(11.57)</w:t>
            </w:r>
          </w:p>
        </w:tc>
        <w:tc>
          <w:tcPr>
            <w:tcW w:w="261" w:type="dxa"/>
            <w:tcBorders>
              <w:top w:val="nil"/>
              <w:left w:val="nil"/>
              <w:bottom w:val="nil"/>
              <w:right w:val="nil"/>
            </w:tcBorders>
            <w:shd w:val="clear" w:color="auto" w:fill="auto"/>
            <w:noWrap/>
            <w:vAlign w:val="center"/>
            <w:hideMark/>
          </w:tcPr>
          <w:p w14:paraId="6D5B0E5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5942DAAD" w14:textId="77777777" w:rsidR="009F5C92" w:rsidRPr="00275C3E" w:rsidRDefault="009F5C92" w:rsidP="009F5C92">
            <w:pPr>
              <w:jc w:val="right"/>
              <w:rPr>
                <w:sz w:val="16"/>
                <w:szCs w:val="16"/>
              </w:rPr>
            </w:pPr>
            <w:r w:rsidRPr="00275C3E">
              <w:rPr>
                <w:sz w:val="16"/>
                <w:szCs w:val="16"/>
              </w:rPr>
              <w:t>0.12</w:t>
            </w:r>
            <w:r>
              <w:rPr>
                <w:sz w:val="16"/>
                <w:szCs w:val="16"/>
              </w:rPr>
              <w:t>0</w:t>
            </w:r>
            <w:r w:rsidRPr="00275C3E">
              <w:rPr>
                <w:sz w:val="16"/>
                <w:szCs w:val="16"/>
              </w:rPr>
              <w:t>***</w:t>
            </w:r>
          </w:p>
        </w:tc>
        <w:tc>
          <w:tcPr>
            <w:tcW w:w="941" w:type="dxa"/>
            <w:tcBorders>
              <w:top w:val="nil"/>
              <w:left w:val="nil"/>
              <w:bottom w:val="nil"/>
              <w:right w:val="nil"/>
            </w:tcBorders>
            <w:shd w:val="clear" w:color="auto" w:fill="auto"/>
            <w:noWrap/>
            <w:vAlign w:val="center"/>
            <w:hideMark/>
          </w:tcPr>
          <w:p w14:paraId="74CC1768" w14:textId="77777777" w:rsidR="009F5C92" w:rsidRPr="00275C3E" w:rsidRDefault="009F5C92" w:rsidP="009F5C92">
            <w:pPr>
              <w:jc w:val="right"/>
              <w:rPr>
                <w:sz w:val="16"/>
                <w:szCs w:val="16"/>
              </w:rPr>
            </w:pPr>
            <w:r w:rsidRPr="00275C3E">
              <w:rPr>
                <w:sz w:val="16"/>
                <w:szCs w:val="16"/>
              </w:rPr>
              <w:t>(3.19)</w:t>
            </w:r>
          </w:p>
        </w:tc>
        <w:tc>
          <w:tcPr>
            <w:tcW w:w="261" w:type="dxa"/>
            <w:tcBorders>
              <w:top w:val="nil"/>
              <w:left w:val="nil"/>
              <w:bottom w:val="nil"/>
              <w:right w:val="nil"/>
            </w:tcBorders>
            <w:shd w:val="clear" w:color="auto" w:fill="auto"/>
            <w:noWrap/>
            <w:vAlign w:val="center"/>
            <w:hideMark/>
          </w:tcPr>
          <w:p w14:paraId="54AAD49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8AA563C" w14:textId="3B31269E" w:rsidR="009F5C92" w:rsidRPr="00275C3E" w:rsidRDefault="00CF6615" w:rsidP="009F5C92">
            <w:pPr>
              <w:jc w:val="right"/>
              <w:rPr>
                <w:sz w:val="16"/>
                <w:szCs w:val="16"/>
              </w:rPr>
            </w:pPr>
            <w:r>
              <w:rPr>
                <w:sz w:val="16"/>
                <w:szCs w:val="16"/>
              </w:rPr>
              <w:t>–</w:t>
            </w:r>
            <w:r w:rsidR="009F5C92" w:rsidRPr="00275C3E">
              <w:rPr>
                <w:sz w:val="16"/>
                <w:szCs w:val="16"/>
              </w:rPr>
              <w:t>0.499***</w:t>
            </w:r>
          </w:p>
        </w:tc>
        <w:tc>
          <w:tcPr>
            <w:tcW w:w="941" w:type="dxa"/>
            <w:tcBorders>
              <w:top w:val="nil"/>
              <w:left w:val="nil"/>
              <w:bottom w:val="nil"/>
              <w:right w:val="nil"/>
            </w:tcBorders>
            <w:shd w:val="clear" w:color="auto" w:fill="auto"/>
            <w:noWrap/>
            <w:vAlign w:val="center"/>
            <w:hideMark/>
          </w:tcPr>
          <w:p w14:paraId="79BB0A2B" w14:textId="67A3583C"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9.68)</w:t>
            </w:r>
          </w:p>
        </w:tc>
        <w:tc>
          <w:tcPr>
            <w:tcW w:w="261" w:type="dxa"/>
            <w:tcBorders>
              <w:top w:val="nil"/>
              <w:left w:val="nil"/>
              <w:bottom w:val="nil"/>
              <w:right w:val="nil"/>
            </w:tcBorders>
            <w:shd w:val="clear" w:color="auto" w:fill="auto"/>
            <w:noWrap/>
            <w:vAlign w:val="center"/>
            <w:hideMark/>
          </w:tcPr>
          <w:p w14:paraId="178213AD"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743997A8" w14:textId="77777777" w:rsidR="009F5C92" w:rsidRPr="00275C3E" w:rsidRDefault="009F5C92" w:rsidP="009F5C92">
            <w:pPr>
              <w:jc w:val="right"/>
              <w:rPr>
                <w:sz w:val="16"/>
                <w:szCs w:val="16"/>
              </w:rPr>
            </w:pPr>
            <w:r w:rsidRPr="00275C3E">
              <w:rPr>
                <w:sz w:val="16"/>
                <w:szCs w:val="16"/>
              </w:rPr>
              <w:t>0.362</w:t>
            </w:r>
          </w:p>
        </w:tc>
        <w:tc>
          <w:tcPr>
            <w:tcW w:w="1126" w:type="dxa"/>
            <w:tcBorders>
              <w:top w:val="nil"/>
              <w:left w:val="nil"/>
              <w:bottom w:val="nil"/>
              <w:right w:val="nil"/>
            </w:tcBorders>
            <w:shd w:val="clear" w:color="auto" w:fill="auto"/>
            <w:noWrap/>
            <w:vAlign w:val="center"/>
            <w:hideMark/>
          </w:tcPr>
          <w:p w14:paraId="607BF0A1" w14:textId="77777777" w:rsidR="009F5C92" w:rsidRPr="00275C3E" w:rsidRDefault="009F5C92" w:rsidP="009F5C92">
            <w:pPr>
              <w:jc w:val="right"/>
              <w:rPr>
                <w:sz w:val="16"/>
                <w:szCs w:val="16"/>
              </w:rPr>
            </w:pPr>
            <w:r w:rsidRPr="00275C3E">
              <w:rPr>
                <w:sz w:val="16"/>
                <w:szCs w:val="16"/>
              </w:rPr>
              <w:t>4,302</w:t>
            </w:r>
          </w:p>
        </w:tc>
      </w:tr>
      <w:tr w:rsidR="009F5C92" w:rsidRPr="00D66225" w14:paraId="799FEAC4"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496B046D" w14:textId="77777777" w:rsidR="009F5C92" w:rsidRPr="00275C3E" w:rsidRDefault="009F5C92" w:rsidP="009F5C92">
            <w:pPr>
              <w:rPr>
                <w:sz w:val="16"/>
                <w:szCs w:val="16"/>
              </w:rPr>
            </w:pPr>
            <w:r w:rsidRPr="00275C3E">
              <w:rPr>
                <w:sz w:val="16"/>
                <w:szCs w:val="16"/>
              </w:rPr>
              <w:t>Austria</w:t>
            </w:r>
          </w:p>
        </w:tc>
        <w:tc>
          <w:tcPr>
            <w:tcW w:w="1101" w:type="dxa"/>
            <w:tcBorders>
              <w:top w:val="nil"/>
              <w:left w:val="nil"/>
              <w:bottom w:val="nil"/>
              <w:right w:val="nil"/>
            </w:tcBorders>
            <w:shd w:val="clear" w:color="auto" w:fill="auto"/>
            <w:noWrap/>
            <w:vAlign w:val="center"/>
            <w:hideMark/>
          </w:tcPr>
          <w:p w14:paraId="299594E7" w14:textId="77777777" w:rsidR="009F5C92" w:rsidRPr="00275C3E" w:rsidRDefault="009F5C92" w:rsidP="009F5C92">
            <w:pPr>
              <w:jc w:val="right"/>
              <w:rPr>
                <w:sz w:val="16"/>
                <w:szCs w:val="16"/>
              </w:rPr>
            </w:pPr>
            <w:r w:rsidRPr="00275C3E">
              <w:rPr>
                <w:sz w:val="16"/>
                <w:szCs w:val="16"/>
              </w:rPr>
              <w:t>0.515***</w:t>
            </w:r>
          </w:p>
        </w:tc>
        <w:tc>
          <w:tcPr>
            <w:tcW w:w="977" w:type="dxa"/>
            <w:tcBorders>
              <w:top w:val="nil"/>
              <w:left w:val="nil"/>
              <w:bottom w:val="nil"/>
              <w:right w:val="nil"/>
            </w:tcBorders>
            <w:shd w:val="clear" w:color="auto" w:fill="auto"/>
            <w:noWrap/>
            <w:vAlign w:val="center"/>
            <w:hideMark/>
          </w:tcPr>
          <w:p w14:paraId="6A7E2A72" w14:textId="77777777" w:rsidR="009F5C92" w:rsidRPr="00275C3E" w:rsidRDefault="009F5C92" w:rsidP="009F5C92">
            <w:pPr>
              <w:jc w:val="right"/>
              <w:rPr>
                <w:sz w:val="16"/>
                <w:szCs w:val="16"/>
              </w:rPr>
            </w:pPr>
            <w:r w:rsidRPr="00275C3E">
              <w:rPr>
                <w:sz w:val="16"/>
                <w:szCs w:val="16"/>
              </w:rPr>
              <w:t>(3.31)</w:t>
            </w:r>
          </w:p>
        </w:tc>
        <w:tc>
          <w:tcPr>
            <w:tcW w:w="261" w:type="dxa"/>
            <w:tcBorders>
              <w:top w:val="nil"/>
              <w:left w:val="nil"/>
              <w:bottom w:val="nil"/>
              <w:right w:val="nil"/>
            </w:tcBorders>
            <w:shd w:val="clear" w:color="auto" w:fill="auto"/>
            <w:noWrap/>
            <w:vAlign w:val="center"/>
            <w:hideMark/>
          </w:tcPr>
          <w:p w14:paraId="052F5107"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3442574" w14:textId="77777777" w:rsidR="009F5C92" w:rsidRPr="00275C3E" w:rsidRDefault="009F5C92" w:rsidP="009F5C92">
            <w:pPr>
              <w:jc w:val="right"/>
              <w:rPr>
                <w:sz w:val="16"/>
                <w:szCs w:val="16"/>
              </w:rPr>
            </w:pPr>
            <w:r w:rsidRPr="00275C3E">
              <w:rPr>
                <w:sz w:val="16"/>
                <w:szCs w:val="16"/>
              </w:rPr>
              <w:t>0.059</w:t>
            </w:r>
          </w:p>
        </w:tc>
        <w:tc>
          <w:tcPr>
            <w:tcW w:w="941" w:type="dxa"/>
            <w:tcBorders>
              <w:top w:val="nil"/>
              <w:left w:val="nil"/>
              <w:bottom w:val="nil"/>
              <w:right w:val="nil"/>
            </w:tcBorders>
            <w:shd w:val="clear" w:color="auto" w:fill="auto"/>
            <w:noWrap/>
            <w:vAlign w:val="center"/>
            <w:hideMark/>
          </w:tcPr>
          <w:p w14:paraId="685D978C" w14:textId="77777777" w:rsidR="009F5C92" w:rsidRPr="00275C3E" w:rsidRDefault="009F5C92" w:rsidP="009F5C92">
            <w:pPr>
              <w:jc w:val="right"/>
              <w:rPr>
                <w:sz w:val="16"/>
                <w:szCs w:val="16"/>
              </w:rPr>
            </w:pPr>
            <w:r w:rsidRPr="00275C3E">
              <w:rPr>
                <w:sz w:val="16"/>
                <w:szCs w:val="16"/>
              </w:rPr>
              <w:t>(0.33)</w:t>
            </w:r>
          </w:p>
        </w:tc>
        <w:tc>
          <w:tcPr>
            <w:tcW w:w="261" w:type="dxa"/>
            <w:tcBorders>
              <w:top w:val="nil"/>
              <w:left w:val="nil"/>
              <w:bottom w:val="nil"/>
              <w:right w:val="nil"/>
            </w:tcBorders>
            <w:shd w:val="clear" w:color="auto" w:fill="auto"/>
            <w:noWrap/>
            <w:vAlign w:val="center"/>
            <w:hideMark/>
          </w:tcPr>
          <w:p w14:paraId="698BCFD8"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3B17739" w14:textId="007CD1AA" w:rsidR="009F5C92" w:rsidRPr="00275C3E" w:rsidRDefault="00CF6615" w:rsidP="009F5C92">
            <w:pPr>
              <w:jc w:val="right"/>
              <w:rPr>
                <w:sz w:val="16"/>
                <w:szCs w:val="16"/>
              </w:rPr>
            </w:pPr>
            <w:r>
              <w:rPr>
                <w:sz w:val="16"/>
                <w:szCs w:val="16"/>
              </w:rPr>
              <w:t>–</w:t>
            </w:r>
            <w:r w:rsidR="009F5C92" w:rsidRPr="00275C3E">
              <w:rPr>
                <w:sz w:val="16"/>
                <w:szCs w:val="16"/>
              </w:rPr>
              <w:t>0.001</w:t>
            </w:r>
          </w:p>
        </w:tc>
        <w:tc>
          <w:tcPr>
            <w:tcW w:w="941" w:type="dxa"/>
            <w:tcBorders>
              <w:top w:val="nil"/>
              <w:left w:val="nil"/>
              <w:bottom w:val="nil"/>
              <w:right w:val="nil"/>
            </w:tcBorders>
            <w:shd w:val="clear" w:color="auto" w:fill="auto"/>
            <w:noWrap/>
            <w:vAlign w:val="center"/>
            <w:hideMark/>
          </w:tcPr>
          <w:p w14:paraId="3A3792CF" w14:textId="4F840E65"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0.01)</w:t>
            </w:r>
          </w:p>
        </w:tc>
        <w:tc>
          <w:tcPr>
            <w:tcW w:w="261" w:type="dxa"/>
            <w:tcBorders>
              <w:top w:val="nil"/>
              <w:left w:val="nil"/>
              <w:bottom w:val="nil"/>
              <w:right w:val="nil"/>
            </w:tcBorders>
            <w:shd w:val="clear" w:color="auto" w:fill="auto"/>
            <w:noWrap/>
            <w:vAlign w:val="center"/>
            <w:hideMark/>
          </w:tcPr>
          <w:p w14:paraId="0107E585"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26FCDC63" w14:textId="77777777" w:rsidR="009F5C92" w:rsidRPr="00275C3E" w:rsidRDefault="009F5C92" w:rsidP="009F5C92">
            <w:pPr>
              <w:jc w:val="right"/>
              <w:rPr>
                <w:sz w:val="16"/>
                <w:szCs w:val="16"/>
              </w:rPr>
            </w:pPr>
            <w:r w:rsidRPr="00275C3E">
              <w:rPr>
                <w:sz w:val="16"/>
                <w:szCs w:val="16"/>
              </w:rPr>
              <w:t>0.717</w:t>
            </w:r>
          </w:p>
        </w:tc>
        <w:tc>
          <w:tcPr>
            <w:tcW w:w="1126" w:type="dxa"/>
            <w:tcBorders>
              <w:top w:val="nil"/>
              <w:left w:val="nil"/>
              <w:bottom w:val="nil"/>
              <w:right w:val="nil"/>
            </w:tcBorders>
            <w:shd w:val="clear" w:color="auto" w:fill="auto"/>
            <w:noWrap/>
            <w:vAlign w:val="center"/>
            <w:hideMark/>
          </w:tcPr>
          <w:p w14:paraId="4D9F76DD" w14:textId="77777777" w:rsidR="009F5C92" w:rsidRPr="00275C3E" w:rsidRDefault="009F5C92" w:rsidP="009F5C92">
            <w:pPr>
              <w:jc w:val="right"/>
              <w:rPr>
                <w:sz w:val="16"/>
                <w:szCs w:val="16"/>
              </w:rPr>
            </w:pPr>
            <w:r w:rsidRPr="00275C3E">
              <w:rPr>
                <w:sz w:val="16"/>
                <w:szCs w:val="16"/>
              </w:rPr>
              <w:t>79</w:t>
            </w:r>
          </w:p>
        </w:tc>
      </w:tr>
      <w:tr w:rsidR="009F5C92" w:rsidRPr="00D66225" w14:paraId="23A3C996"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06FE47B5" w14:textId="77777777" w:rsidR="009F5C92" w:rsidRPr="00275C3E" w:rsidRDefault="009F5C92" w:rsidP="009F5C92">
            <w:pPr>
              <w:rPr>
                <w:sz w:val="16"/>
                <w:szCs w:val="16"/>
              </w:rPr>
            </w:pPr>
            <w:r w:rsidRPr="00275C3E">
              <w:rPr>
                <w:sz w:val="16"/>
                <w:szCs w:val="16"/>
              </w:rPr>
              <w:t>Belgium</w:t>
            </w:r>
          </w:p>
        </w:tc>
        <w:tc>
          <w:tcPr>
            <w:tcW w:w="1101" w:type="dxa"/>
            <w:tcBorders>
              <w:top w:val="nil"/>
              <w:left w:val="nil"/>
              <w:bottom w:val="nil"/>
              <w:right w:val="nil"/>
            </w:tcBorders>
            <w:shd w:val="clear" w:color="auto" w:fill="auto"/>
            <w:noWrap/>
            <w:vAlign w:val="center"/>
            <w:hideMark/>
          </w:tcPr>
          <w:p w14:paraId="6411B0CF" w14:textId="77777777" w:rsidR="009F5C92" w:rsidRPr="00275C3E" w:rsidRDefault="009F5C92" w:rsidP="009F5C92">
            <w:pPr>
              <w:jc w:val="right"/>
              <w:rPr>
                <w:sz w:val="16"/>
                <w:szCs w:val="16"/>
              </w:rPr>
            </w:pPr>
            <w:r w:rsidRPr="00275C3E">
              <w:rPr>
                <w:sz w:val="16"/>
                <w:szCs w:val="16"/>
              </w:rPr>
              <w:t>0.197</w:t>
            </w:r>
          </w:p>
        </w:tc>
        <w:tc>
          <w:tcPr>
            <w:tcW w:w="977" w:type="dxa"/>
            <w:tcBorders>
              <w:top w:val="nil"/>
              <w:left w:val="nil"/>
              <w:bottom w:val="nil"/>
              <w:right w:val="nil"/>
            </w:tcBorders>
            <w:shd w:val="clear" w:color="auto" w:fill="auto"/>
            <w:noWrap/>
            <w:vAlign w:val="center"/>
            <w:hideMark/>
          </w:tcPr>
          <w:p w14:paraId="15B8EF09" w14:textId="77777777" w:rsidR="009F5C92" w:rsidRPr="00275C3E" w:rsidRDefault="009F5C92" w:rsidP="009F5C92">
            <w:pPr>
              <w:jc w:val="right"/>
              <w:rPr>
                <w:sz w:val="16"/>
                <w:szCs w:val="16"/>
              </w:rPr>
            </w:pPr>
            <w:r w:rsidRPr="00275C3E">
              <w:rPr>
                <w:sz w:val="16"/>
                <w:szCs w:val="16"/>
              </w:rPr>
              <w:t>(1.17)</w:t>
            </w:r>
          </w:p>
        </w:tc>
        <w:tc>
          <w:tcPr>
            <w:tcW w:w="261" w:type="dxa"/>
            <w:tcBorders>
              <w:top w:val="nil"/>
              <w:left w:val="nil"/>
              <w:bottom w:val="nil"/>
              <w:right w:val="nil"/>
            </w:tcBorders>
            <w:shd w:val="clear" w:color="auto" w:fill="auto"/>
            <w:noWrap/>
            <w:vAlign w:val="center"/>
            <w:hideMark/>
          </w:tcPr>
          <w:p w14:paraId="72B6ED14"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EB21D09" w14:textId="77777777" w:rsidR="009F5C92" w:rsidRPr="00275C3E" w:rsidRDefault="009F5C92" w:rsidP="009F5C92">
            <w:pPr>
              <w:jc w:val="right"/>
              <w:rPr>
                <w:sz w:val="16"/>
                <w:szCs w:val="16"/>
              </w:rPr>
            </w:pPr>
            <w:r w:rsidRPr="00275C3E">
              <w:rPr>
                <w:sz w:val="16"/>
                <w:szCs w:val="16"/>
              </w:rPr>
              <w:t>0.231*</w:t>
            </w:r>
          </w:p>
        </w:tc>
        <w:tc>
          <w:tcPr>
            <w:tcW w:w="941" w:type="dxa"/>
            <w:tcBorders>
              <w:top w:val="nil"/>
              <w:left w:val="nil"/>
              <w:bottom w:val="nil"/>
              <w:right w:val="nil"/>
            </w:tcBorders>
            <w:shd w:val="clear" w:color="auto" w:fill="auto"/>
            <w:noWrap/>
            <w:vAlign w:val="center"/>
            <w:hideMark/>
          </w:tcPr>
          <w:p w14:paraId="4210DD60" w14:textId="77777777" w:rsidR="009F5C92" w:rsidRPr="00275C3E" w:rsidRDefault="009F5C92" w:rsidP="009F5C92">
            <w:pPr>
              <w:jc w:val="right"/>
              <w:rPr>
                <w:sz w:val="16"/>
                <w:szCs w:val="16"/>
              </w:rPr>
            </w:pPr>
            <w:r w:rsidRPr="00275C3E">
              <w:rPr>
                <w:sz w:val="16"/>
                <w:szCs w:val="16"/>
              </w:rPr>
              <w:t>(1.71)</w:t>
            </w:r>
          </w:p>
        </w:tc>
        <w:tc>
          <w:tcPr>
            <w:tcW w:w="261" w:type="dxa"/>
            <w:tcBorders>
              <w:top w:val="nil"/>
              <w:left w:val="nil"/>
              <w:bottom w:val="nil"/>
              <w:right w:val="nil"/>
            </w:tcBorders>
            <w:shd w:val="clear" w:color="auto" w:fill="auto"/>
            <w:noWrap/>
            <w:vAlign w:val="center"/>
            <w:hideMark/>
          </w:tcPr>
          <w:p w14:paraId="1C099680"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6DF722F" w14:textId="77777777" w:rsidR="009F5C92" w:rsidRPr="00275C3E" w:rsidRDefault="009F5C92" w:rsidP="009F5C92">
            <w:pPr>
              <w:jc w:val="right"/>
              <w:rPr>
                <w:sz w:val="16"/>
                <w:szCs w:val="16"/>
              </w:rPr>
            </w:pPr>
            <w:r w:rsidRPr="00275C3E">
              <w:rPr>
                <w:sz w:val="16"/>
                <w:szCs w:val="16"/>
              </w:rPr>
              <w:t>0.182</w:t>
            </w:r>
          </w:p>
        </w:tc>
        <w:tc>
          <w:tcPr>
            <w:tcW w:w="941" w:type="dxa"/>
            <w:tcBorders>
              <w:top w:val="nil"/>
              <w:left w:val="nil"/>
              <w:bottom w:val="nil"/>
              <w:right w:val="nil"/>
            </w:tcBorders>
            <w:shd w:val="clear" w:color="auto" w:fill="auto"/>
            <w:noWrap/>
            <w:vAlign w:val="center"/>
            <w:hideMark/>
          </w:tcPr>
          <w:p w14:paraId="352C4C11" w14:textId="77777777" w:rsidR="009F5C92" w:rsidRPr="00275C3E" w:rsidRDefault="009F5C92" w:rsidP="009F5C92">
            <w:pPr>
              <w:jc w:val="right"/>
              <w:rPr>
                <w:sz w:val="16"/>
                <w:szCs w:val="16"/>
              </w:rPr>
            </w:pPr>
            <w:r w:rsidRPr="00275C3E">
              <w:rPr>
                <w:sz w:val="16"/>
                <w:szCs w:val="16"/>
              </w:rPr>
              <w:t>(1.50)</w:t>
            </w:r>
          </w:p>
        </w:tc>
        <w:tc>
          <w:tcPr>
            <w:tcW w:w="261" w:type="dxa"/>
            <w:tcBorders>
              <w:top w:val="nil"/>
              <w:left w:val="nil"/>
              <w:bottom w:val="nil"/>
              <w:right w:val="nil"/>
            </w:tcBorders>
            <w:shd w:val="clear" w:color="auto" w:fill="auto"/>
            <w:noWrap/>
            <w:vAlign w:val="center"/>
            <w:hideMark/>
          </w:tcPr>
          <w:p w14:paraId="7F6EFD97"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60038CC1" w14:textId="77777777" w:rsidR="009F5C92" w:rsidRPr="00275C3E" w:rsidRDefault="009F5C92" w:rsidP="009F5C92">
            <w:pPr>
              <w:jc w:val="right"/>
              <w:rPr>
                <w:sz w:val="16"/>
                <w:szCs w:val="16"/>
              </w:rPr>
            </w:pPr>
            <w:r w:rsidRPr="00275C3E">
              <w:rPr>
                <w:sz w:val="16"/>
                <w:szCs w:val="16"/>
              </w:rPr>
              <w:t>0.595</w:t>
            </w:r>
          </w:p>
        </w:tc>
        <w:tc>
          <w:tcPr>
            <w:tcW w:w="1126" w:type="dxa"/>
            <w:tcBorders>
              <w:top w:val="nil"/>
              <w:left w:val="nil"/>
              <w:bottom w:val="nil"/>
              <w:right w:val="nil"/>
            </w:tcBorders>
            <w:shd w:val="clear" w:color="auto" w:fill="auto"/>
            <w:noWrap/>
            <w:vAlign w:val="center"/>
            <w:hideMark/>
          </w:tcPr>
          <w:p w14:paraId="033BAE8B" w14:textId="77777777" w:rsidR="009F5C92" w:rsidRPr="00275C3E" w:rsidRDefault="009F5C92" w:rsidP="009F5C92">
            <w:pPr>
              <w:jc w:val="right"/>
              <w:rPr>
                <w:sz w:val="16"/>
                <w:szCs w:val="16"/>
              </w:rPr>
            </w:pPr>
            <w:r w:rsidRPr="00275C3E">
              <w:rPr>
                <w:sz w:val="16"/>
                <w:szCs w:val="16"/>
              </w:rPr>
              <w:t>160</w:t>
            </w:r>
          </w:p>
        </w:tc>
      </w:tr>
      <w:tr w:rsidR="009F5C92" w:rsidRPr="00D66225" w14:paraId="49E7DE5A"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D795716" w14:textId="77777777" w:rsidR="009F5C92" w:rsidRPr="00275C3E" w:rsidRDefault="009F5C92" w:rsidP="009F5C92">
            <w:pPr>
              <w:rPr>
                <w:sz w:val="16"/>
                <w:szCs w:val="16"/>
              </w:rPr>
            </w:pPr>
            <w:r w:rsidRPr="00275C3E">
              <w:rPr>
                <w:sz w:val="16"/>
                <w:szCs w:val="16"/>
              </w:rPr>
              <w:t>Brazil</w:t>
            </w:r>
          </w:p>
        </w:tc>
        <w:tc>
          <w:tcPr>
            <w:tcW w:w="1101" w:type="dxa"/>
            <w:tcBorders>
              <w:top w:val="nil"/>
              <w:left w:val="nil"/>
              <w:bottom w:val="nil"/>
              <w:right w:val="nil"/>
            </w:tcBorders>
            <w:shd w:val="clear" w:color="auto" w:fill="auto"/>
            <w:noWrap/>
            <w:vAlign w:val="center"/>
            <w:hideMark/>
          </w:tcPr>
          <w:p w14:paraId="130EBE70" w14:textId="77777777" w:rsidR="009F5C92" w:rsidRPr="00275C3E" w:rsidRDefault="009F5C92" w:rsidP="009F5C92">
            <w:pPr>
              <w:jc w:val="right"/>
              <w:rPr>
                <w:sz w:val="16"/>
                <w:szCs w:val="16"/>
              </w:rPr>
            </w:pPr>
            <w:r w:rsidRPr="00275C3E">
              <w:rPr>
                <w:sz w:val="16"/>
                <w:szCs w:val="16"/>
              </w:rPr>
              <w:t>0.233***</w:t>
            </w:r>
          </w:p>
        </w:tc>
        <w:tc>
          <w:tcPr>
            <w:tcW w:w="977" w:type="dxa"/>
            <w:tcBorders>
              <w:top w:val="nil"/>
              <w:left w:val="nil"/>
              <w:bottom w:val="nil"/>
              <w:right w:val="nil"/>
            </w:tcBorders>
            <w:shd w:val="clear" w:color="auto" w:fill="auto"/>
            <w:noWrap/>
            <w:vAlign w:val="center"/>
            <w:hideMark/>
          </w:tcPr>
          <w:p w14:paraId="37AC8131" w14:textId="77777777" w:rsidR="009F5C92" w:rsidRPr="00275C3E" w:rsidRDefault="009F5C92" w:rsidP="009F5C92">
            <w:pPr>
              <w:jc w:val="right"/>
              <w:rPr>
                <w:sz w:val="16"/>
                <w:szCs w:val="16"/>
              </w:rPr>
            </w:pPr>
            <w:r w:rsidRPr="00275C3E">
              <w:rPr>
                <w:sz w:val="16"/>
                <w:szCs w:val="16"/>
              </w:rPr>
              <w:t>(3.03)</w:t>
            </w:r>
          </w:p>
        </w:tc>
        <w:tc>
          <w:tcPr>
            <w:tcW w:w="261" w:type="dxa"/>
            <w:tcBorders>
              <w:top w:val="nil"/>
              <w:left w:val="nil"/>
              <w:bottom w:val="nil"/>
              <w:right w:val="nil"/>
            </w:tcBorders>
            <w:shd w:val="clear" w:color="auto" w:fill="auto"/>
            <w:noWrap/>
            <w:vAlign w:val="center"/>
            <w:hideMark/>
          </w:tcPr>
          <w:p w14:paraId="6FE4F89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E226146" w14:textId="77777777" w:rsidR="009F5C92" w:rsidRPr="00275C3E" w:rsidRDefault="009F5C92" w:rsidP="009F5C92">
            <w:pPr>
              <w:jc w:val="right"/>
              <w:rPr>
                <w:sz w:val="16"/>
                <w:szCs w:val="16"/>
              </w:rPr>
            </w:pPr>
            <w:r w:rsidRPr="00275C3E">
              <w:rPr>
                <w:sz w:val="16"/>
                <w:szCs w:val="16"/>
              </w:rPr>
              <w:t>0.013</w:t>
            </w:r>
          </w:p>
        </w:tc>
        <w:tc>
          <w:tcPr>
            <w:tcW w:w="941" w:type="dxa"/>
            <w:tcBorders>
              <w:top w:val="nil"/>
              <w:left w:val="nil"/>
              <w:bottom w:val="nil"/>
              <w:right w:val="nil"/>
            </w:tcBorders>
            <w:shd w:val="clear" w:color="auto" w:fill="auto"/>
            <w:noWrap/>
            <w:vAlign w:val="center"/>
            <w:hideMark/>
          </w:tcPr>
          <w:p w14:paraId="47FA83C9" w14:textId="77777777" w:rsidR="009F5C92" w:rsidRPr="00275C3E" w:rsidRDefault="009F5C92" w:rsidP="009F5C92">
            <w:pPr>
              <w:jc w:val="right"/>
              <w:rPr>
                <w:sz w:val="16"/>
                <w:szCs w:val="16"/>
              </w:rPr>
            </w:pPr>
            <w:r w:rsidRPr="00275C3E">
              <w:rPr>
                <w:sz w:val="16"/>
                <w:szCs w:val="16"/>
              </w:rPr>
              <w:t>(0.12)</w:t>
            </w:r>
          </w:p>
        </w:tc>
        <w:tc>
          <w:tcPr>
            <w:tcW w:w="261" w:type="dxa"/>
            <w:tcBorders>
              <w:top w:val="nil"/>
              <w:left w:val="nil"/>
              <w:bottom w:val="nil"/>
              <w:right w:val="nil"/>
            </w:tcBorders>
            <w:shd w:val="clear" w:color="auto" w:fill="auto"/>
            <w:noWrap/>
            <w:vAlign w:val="center"/>
            <w:hideMark/>
          </w:tcPr>
          <w:p w14:paraId="709E8930"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D01E81B" w14:textId="77777777" w:rsidR="009F5C92" w:rsidRPr="00275C3E" w:rsidRDefault="009F5C92" w:rsidP="009F5C92">
            <w:pPr>
              <w:jc w:val="right"/>
              <w:rPr>
                <w:sz w:val="16"/>
                <w:szCs w:val="16"/>
              </w:rPr>
            </w:pPr>
            <w:r w:rsidRPr="00275C3E">
              <w:rPr>
                <w:sz w:val="16"/>
                <w:szCs w:val="16"/>
              </w:rPr>
              <w:t>0.05</w:t>
            </w:r>
            <w:r>
              <w:rPr>
                <w:sz w:val="16"/>
                <w:szCs w:val="16"/>
              </w:rPr>
              <w:t>0</w:t>
            </w:r>
          </w:p>
        </w:tc>
        <w:tc>
          <w:tcPr>
            <w:tcW w:w="941" w:type="dxa"/>
            <w:tcBorders>
              <w:top w:val="nil"/>
              <w:left w:val="nil"/>
              <w:bottom w:val="nil"/>
              <w:right w:val="nil"/>
            </w:tcBorders>
            <w:shd w:val="clear" w:color="auto" w:fill="auto"/>
            <w:noWrap/>
            <w:vAlign w:val="center"/>
            <w:hideMark/>
          </w:tcPr>
          <w:p w14:paraId="1D321C6B" w14:textId="77777777" w:rsidR="009F5C92" w:rsidRPr="00275C3E" w:rsidRDefault="009F5C92" w:rsidP="009F5C92">
            <w:pPr>
              <w:jc w:val="right"/>
              <w:rPr>
                <w:sz w:val="16"/>
                <w:szCs w:val="16"/>
              </w:rPr>
            </w:pPr>
            <w:r w:rsidRPr="00275C3E">
              <w:rPr>
                <w:sz w:val="16"/>
                <w:szCs w:val="16"/>
              </w:rPr>
              <w:t>(0.46)</w:t>
            </w:r>
          </w:p>
        </w:tc>
        <w:tc>
          <w:tcPr>
            <w:tcW w:w="261" w:type="dxa"/>
            <w:tcBorders>
              <w:top w:val="nil"/>
              <w:left w:val="nil"/>
              <w:bottom w:val="nil"/>
              <w:right w:val="nil"/>
            </w:tcBorders>
            <w:shd w:val="clear" w:color="auto" w:fill="auto"/>
            <w:noWrap/>
            <w:vAlign w:val="center"/>
            <w:hideMark/>
          </w:tcPr>
          <w:p w14:paraId="2678E8B9"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0784CF5C" w14:textId="77777777" w:rsidR="009F5C92" w:rsidRPr="00275C3E" w:rsidRDefault="009F5C92" w:rsidP="009F5C92">
            <w:pPr>
              <w:jc w:val="right"/>
              <w:rPr>
                <w:sz w:val="16"/>
                <w:szCs w:val="16"/>
              </w:rPr>
            </w:pPr>
            <w:r w:rsidRPr="00275C3E">
              <w:rPr>
                <w:sz w:val="16"/>
                <w:szCs w:val="16"/>
              </w:rPr>
              <w:t>0.171</w:t>
            </w:r>
          </w:p>
        </w:tc>
        <w:tc>
          <w:tcPr>
            <w:tcW w:w="1126" w:type="dxa"/>
            <w:tcBorders>
              <w:top w:val="nil"/>
              <w:left w:val="nil"/>
              <w:bottom w:val="nil"/>
              <w:right w:val="nil"/>
            </w:tcBorders>
            <w:shd w:val="clear" w:color="auto" w:fill="auto"/>
            <w:noWrap/>
            <w:vAlign w:val="center"/>
            <w:hideMark/>
          </w:tcPr>
          <w:p w14:paraId="0D13C136" w14:textId="77777777" w:rsidR="009F5C92" w:rsidRPr="00275C3E" w:rsidRDefault="009F5C92" w:rsidP="009F5C92">
            <w:pPr>
              <w:jc w:val="right"/>
              <w:rPr>
                <w:sz w:val="16"/>
                <w:szCs w:val="16"/>
              </w:rPr>
            </w:pPr>
            <w:r w:rsidRPr="00275C3E">
              <w:rPr>
                <w:sz w:val="16"/>
                <w:szCs w:val="16"/>
              </w:rPr>
              <w:t>750</w:t>
            </w:r>
          </w:p>
        </w:tc>
      </w:tr>
      <w:tr w:rsidR="009F5C92" w:rsidRPr="00D66225" w14:paraId="4A3686C3"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F4A0334" w14:textId="77777777" w:rsidR="009F5C92" w:rsidRPr="00275C3E" w:rsidRDefault="009F5C92" w:rsidP="009F5C92">
            <w:pPr>
              <w:rPr>
                <w:sz w:val="16"/>
                <w:szCs w:val="16"/>
              </w:rPr>
            </w:pPr>
            <w:r w:rsidRPr="00275C3E">
              <w:rPr>
                <w:sz w:val="16"/>
                <w:szCs w:val="16"/>
              </w:rPr>
              <w:t>Canada</w:t>
            </w:r>
          </w:p>
        </w:tc>
        <w:tc>
          <w:tcPr>
            <w:tcW w:w="1101" w:type="dxa"/>
            <w:tcBorders>
              <w:top w:val="nil"/>
              <w:left w:val="nil"/>
              <w:bottom w:val="nil"/>
              <w:right w:val="nil"/>
            </w:tcBorders>
            <w:shd w:val="clear" w:color="auto" w:fill="auto"/>
            <w:noWrap/>
            <w:vAlign w:val="center"/>
            <w:hideMark/>
          </w:tcPr>
          <w:p w14:paraId="3569B9EF" w14:textId="77777777" w:rsidR="009F5C92" w:rsidRPr="00275C3E" w:rsidRDefault="009F5C92" w:rsidP="009F5C92">
            <w:pPr>
              <w:jc w:val="right"/>
              <w:rPr>
                <w:sz w:val="16"/>
                <w:szCs w:val="16"/>
              </w:rPr>
            </w:pPr>
            <w:r w:rsidRPr="00275C3E">
              <w:rPr>
                <w:sz w:val="16"/>
                <w:szCs w:val="16"/>
              </w:rPr>
              <w:t>0.240***</w:t>
            </w:r>
          </w:p>
        </w:tc>
        <w:tc>
          <w:tcPr>
            <w:tcW w:w="977" w:type="dxa"/>
            <w:tcBorders>
              <w:top w:val="nil"/>
              <w:left w:val="nil"/>
              <w:bottom w:val="nil"/>
              <w:right w:val="nil"/>
            </w:tcBorders>
            <w:shd w:val="clear" w:color="auto" w:fill="auto"/>
            <w:noWrap/>
            <w:vAlign w:val="center"/>
            <w:hideMark/>
          </w:tcPr>
          <w:p w14:paraId="340EC9B6" w14:textId="77777777" w:rsidR="009F5C92" w:rsidRPr="00275C3E" w:rsidRDefault="009F5C92" w:rsidP="009F5C92">
            <w:pPr>
              <w:jc w:val="right"/>
              <w:rPr>
                <w:sz w:val="16"/>
                <w:szCs w:val="16"/>
              </w:rPr>
            </w:pPr>
            <w:r w:rsidRPr="00275C3E">
              <w:rPr>
                <w:sz w:val="16"/>
                <w:szCs w:val="16"/>
              </w:rPr>
              <w:t>(5.30)</w:t>
            </w:r>
          </w:p>
        </w:tc>
        <w:tc>
          <w:tcPr>
            <w:tcW w:w="261" w:type="dxa"/>
            <w:tcBorders>
              <w:top w:val="nil"/>
              <w:left w:val="nil"/>
              <w:bottom w:val="nil"/>
              <w:right w:val="nil"/>
            </w:tcBorders>
            <w:shd w:val="clear" w:color="auto" w:fill="auto"/>
            <w:noWrap/>
            <w:vAlign w:val="center"/>
            <w:hideMark/>
          </w:tcPr>
          <w:p w14:paraId="365D1453"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BE17963" w14:textId="77777777" w:rsidR="009F5C92" w:rsidRPr="00275C3E" w:rsidRDefault="009F5C92" w:rsidP="009F5C92">
            <w:pPr>
              <w:jc w:val="right"/>
              <w:rPr>
                <w:sz w:val="16"/>
                <w:szCs w:val="16"/>
              </w:rPr>
            </w:pPr>
            <w:r w:rsidRPr="00275C3E">
              <w:rPr>
                <w:sz w:val="16"/>
                <w:szCs w:val="16"/>
              </w:rPr>
              <w:t>0.189***</w:t>
            </w:r>
          </w:p>
        </w:tc>
        <w:tc>
          <w:tcPr>
            <w:tcW w:w="941" w:type="dxa"/>
            <w:tcBorders>
              <w:top w:val="nil"/>
              <w:left w:val="nil"/>
              <w:bottom w:val="nil"/>
              <w:right w:val="nil"/>
            </w:tcBorders>
            <w:shd w:val="clear" w:color="auto" w:fill="auto"/>
            <w:noWrap/>
            <w:vAlign w:val="center"/>
            <w:hideMark/>
          </w:tcPr>
          <w:p w14:paraId="03FA9E84" w14:textId="77777777" w:rsidR="009F5C92" w:rsidRPr="00275C3E" w:rsidRDefault="009F5C92" w:rsidP="009F5C92">
            <w:pPr>
              <w:jc w:val="right"/>
              <w:rPr>
                <w:sz w:val="16"/>
                <w:szCs w:val="16"/>
              </w:rPr>
            </w:pPr>
            <w:r w:rsidRPr="00275C3E">
              <w:rPr>
                <w:sz w:val="16"/>
                <w:szCs w:val="16"/>
              </w:rPr>
              <w:t>(3.59)</w:t>
            </w:r>
          </w:p>
        </w:tc>
        <w:tc>
          <w:tcPr>
            <w:tcW w:w="261" w:type="dxa"/>
            <w:tcBorders>
              <w:top w:val="nil"/>
              <w:left w:val="nil"/>
              <w:bottom w:val="nil"/>
              <w:right w:val="nil"/>
            </w:tcBorders>
            <w:shd w:val="clear" w:color="auto" w:fill="auto"/>
            <w:noWrap/>
            <w:vAlign w:val="center"/>
            <w:hideMark/>
          </w:tcPr>
          <w:p w14:paraId="409FCF5F"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4DE349CD" w14:textId="182915E8" w:rsidR="009F5C92" w:rsidRPr="00275C3E" w:rsidRDefault="00CF6615" w:rsidP="009F5C92">
            <w:pPr>
              <w:jc w:val="right"/>
              <w:rPr>
                <w:sz w:val="16"/>
                <w:szCs w:val="16"/>
              </w:rPr>
            </w:pPr>
            <w:r>
              <w:rPr>
                <w:sz w:val="16"/>
                <w:szCs w:val="16"/>
              </w:rPr>
              <w:t>–</w:t>
            </w:r>
            <w:r w:rsidR="009F5C92" w:rsidRPr="00275C3E">
              <w:rPr>
                <w:sz w:val="16"/>
                <w:szCs w:val="16"/>
              </w:rPr>
              <w:t>0.048</w:t>
            </w:r>
          </w:p>
        </w:tc>
        <w:tc>
          <w:tcPr>
            <w:tcW w:w="941" w:type="dxa"/>
            <w:tcBorders>
              <w:top w:val="nil"/>
              <w:left w:val="nil"/>
              <w:bottom w:val="nil"/>
              <w:right w:val="nil"/>
            </w:tcBorders>
            <w:shd w:val="clear" w:color="auto" w:fill="auto"/>
            <w:noWrap/>
            <w:vAlign w:val="center"/>
            <w:hideMark/>
          </w:tcPr>
          <w:p w14:paraId="23931298" w14:textId="7B3A22B8"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0.95)</w:t>
            </w:r>
          </w:p>
        </w:tc>
        <w:tc>
          <w:tcPr>
            <w:tcW w:w="261" w:type="dxa"/>
            <w:tcBorders>
              <w:top w:val="nil"/>
              <w:left w:val="nil"/>
              <w:bottom w:val="nil"/>
              <w:right w:val="nil"/>
            </w:tcBorders>
            <w:shd w:val="clear" w:color="auto" w:fill="auto"/>
            <w:noWrap/>
            <w:vAlign w:val="center"/>
            <w:hideMark/>
          </w:tcPr>
          <w:p w14:paraId="5C3D11E1"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2DE3DB93" w14:textId="77777777" w:rsidR="009F5C92" w:rsidRPr="00275C3E" w:rsidRDefault="009F5C92" w:rsidP="009F5C92">
            <w:pPr>
              <w:jc w:val="right"/>
              <w:rPr>
                <w:sz w:val="16"/>
                <w:szCs w:val="16"/>
              </w:rPr>
            </w:pPr>
            <w:r w:rsidRPr="00275C3E">
              <w:rPr>
                <w:sz w:val="16"/>
                <w:szCs w:val="16"/>
              </w:rPr>
              <w:t>0.267</w:t>
            </w:r>
          </w:p>
        </w:tc>
        <w:tc>
          <w:tcPr>
            <w:tcW w:w="1126" w:type="dxa"/>
            <w:tcBorders>
              <w:top w:val="nil"/>
              <w:left w:val="nil"/>
              <w:bottom w:val="nil"/>
              <w:right w:val="nil"/>
            </w:tcBorders>
            <w:shd w:val="clear" w:color="auto" w:fill="auto"/>
            <w:noWrap/>
            <w:vAlign w:val="center"/>
            <w:hideMark/>
          </w:tcPr>
          <w:p w14:paraId="196B7364" w14:textId="77777777" w:rsidR="009F5C92" w:rsidRPr="00275C3E" w:rsidRDefault="009F5C92" w:rsidP="009F5C92">
            <w:pPr>
              <w:jc w:val="right"/>
              <w:rPr>
                <w:sz w:val="16"/>
                <w:szCs w:val="16"/>
              </w:rPr>
            </w:pPr>
            <w:r w:rsidRPr="00275C3E">
              <w:rPr>
                <w:sz w:val="16"/>
                <w:szCs w:val="16"/>
              </w:rPr>
              <w:t>2,915</w:t>
            </w:r>
          </w:p>
        </w:tc>
      </w:tr>
      <w:tr w:rsidR="009F5C92" w:rsidRPr="00D66225" w14:paraId="6A071A5D"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28DCD2F7" w14:textId="77777777" w:rsidR="009F5C92" w:rsidRPr="00275C3E" w:rsidRDefault="009F5C92" w:rsidP="009F5C92">
            <w:pPr>
              <w:rPr>
                <w:sz w:val="16"/>
                <w:szCs w:val="16"/>
              </w:rPr>
            </w:pPr>
            <w:r w:rsidRPr="00275C3E">
              <w:rPr>
                <w:sz w:val="16"/>
                <w:szCs w:val="16"/>
              </w:rPr>
              <w:t>Denmark</w:t>
            </w:r>
          </w:p>
        </w:tc>
        <w:tc>
          <w:tcPr>
            <w:tcW w:w="1101" w:type="dxa"/>
            <w:tcBorders>
              <w:top w:val="nil"/>
              <w:left w:val="nil"/>
              <w:bottom w:val="nil"/>
              <w:right w:val="nil"/>
            </w:tcBorders>
            <w:shd w:val="clear" w:color="auto" w:fill="auto"/>
            <w:noWrap/>
            <w:vAlign w:val="center"/>
            <w:hideMark/>
          </w:tcPr>
          <w:p w14:paraId="3A960554" w14:textId="77777777" w:rsidR="009F5C92" w:rsidRPr="00275C3E" w:rsidRDefault="009F5C92" w:rsidP="009F5C92">
            <w:pPr>
              <w:jc w:val="right"/>
              <w:rPr>
                <w:sz w:val="16"/>
                <w:szCs w:val="16"/>
              </w:rPr>
            </w:pPr>
            <w:r w:rsidRPr="00275C3E">
              <w:rPr>
                <w:sz w:val="16"/>
                <w:szCs w:val="16"/>
              </w:rPr>
              <w:t>0.255</w:t>
            </w:r>
          </w:p>
        </w:tc>
        <w:tc>
          <w:tcPr>
            <w:tcW w:w="977" w:type="dxa"/>
            <w:tcBorders>
              <w:top w:val="nil"/>
              <w:left w:val="nil"/>
              <w:bottom w:val="nil"/>
              <w:right w:val="nil"/>
            </w:tcBorders>
            <w:shd w:val="clear" w:color="auto" w:fill="auto"/>
            <w:noWrap/>
            <w:vAlign w:val="center"/>
            <w:hideMark/>
          </w:tcPr>
          <w:p w14:paraId="285738D1" w14:textId="77777777" w:rsidR="009F5C92" w:rsidRPr="00275C3E" w:rsidRDefault="009F5C92" w:rsidP="009F5C92">
            <w:pPr>
              <w:jc w:val="right"/>
              <w:rPr>
                <w:sz w:val="16"/>
                <w:szCs w:val="16"/>
              </w:rPr>
            </w:pPr>
            <w:r w:rsidRPr="00275C3E">
              <w:rPr>
                <w:sz w:val="16"/>
                <w:szCs w:val="16"/>
              </w:rPr>
              <w:t>(1.45)</w:t>
            </w:r>
          </w:p>
        </w:tc>
        <w:tc>
          <w:tcPr>
            <w:tcW w:w="261" w:type="dxa"/>
            <w:tcBorders>
              <w:top w:val="nil"/>
              <w:left w:val="nil"/>
              <w:bottom w:val="nil"/>
              <w:right w:val="nil"/>
            </w:tcBorders>
            <w:shd w:val="clear" w:color="auto" w:fill="auto"/>
            <w:noWrap/>
            <w:vAlign w:val="center"/>
            <w:hideMark/>
          </w:tcPr>
          <w:p w14:paraId="352B6079"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5C20E4C9" w14:textId="77777777" w:rsidR="009F5C92" w:rsidRPr="00275C3E" w:rsidRDefault="009F5C92" w:rsidP="009F5C92">
            <w:pPr>
              <w:jc w:val="right"/>
              <w:rPr>
                <w:sz w:val="16"/>
                <w:szCs w:val="16"/>
              </w:rPr>
            </w:pPr>
            <w:r w:rsidRPr="00275C3E">
              <w:rPr>
                <w:sz w:val="16"/>
                <w:szCs w:val="16"/>
              </w:rPr>
              <w:t>0.318*</w:t>
            </w:r>
          </w:p>
        </w:tc>
        <w:tc>
          <w:tcPr>
            <w:tcW w:w="941" w:type="dxa"/>
            <w:tcBorders>
              <w:top w:val="nil"/>
              <w:left w:val="nil"/>
              <w:bottom w:val="nil"/>
              <w:right w:val="nil"/>
            </w:tcBorders>
            <w:shd w:val="clear" w:color="auto" w:fill="auto"/>
            <w:noWrap/>
            <w:vAlign w:val="center"/>
            <w:hideMark/>
          </w:tcPr>
          <w:p w14:paraId="74F5E342" w14:textId="77777777" w:rsidR="009F5C92" w:rsidRPr="00275C3E" w:rsidRDefault="009F5C92" w:rsidP="009F5C92">
            <w:pPr>
              <w:jc w:val="right"/>
              <w:rPr>
                <w:sz w:val="16"/>
                <w:szCs w:val="16"/>
              </w:rPr>
            </w:pPr>
            <w:r w:rsidRPr="00275C3E">
              <w:rPr>
                <w:sz w:val="16"/>
                <w:szCs w:val="16"/>
              </w:rPr>
              <w:t>(1.69)</w:t>
            </w:r>
          </w:p>
        </w:tc>
        <w:tc>
          <w:tcPr>
            <w:tcW w:w="261" w:type="dxa"/>
            <w:tcBorders>
              <w:top w:val="nil"/>
              <w:left w:val="nil"/>
              <w:bottom w:val="nil"/>
              <w:right w:val="nil"/>
            </w:tcBorders>
            <w:shd w:val="clear" w:color="auto" w:fill="auto"/>
            <w:noWrap/>
            <w:vAlign w:val="center"/>
            <w:hideMark/>
          </w:tcPr>
          <w:p w14:paraId="181C5EEE"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3727EFF" w14:textId="77777777" w:rsidR="009F5C92" w:rsidRPr="00275C3E" w:rsidRDefault="009F5C92" w:rsidP="009F5C92">
            <w:pPr>
              <w:jc w:val="right"/>
              <w:rPr>
                <w:sz w:val="16"/>
                <w:szCs w:val="16"/>
              </w:rPr>
            </w:pPr>
            <w:r w:rsidRPr="00275C3E">
              <w:rPr>
                <w:sz w:val="16"/>
                <w:szCs w:val="16"/>
              </w:rPr>
              <w:t>0.234**</w:t>
            </w:r>
          </w:p>
        </w:tc>
        <w:tc>
          <w:tcPr>
            <w:tcW w:w="941" w:type="dxa"/>
            <w:tcBorders>
              <w:top w:val="nil"/>
              <w:left w:val="nil"/>
              <w:bottom w:val="nil"/>
              <w:right w:val="nil"/>
            </w:tcBorders>
            <w:shd w:val="clear" w:color="auto" w:fill="auto"/>
            <w:noWrap/>
            <w:vAlign w:val="center"/>
            <w:hideMark/>
          </w:tcPr>
          <w:p w14:paraId="2A7EA866" w14:textId="77777777" w:rsidR="009F5C92" w:rsidRPr="00275C3E" w:rsidRDefault="009F5C92" w:rsidP="009F5C92">
            <w:pPr>
              <w:jc w:val="right"/>
              <w:rPr>
                <w:sz w:val="16"/>
                <w:szCs w:val="16"/>
              </w:rPr>
            </w:pPr>
            <w:r w:rsidRPr="00275C3E">
              <w:rPr>
                <w:sz w:val="16"/>
                <w:szCs w:val="16"/>
              </w:rPr>
              <w:t>(2.15)</w:t>
            </w:r>
          </w:p>
        </w:tc>
        <w:tc>
          <w:tcPr>
            <w:tcW w:w="261" w:type="dxa"/>
            <w:tcBorders>
              <w:top w:val="nil"/>
              <w:left w:val="nil"/>
              <w:bottom w:val="nil"/>
              <w:right w:val="nil"/>
            </w:tcBorders>
            <w:shd w:val="clear" w:color="auto" w:fill="auto"/>
            <w:noWrap/>
            <w:vAlign w:val="center"/>
            <w:hideMark/>
          </w:tcPr>
          <w:p w14:paraId="580F0787"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53A0A1E7" w14:textId="77777777" w:rsidR="009F5C92" w:rsidRPr="00275C3E" w:rsidRDefault="009F5C92" w:rsidP="009F5C92">
            <w:pPr>
              <w:jc w:val="right"/>
              <w:rPr>
                <w:sz w:val="16"/>
                <w:szCs w:val="16"/>
              </w:rPr>
            </w:pPr>
            <w:r w:rsidRPr="00275C3E">
              <w:rPr>
                <w:sz w:val="16"/>
                <w:szCs w:val="16"/>
              </w:rPr>
              <w:t>0.511</w:t>
            </w:r>
          </w:p>
        </w:tc>
        <w:tc>
          <w:tcPr>
            <w:tcW w:w="1126" w:type="dxa"/>
            <w:tcBorders>
              <w:top w:val="nil"/>
              <w:left w:val="nil"/>
              <w:bottom w:val="nil"/>
              <w:right w:val="nil"/>
            </w:tcBorders>
            <w:shd w:val="clear" w:color="auto" w:fill="auto"/>
            <w:noWrap/>
            <w:vAlign w:val="center"/>
            <w:hideMark/>
          </w:tcPr>
          <w:p w14:paraId="54700F48" w14:textId="77777777" w:rsidR="009F5C92" w:rsidRPr="00275C3E" w:rsidRDefault="009F5C92" w:rsidP="009F5C92">
            <w:pPr>
              <w:jc w:val="right"/>
              <w:rPr>
                <w:sz w:val="16"/>
                <w:szCs w:val="16"/>
              </w:rPr>
            </w:pPr>
            <w:r w:rsidRPr="00275C3E">
              <w:rPr>
                <w:sz w:val="16"/>
                <w:szCs w:val="16"/>
              </w:rPr>
              <w:t>140</w:t>
            </w:r>
          </w:p>
        </w:tc>
      </w:tr>
      <w:tr w:rsidR="009F5C92" w:rsidRPr="00D66225" w14:paraId="7F495459"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2D8B607E" w14:textId="77777777" w:rsidR="009F5C92" w:rsidRPr="00275C3E" w:rsidRDefault="009F5C92" w:rsidP="009F5C92">
            <w:pPr>
              <w:rPr>
                <w:sz w:val="16"/>
                <w:szCs w:val="16"/>
              </w:rPr>
            </w:pPr>
            <w:r w:rsidRPr="00275C3E">
              <w:rPr>
                <w:sz w:val="16"/>
                <w:szCs w:val="16"/>
              </w:rPr>
              <w:t>Finland</w:t>
            </w:r>
          </w:p>
        </w:tc>
        <w:tc>
          <w:tcPr>
            <w:tcW w:w="1101" w:type="dxa"/>
            <w:tcBorders>
              <w:top w:val="nil"/>
              <w:left w:val="nil"/>
              <w:bottom w:val="nil"/>
              <w:right w:val="nil"/>
            </w:tcBorders>
            <w:shd w:val="clear" w:color="auto" w:fill="auto"/>
            <w:noWrap/>
            <w:vAlign w:val="center"/>
            <w:hideMark/>
          </w:tcPr>
          <w:p w14:paraId="57017B2B" w14:textId="0052EAF4" w:rsidR="009F5C92" w:rsidRPr="00275C3E" w:rsidRDefault="00CF6615" w:rsidP="009F5C92">
            <w:pPr>
              <w:jc w:val="right"/>
              <w:rPr>
                <w:sz w:val="16"/>
                <w:szCs w:val="16"/>
              </w:rPr>
            </w:pPr>
            <w:r>
              <w:rPr>
                <w:sz w:val="16"/>
                <w:szCs w:val="16"/>
              </w:rPr>
              <w:t>–</w:t>
            </w:r>
            <w:r w:rsidR="009F5C92" w:rsidRPr="00275C3E">
              <w:rPr>
                <w:sz w:val="16"/>
                <w:szCs w:val="16"/>
              </w:rPr>
              <w:t>0.196</w:t>
            </w:r>
          </w:p>
        </w:tc>
        <w:tc>
          <w:tcPr>
            <w:tcW w:w="977" w:type="dxa"/>
            <w:tcBorders>
              <w:top w:val="nil"/>
              <w:left w:val="nil"/>
              <w:bottom w:val="nil"/>
              <w:right w:val="nil"/>
            </w:tcBorders>
            <w:shd w:val="clear" w:color="auto" w:fill="auto"/>
            <w:noWrap/>
            <w:vAlign w:val="center"/>
            <w:hideMark/>
          </w:tcPr>
          <w:p w14:paraId="6EDEFFB4" w14:textId="080C3ABB"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0.97)</w:t>
            </w:r>
          </w:p>
        </w:tc>
        <w:tc>
          <w:tcPr>
            <w:tcW w:w="261" w:type="dxa"/>
            <w:tcBorders>
              <w:top w:val="nil"/>
              <w:left w:val="nil"/>
              <w:bottom w:val="nil"/>
              <w:right w:val="nil"/>
            </w:tcBorders>
            <w:shd w:val="clear" w:color="auto" w:fill="auto"/>
            <w:noWrap/>
            <w:vAlign w:val="center"/>
            <w:hideMark/>
          </w:tcPr>
          <w:p w14:paraId="7C04897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551B45DE" w14:textId="5835D23A" w:rsidR="009F5C92" w:rsidRPr="00275C3E" w:rsidRDefault="00CF6615" w:rsidP="009F5C92">
            <w:pPr>
              <w:jc w:val="right"/>
              <w:rPr>
                <w:sz w:val="16"/>
                <w:szCs w:val="16"/>
              </w:rPr>
            </w:pPr>
            <w:r>
              <w:rPr>
                <w:sz w:val="16"/>
                <w:szCs w:val="16"/>
              </w:rPr>
              <w:t>–</w:t>
            </w:r>
            <w:r w:rsidR="009F5C92" w:rsidRPr="00275C3E">
              <w:rPr>
                <w:sz w:val="16"/>
                <w:szCs w:val="16"/>
              </w:rPr>
              <w:t>0.102</w:t>
            </w:r>
          </w:p>
        </w:tc>
        <w:tc>
          <w:tcPr>
            <w:tcW w:w="941" w:type="dxa"/>
            <w:tcBorders>
              <w:top w:val="nil"/>
              <w:left w:val="nil"/>
              <w:bottom w:val="nil"/>
              <w:right w:val="nil"/>
            </w:tcBorders>
            <w:shd w:val="clear" w:color="auto" w:fill="auto"/>
            <w:noWrap/>
            <w:vAlign w:val="center"/>
            <w:hideMark/>
          </w:tcPr>
          <w:p w14:paraId="12543E2D" w14:textId="23CEEF6D"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0.81)</w:t>
            </w:r>
          </w:p>
        </w:tc>
        <w:tc>
          <w:tcPr>
            <w:tcW w:w="261" w:type="dxa"/>
            <w:tcBorders>
              <w:top w:val="nil"/>
              <w:left w:val="nil"/>
              <w:bottom w:val="nil"/>
              <w:right w:val="nil"/>
            </w:tcBorders>
            <w:shd w:val="clear" w:color="auto" w:fill="auto"/>
            <w:noWrap/>
            <w:vAlign w:val="center"/>
            <w:hideMark/>
          </w:tcPr>
          <w:p w14:paraId="44E206B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E293197" w14:textId="54C3F686" w:rsidR="009F5C92" w:rsidRPr="00275C3E" w:rsidRDefault="00CF6615" w:rsidP="009F5C92">
            <w:pPr>
              <w:jc w:val="right"/>
              <w:rPr>
                <w:sz w:val="16"/>
                <w:szCs w:val="16"/>
              </w:rPr>
            </w:pPr>
            <w:r>
              <w:rPr>
                <w:sz w:val="16"/>
                <w:szCs w:val="16"/>
              </w:rPr>
              <w:t>–</w:t>
            </w:r>
            <w:r w:rsidR="009F5C92" w:rsidRPr="00275C3E">
              <w:rPr>
                <w:sz w:val="16"/>
                <w:szCs w:val="16"/>
              </w:rPr>
              <w:t>0.113</w:t>
            </w:r>
          </w:p>
        </w:tc>
        <w:tc>
          <w:tcPr>
            <w:tcW w:w="941" w:type="dxa"/>
            <w:tcBorders>
              <w:top w:val="nil"/>
              <w:left w:val="nil"/>
              <w:bottom w:val="nil"/>
              <w:right w:val="nil"/>
            </w:tcBorders>
            <w:shd w:val="clear" w:color="auto" w:fill="auto"/>
            <w:noWrap/>
            <w:vAlign w:val="center"/>
            <w:hideMark/>
          </w:tcPr>
          <w:p w14:paraId="7D6038C8" w14:textId="7CD548EB"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1.40)</w:t>
            </w:r>
          </w:p>
        </w:tc>
        <w:tc>
          <w:tcPr>
            <w:tcW w:w="261" w:type="dxa"/>
            <w:tcBorders>
              <w:top w:val="nil"/>
              <w:left w:val="nil"/>
              <w:bottom w:val="nil"/>
              <w:right w:val="nil"/>
            </w:tcBorders>
            <w:shd w:val="clear" w:color="auto" w:fill="auto"/>
            <w:noWrap/>
            <w:vAlign w:val="center"/>
            <w:hideMark/>
          </w:tcPr>
          <w:p w14:paraId="6F6F4312"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1A6CF178" w14:textId="77777777" w:rsidR="009F5C92" w:rsidRPr="00275C3E" w:rsidRDefault="009F5C92" w:rsidP="009F5C92">
            <w:pPr>
              <w:jc w:val="right"/>
              <w:rPr>
                <w:sz w:val="16"/>
                <w:szCs w:val="16"/>
              </w:rPr>
            </w:pPr>
            <w:r w:rsidRPr="00275C3E">
              <w:rPr>
                <w:sz w:val="16"/>
                <w:szCs w:val="16"/>
              </w:rPr>
              <w:t>0.689</w:t>
            </w:r>
          </w:p>
        </w:tc>
        <w:tc>
          <w:tcPr>
            <w:tcW w:w="1126" w:type="dxa"/>
            <w:tcBorders>
              <w:top w:val="nil"/>
              <w:left w:val="nil"/>
              <w:bottom w:val="nil"/>
              <w:right w:val="nil"/>
            </w:tcBorders>
            <w:shd w:val="clear" w:color="auto" w:fill="auto"/>
            <w:noWrap/>
            <w:vAlign w:val="center"/>
            <w:hideMark/>
          </w:tcPr>
          <w:p w14:paraId="607839AC" w14:textId="77777777" w:rsidR="009F5C92" w:rsidRPr="00275C3E" w:rsidRDefault="009F5C92" w:rsidP="009F5C92">
            <w:pPr>
              <w:jc w:val="right"/>
              <w:rPr>
                <w:sz w:val="16"/>
                <w:szCs w:val="16"/>
              </w:rPr>
            </w:pPr>
            <w:r w:rsidRPr="00275C3E">
              <w:rPr>
                <w:sz w:val="16"/>
                <w:szCs w:val="16"/>
              </w:rPr>
              <w:t>200</w:t>
            </w:r>
          </w:p>
        </w:tc>
      </w:tr>
      <w:tr w:rsidR="009F5C92" w:rsidRPr="00D66225" w14:paraId="44729B3F"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3B35C482" w14:textId="77777777" w:rsidR="009F5C92" w:rsidRPr="00275C3E" w:rsidRDefault="009F5C92" w:rsidP="009F5C92">
            <w:pPr>
              <w:rPr>
                <w:sz w:val="16"/>
                <w:szCs w:val="16"/>
              </w:rPr>
            </w:pPr>
            <w:r w:rsidRPr="00275C3E">
              <w:rPr>
                <w:sz w:val="16"/>
                <w:szCs w:val="16"/>
              </w:rPr>
              <w:t>France</w:t>
            </w:r>
          </w:p>
        </w:tc>
        <w:tc>
          <w:tcPr>
            <w:tcW w:w="1101" w:type="dxa"/>
            <w:tcBorders>
              <w:top w:val="nil"/>
              <w:left w:val="nil"/>
              <w:bottom w:val="nil"/>
              <w:right w:val="nil"/>
            </w:tcBorders>
            <w:shd w:val="clear" w:color="auto" w:fill="auto"/>
            <w:noWrap/>
            <w:vAlign w:val="center"/>
            <w:hideMark/>
          </w:tcPr>
          <w:p w14:paraId="18C0718A" w14:textId="77777777" w:rsidR="009F5C92" w:rsidRPr="00275C3E" w:rsidRDefault="009F5C92" w:rsidP="009F5C92">
            <w:pPr>
              <w:jc w:val="right"/>
              <w:rPr>
                <w:sz w:val="16"/>
                <w:szCs w:val="16"/>
              </w:rPr>
            </w:pPr>
            <w:r w:rsidRPr="00275C3E">
              <w:rPr>
                <w:sz w:val="16"/>
                <w:szCs w:val="16"/>
              </w:rPr>
              <w:t>0.109*</w:t>
            </w:r>
          </w:p>
        </w:tc>
        <w:tc>
          <w:tcPr>
            <w:tcW w:w="977" w:type="dxa"/>
            <w:tcBorders>
              <w:top w:val="nil"/>
              <w:left w:val="nil"/>
              <w:bottom w:val="nil"/>
              <w:right w:val="nil"/>
            </w:tcBorders>
            <w:shd w:val="clear" w:color="auto" w:fill="auto"/>
            <w:noWrap/>
            <w:vAlign w:val="center"/>
            <w:hideMark/>
          </w:tcPr>
          <w:p w14:paraId="29D08B75" w14:textId="77777777" w:rsidR="009F5C92" w:rsidRPr="00275C3E" w:rsidRDefault="009F5C92" w:rsidP="009F5C92">
            <w:pPr>
              <w:jc w:val="right"/>
              <w:rPr>
                <w:sz w:val="16"/>
                <w:szCs w:val="16"/>
              </w:rPr>
            </w:pPr>
            <w:r w:rsidRPr="00275C3E">
              <w:rPr>
                <w:sz w:val="16"/>
                <w:szCs w:val="16"/>
              </w:rPr>
              <w:t>(1.83)</w:t>
            </w:r>
          </w:p>
        </w:tc>
        <w:tc>
          <w:tcPr>
            <w:tcW w:w="261" w:type="dxa"/>
            <w:tcBorders>
              <w:top w:val="nil"/>
              <w:left w:val="nil"/>
              <w:bottom w:val="nil"/>
              <w:right w:val="nil"/>
            </w:tcBorders>
            <w:shd w:val="clear" w:color="auto" w:fill="auto"/>
            <w:noWrap/>
            <w:vAlign w:val="center"/>
            <w:hideMark/>
          </w:tcPr>
          <w:p w14:paraId="4082D68E"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66DD143" w14:textId="77777777" w:rsidR="009F5C92" w:rsidRPr="00275C3E" w:rsidRDefault="009F5C92" w:rsidP="009F5C92">
            <w:pPr>
              <w:jc w:val="right"/>
              <w:rPr>
                <w:sz w:val="16"/>
                <w:szCs w:val="16"/>
              </w:rPr>
            </w:pPr>
            <w:r w:rsidRPr="00275C3E">
              <w:rPr>
                <w:sz w:val="16"/>
                <w:szCs w:val="16"/>
              </w:rPr>
              <w:t>0.297***</w:t>
            </w:r>
          </w:p>
        </w:tc>
        <w:tc>
          <w:tcPr>
            <w:tcW w:w="941" w:type="dxa"/>
            <w:tcBorders>
              <w:top w:val="nil"/>
              <w:left w:val="nil"/>
              <w:bottom w:val="nil"/>
              <w:right w:val="nil"/>
            </w:tcBorders>
            <w:shd w:val="clear" w:color="auto" w:fill="auto"/>
            <w:noWrap/>
            <w:vAlign w:val="center"/>
            <w:hideMark/>
          </w:tcPr>
          <w:p w14:paraId="6E01E2B6" w14:textId="77777777" w:rsidR="009F5C92" w:rsidRPr="00275C3E" w:rsidRDefault="009F5C92" w:rsidP="009F5C92">
            <w:pPr>
              <w:jc w:val="right"/>
              <w:rPr>
                <w:sz w:val="16"/>
                <w:szCs w:val="16"/>
              </w:rPr>
            </w:pPr>
            <w:r w:rsidRPr="00275C3E">
              <w:rPr>
                <w:sz w:val="16"/>
                <w:szCs w:val="16"/>
              </w:rPr>
              <w:t>(5.00)</w:t>
            </w:r>
          </w:p>
        </w:tc>
        <w:tc>
          <w:tcPr>
            <w:tcW w:w="261" w:type="dxa"/>
            <w:tcBorders>
              <w:top w:val="nil"/>
              <w:left w:val="nil"/>
              <w:bottom w:val="nil"/>
              <w:right w:val="nil"/>
            </w:tcBorders>
            <w:shd w:val="clear" w:color="auto" w:fill="auto"/>
            <w:noWrap/>
            <w:vAlign w:val="center"/>
            <w:hideMark/>
          </w:tcPr>
          <w:p w14:paraId="5963453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50626A5A" w14:textId="77777777" w:rsidR="009F5C92" w:rsidRPr="00275C3E" w:rsidRDefault="009F5C92" w:rsidP="009F5C92">
            <w:pPr>
              <w:jc w:val="right"/>
              <w:rPr>
                <w:sz w:val="16"/>
                <w:szCs w:val="16"/>
              </w:rPr>
            </w:pPr>
            <w:r w:rsidRPr="00275C3E">
              <w:rPr>
                <w:sz w:val="16"/>
                <w:szCs w:val="16"/>
              </w:rPr>
              <w:t>0.202***</w:t>
            </w:r>
          </w:p>
        </w:tc>
        <w:tc>
          <w:tcPr>
            <w:tcW w:w="941" w:type="dxa"/>
            <w:tcBorders>
              <w:top w:val="nil"/>
              <w:left w:val="nil"/>
              <w:bottom w:val="nil"/>
              <w:right w:val="nil"/>
            </w:tcBorders>
            <w:shd w:val="clear" w:color="auto" w:fill="auto"/>
            <w:noWrap/>
            <w:vAlign w:val="center"/>
            <w:hideMark/>
          </w:tcPr>
          <w:p w14:paraId="6A96DAB4" w14:textId="77777777" w:rsidR="009F5C92" w:rsidRPr="00275C3E" w:rsidRDefault="009F5C92" w:rsidP="009F5C92">
            <w:pPr>
              <w:jc w:val="right"/>
              <w:rPr>
                <w:sz w:val="16"/>
                <w:szCs w:val="16"/>
              </w:rPr>
            </w:pPr>
            <w:r w:rsidRPr="00275C3E">
              <w:rPr>
                <w:sz w:val="16"/>
                <w:szCs w:val="16"/>
              </w:rPr>
              <w:t>(3.20)</w:t>
            </w:r>
          </w:p>
        </w:tc>
        <w:tc>
          <w:tcPr>
            <w:tcW w:w="261" w:type="dxa"/>
            <w:tcBorders>
              <w:top w:val="nil"/>
              <w:left w:val="nil"/>
              <w:bottom w:val="nil"/>
              <w:right w:val="nil"/>
            </w:tcBorders>
            <w:shd w:val="clear" w:color="auto" w:fill="auto"/>
            <w:noWrap/>
            <w:vAlign w:val="center"/>
            <w:hideMark/>
          </w:tcPr>
          <w:p w14:paraId="38512DB1"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1D52B446" w14:textId="77777777" w:rsidR="009F5C92" w:rsidRPr="00275C3E" w:rsidRDefault="009F5C92" w:rsidP="009F5C92">
            <w:pPr>
              <w:jc w:val="right"/>
              <w:rPr>
                <w:sz w:val="16"/>
                <w:szCs w:val="16"/>
              </w:rPr>
            </w:pPr>
            <w:r w:rsidRPr="00275C3E">
              <w:rPr>
                <w:sz w:val="16"/>
                <w:szCs w:val="16"/>
              </w:rPr>
              <w:t>0.196</w:t>
            </w:r>
          </w:p>
        </w:tc>
        <w:tc>
          <w:tcPr>
            <w:tcW w:w="1126" w:type="dxa"/>
            <w:tcBorders>
              <w:top w:val="nil"/>
              <w:left w:val="nil"/>
              <w:bottom w:val="nil"/>
              <w:right w:val="nil"/>
            </w:tcBorders>
            <w:shd w:val="clear" w:color="auto" w:fill="auto"/>
            <w:noWrap/>
            <w:vAlign w:val="center"/>
            <w:hideMark/>
          </w:tcPr>
          <w:p w14:paraId="08DA9429" w14:textId="77777777" w:rsidR="009F5C92" w:rsidRPr="00275C3E" w:rsidRDefault="009F5C92" w:rsidP="009F5C92">
            <w:pPr>
              <w:jc w:val="right"/>
              <w:rPr>
                <w:sz w:val="16"/>
                <w:szCs w:val="16"/>
              </w:rPr>
            </w:pPr>
            <w:r w:rsidRPr="00275C3E">
              <w:rPr>
                <w:sz w:val="16"/>
                <w:szCs w:val="16"/>
              </w:rPr>
              <w:t>2,065</w:t>
            </w:r>
          </w:p>
        </w:tc>
      </w:tr>
      <w:tr w:rsidR="009F5C92" w:rsidRPr="00D66225" w14:paraId="71C65285"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7BBA9C1F" w14:textId="77777777" w:rsidR="009F5C92" w:rsidRPr="00275C3E" w:rsidRDefault="009F5C92" w:rsidP="009F5C92">
            <w:pPr>
              <w:rPr>
                <w:sz w:val="16"/>
                <w:szCs w:val="16"/>
              </w:rPr>
            </w:pPr>
            <w:r w:rsidRPr="00275C3E">
              <w:rPr>
                <w:sz w:val="16"/>
                <w:szCs w:val="16"/>
              </w:rPr>
              <w:t>Germany</w:t>
            </w:r>
          </w:p>
        </w:tc>
        <w:tc>
          <w:tcPr>
            <w:tcW w:w="1101" w:type="dxa"/>
            <w:tcBorders>
              <w:top w:val="nil"/>
              <w:left w:val="nil"/>
              <w:bottom w:val="nil"/>
              <w:right w:val="nil"/>
            </w:tcBorders>
            <w:shd w:val="clear" w:color="auto" w:fill="auto"/>
            <w:noWrap/>
            <w:vAlign w:val="center"/>
            <w:hideMark/>
          </w:tcPr>
          <w:p w14:paraId="4104421B" w14:textId="77777777" w:rsidR="009F5C92" w:rsidRPr="00275C3E" w:rsidRDefault="009F5C92" w:rsidP="009F5C92">
            <w:pPr>
              <w:jc w:val="right"/>
              <w:rPr>
                <w:sz w:val="16"/>
                <w:szCs w:val="16"/>
              </w:rPr>
            </w:pPr>
            <w:r w:rsidRPr="00275C3E">
              <w:rPr>
                <w:sz w:val="16"/>
                <w:szCs w:val="16"/>
              </w:rPr>
              <w:t>0.062</w:t>
            </w:r>
          </w:p>
        </w:tc>
        <w:tc>
          <w:tcPr>
            <w:tcW w:w="977" w:type="dxa"/>
            <w:tcBorders>
              <w:top w:val="nil"/>
              <w:left w:val="nil"/>
              <w:bottom w:val="nil"/>
              <w:right w:val="nil"/>
            </w:tcBorders>
            <w:shd w:val="clear" w:color="auto" w:fill="auto"/>
            <w:noWrap/>
            <w:vAlign w:val="center"/>
            <w:hideMark/>
          </w:tcPr>
          <w:p w14:paraId="5B68CE90" w14:textId="77777777" w:rsidR="009F5C92" w:rsidRPr="00275C3E" w:rsidRDefault="009F5C92" w:rsidP="009F5C92">
            <w:pPr>
              <w:jc w:val="right"/>
              <w:rPr>
                <w:sz w:val="16"/>
                <w:szCs w:val="16"/>
              </w:rPr>
            </w:pPr>
            <w:r w:rsidRPr="00275C3E">
              <w:rPr>
                <w:sz w:val="16"/>
                <w:szCs w:val="16"/>
              </w:rPr>
              <w:t>(0.56)</w:t>
            </w:r>
          </w:p>
        </w:tc>
        <w:tc>
          <w:tcPr>
            <w:tcW w:w="261" w:type="dxa"/>
            <w:tcBorders>
              <w:top w:val="nil"/>
              <w:left w:val="nil"/>
              <w:bottom w:val="nil"/>
              <w:right w:val="nil"/>
            </w:tcBorders>
            <w:shd w:val="clear" w:color="auto" w:fill="auto"/>
            <w:noWrap/>
            <w:vAlign w:val="center"/>
            <w:hideMark/>
          </w:tcPr>
          <w:p w14:paraId="5EC9527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C6D6523" w14:textId="77777777" w:rsidR="009F5C92" w:rsidRPr="00275C3E" w:rsidRDefault="009F5C92" w:rsidP="009F5C92">
            <w:pPr>
              <w:jc w:val="right"/>
              <w:rPr>
                <w:sz w:val="16"/>
                <w:szCs w:val="16"/>
              </w:rPr>
            </w:pPr>
            <w:r w:rsidRPr="00275C3E">
              <w:rPr>
                <w:sz w:val="16"/>
                <w:szCs w:val="16"/>
              </w:rPr>
              <w:t>0.135</w:t>
            </w:r>
          </w:p>
        </w:tc>
        <w:tc>
          <w:tcPr>
            <w:tcW w:w="941" w:type="dxa"/>
            <w:tcBorders>
              <w:top w:val="nil"/>
              <w:left w:val="nil"/>
              <w:bottom w:val="nil"/>
              <w:right w:val="nil"/>
            </w:tcBorders>
            <w:shd w:val="clear" w:color="auto" w:fill="auto"/>
            <w:noWrap/>
            <w:vAlign w:val="center"/>
            <w:hideMark/>
          </w:tcPr>
          <w:p w14:paraId="3BCDDB9D" w14:textId="77777777" w:rsidR="009F5C92" w:rsidRPr="00275C3E" w:rsidRDefault="009F5C92" w:rsidP="009F5C92">
            <w:pPr>
              <w:jc w:val="right"/>
              <w:rPr>
                <w:sz w:val="16"/>
                <w:szCs w:val="16"/>
              </w:rPr>
            </w:pPr>
            <w:r w:rsidRPr="00275C3E">
              <w:rPr>
                <w:sz w:val="16"/>
                <w:szCs w:val="16"/>
              </w:rPr>
              <w:t>(1.12)</w:t>
            </w:r>
          </w:p>
        </w:tc>
        <w:tc>
          <w:tcPr>
            <w:tcW w:w="261" w:type="dxa"/>
            <w:tcBorders>
              <w:top w:val="nil"/>
              <w:left w:val="nil"/>
              <w:bottom w:val="nil"/>
              <w:right w:val="nil"/>
            </w:tcBorders>
            <w:shd w:val="clear" w:color="auto" w:fill="auto"/>
            <w:noWrap/>
            <w:vAlign w:val="center"/>
            <w:hideMark/>
          </w:tcPr>
          <w:p w14:paraId="636EDF17"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F715304" w14:textId="77777777" w:rsidR="009F5C92" w:rsidRPr="00275C3E" w:rsidRDefault="009F5C92" w:rsidP="009F5C92">
            <w:pPr>
              <w:jc w:val="right"/>
              <w:rPr>
                <w:sz w:val="16"/>
                <w:szCs w:val="16"/>
              </w:rPr>
            </w:pPr>
            <w:r w:rsidRPr="00275C3E">
              <w:rPr>
                <w:sz w:val="16"/>
                <w:szCs w:val="16"/>
              </w:rPr>
              <w:t>0.121</w:t>
            </w:r>
          </w:p>
        </w:tc>
        <w:tc>
          <w:tcPr>
            <w:tcW w:w="941" w:type="dxa"/>
            <w:tcBorders>
              <w:top w:val="nil"/>
              <w:left w:val="nil"/>
              <w:bottom w:val="nil"/>
              <w:right w:val="nil"/>
            </w:tcBorders>
            <w:shd w:val="clear" w:color="auto" w:fill="auto"/>
            <w:noWrap/>
            <w:vAlign w:val="center"/>
            <w:hideMark/>
          </w:tcPr>
          <w:p w14:paraId="298A9C3E" w14:textId="77777777" w:rsidR="009F5C92" w:rsidRPr="00275C3E" w:rsidRDefault="009F5C92" w:rsidP="009F5C92">
            <w:pPr>
              <w:jc w:val="right"/>
              <w:rPr>
                <w:sz w:val="16"/>
                <w:szCs w:val="16"/>
              </w:rPr>
            </w:pPr>
            <w:r w:rsidRPr="00275C3E">
              <w:rPr>
                <w:sz w:val="16"/>
                <w:szCs w:val="16"/>
              </w:rPr>
              <w:t>(1.06)</w:t>
            </w:r>
          </w:p>
        </w:tc>
        <w:tc>
          <w:tcPr>
            <w:tcW w:w="261" w:type="dxa"/>
            <w:tcBorders>
              <w:top w:val="nil"/>
              <w:left w:val="nil"/>
              <w:bottom w:val="nil"/>
              <w:right w:val="nil"/>
            </w:tcBorders>
            <w:shd w:val="clear" w:color="auto" w:fill="auto"/>
            <w:noWrap/>
            <w:vAlign w:val="center"/>
            <w:hideMark/>
          </w:tcPr>
          <w:p w14:paraId="4598BD8E"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0FACD1EC" w14:textId="77777777" w:rsidR="009F5C92" w:rsidRPr="00275C3E" w:rsidRDefault="009F5C92" w:rsidP="009F5C92">
            <w:pPr>
              <w:jc w:val="right"/>
              <w:rPr>
                <w:sz w:val="16"/>
                <w:szCs w:val="16"/>
              </w:rPr>
            </w:pPr>
            <w:r w:rsidRPr="00275C3E">
              <w:rPr>
                <w:sz w:val="16"/>
                <w:szCs w:val="16"/>
              </w:rPr>
              <w:t>0.431</w:t>
            </w:r>
          </w:p>
        </w:tc>
        <w:tc>
          <w:tcPr>
            <w:tcW w:w="1126" w:type="dxa"/>
            <w:tcBorders>
              <w:top w:val="nil"/>
              <w:left w:val="nil"/>
              <w:bottom w:val="nil"/>
              <w:right w:val="nil"/>
            </w:tcBorders>
            <w:shd w:val="clear" w:color="auto" w:fill="auto"/>
            <w:noWrap/>
            <w:vAlign w:val="center"/>
            <w:hideMark/>
          </w:tcPr>
          <w:p w14:paraId="73FDFC56" w14:textId="77777777" w:rsidR="009F5C92" w:rsidRPr="00275C3E" w:rsidRDefault="009F5C92" w:rsidP="009F5C92">
            <w:pPr>
              <w:jc w:val="right"/>
              <w:rPr>
                <w:sz w:val="16"/>
                <w:szCs w:val="16"/>
              </w:rPr>
            </w:pPr>
            <w:r w:rsidRPr="00275C3E">
              <w:rPr>
                <w:sz w:val="16"/>
                <w:szCs w:val="16"/>
              </w:rPr>
              <w:t>505</w:t>
            </w:r>
          </w:p>
        </w:tc>
      </w:tr>
      <w:tr w:rsidR="009F5C92" w:rsidRPr="00D66225" w14:paraId="768DD75D"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6058AC14" w14:textId="77777777" w:rsidR="009F5C92" w:rsidRPr="00275C3E" w:rsidRDefault="009F5C92" w:rsidP="009F5C92">
            <w:pPr>
              <w:rPr>
                <w:sz w:val="16"/>
                <w:szCs w:val="16"/>
              </w:rPr>
            </w:pPr>
            <w:r w:rsidRPr="00275C3E">
              <w:rPr>
                <w:sz w:val="16"/>
                <w:szCs w:val="16"/>
              </w:rPr>
              <w:t>India</w:t>
            </w:r>
          </w:p>
        </w:tc>
        <w:tc>
          <w:tcPr>
            <w:tcW w:w="1101" w:type="dxa"/>
            <w:tcBorders>
              <w:top w:val="nil"/>
              <w:left w:val="nil"/>
              <w:bottom w:val="nil"/>
              <w:right w:val="nil"/>
            </w:tcBorders>
            <w:shd w:val="clear" w:color="auto" w:fill="auto"/>
            <w:noWrap/>
            <w:vAlign w:val="center"/>
            <w:hideMark/>
          </w:tcPr>
          <w:p w14:paraId="44CE6D88" w14:textId="77777777" w:rsidR="009F5C92" w:rsidRPr="00275C3E" w:rsidRDefault="009F5C92" w:rsidP="009F5C92">
            <w:pPr>
              <w:jc w:val="right"/>
              <w:rPr>
                <w:sz w:val="16"/>
                <w:szCs w:val="16"/>
              </w:rPr>
            </w:pPr>
            <w:r w:rsidRPr="00275C3E">
              <w:rPr>
                <w:sz w:val="16"/>
                <w:szCs w:val="16"/>
              </w:rPr>
              <w:t>0.101*</w:t>
            </w:r>
          </w:p>
        </w:tc>
        <w:tc>
          <w:tcPr>
            <w:tcW w:w="977" w:type="dxa"/>
            <w:tcBorders>
              <w:top w:val="nil"/>
              <w:left w:val="nil"/>
              <w:bottom w:val="nil"/>
              <w:right w:val="nil"/>
            </w:tcBorders>
            <w:shd w:val="clear" w:color="auto" w:fill="auto"/>
            <w:noWrap/>
            <w:vAlign w:val="center"/>
            <w:hideMark/>
          </w:tcPr>
          <w:p w14:paraId="3E4CD452" w14:textId="77777777" w:rsidR="009F5C92" w:rsidRPr="00275C3E" w:rsidRDefault="009F5C92" w:rsidP="009F5C92">
            <w:pPr>
              <w:jc w:val="right"/>
              <w:rPr>
                <w:sz w:val="16"/>
                <w:szCs w:val="16"/>
              </w:rPr>
            </w:pPr>
            <w:r w:rsidRPr="00275C3E">
              <w:rPr>
                <w:sz w:val="16"/>
                <w:szCs w:val="16"/>
              </w:rPr>
              <w:t>(1.80)</w:t>
            </w:r>
          </w:p>
        </w:tc>
        <w:tc>
          <w:tcPr>
            <w:tcW w:w="261" w:type="dxa"/>
            <w:tcBorders>
              <w:top w:val="nil"/>
              <w:left w:val="nil"/>
              <w:bottom w:val="nil"/>
              <w:right w:val="nil"/>
            </w:tcBorders>
            <w:shd w:val="clear" w:color="auto" w:fill="auto"/>
            <w:noWrap/>
            <w:vAlign w:val="center"/>
            <w:hideMark/>
          </w:tcPr>
          <w:p w14:paraId="247A266E"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D211F3A" w14:textId="77777777" w:rsidR="009F5C92" w:rsidRPr="00275C3E" w:rsidRDefault="009F5C92" w:rsidP="009F5C92">
            <w:pPr>
              <w:jc w:val="right"/>
              <w:rPr>
                <w:sz w:val="16"/>
                <w:szCs w:val="16"/>
              </w:rPr>
            </w:pPr>
            <w:r w:rsidRPr="00275C3E">
              <w:rPr>
                <w:sz w:val="16"/>
                <w:szCs w:val="16"/>
              </w:rPr>
              <w:t>0.074</w:t>
            </w:r>
          </w:p>
        </w:tc>
        <w:tc>
          <w:tcPr>
            <w:tcW w:w="941" w:type="dxa"/>
            <w:tcBorders>
              <w:top w:val="nil"/>
              <w:left w:val="nil"/>
              <w:bottom w:val="nil"/>
              <w:right w:val="nil"/>
            </w:tcBorders>
            <w:shd w:val="clear" w:color="auto" w:fill="auto"/>
            <w:noWrap/>
            <w:vAlign w:val="center"/>
            <w:hideMark/>
          </w:tcPr>
          <w:p w14:paraId="7AB7E908" w14:textId="77777777" w:rsidR="009F5C92" w:rsidRPr="00275C3E" w:rsidRDefault="009F5C92" w:rsidP="009F5C92">
            <w:pPr>
              <w:jc w:val="right"/>
              <w:rPr>
                <w:sz w:val="16"/>
                <w:szCs w:val="16"/>
              </w:rPr>
            </w:pPr>
            <w:r w:rsidRPr="00275C3E">
              <w:rPr>
                <w:sz w:val="16"/>
                <w:szCs w:val="16"/>
              </w:rPr>
              <w:t>(0.88)</w:t>
            </w:r>
          </w:p>
        </w:tc>
        <w:tc>
          <w:tcPr>
            <w:tcW w:w="261" w:type="dxa"/>
            <w:tcBorders>
              <w:top w:val="nil"/>
              <w:left w:val="nil"/>
              <w:bottom w:val="nil"/>
              <w:right w:val="nil"/>
            </w:tcBorders>
            <w:shd w:val="clear" w:color="auto" w:fill="auto"/>
            <w:noWrap/>
            <w:vAlign w:val="center"/>
            <w:hideMark/>
          </w:tcPr>
          <w:p w14:paraId="7C73C69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095DA2F" w14:textId="77777777" w:rsidR="009F5C92" w:rsidRPr="00275C3E" w:rsidRDefault="009F5C92" w:rsidP="009F5C92">
            <w:pPr>
              <w:jc w:val="right"/>
              <w:rPr>
                <w:sz w:val="16"/>
                <w:szCs w:val="16"/>
              </w:rPr>
            </w:pPr>
            <w:r w:rsidRPr="00275C3E">
              <w:rPr>
                <w:sz w:val="16"/>
                <w:szCs w:val="16"/>
              </w:rPr>
              <w:t>0.011</w:t>
            </w:r>
          </w:p>
        </w:tc>
        <w:tc>
          <w:tcPr>
            <w:tcW w:w="941" w:type="dxa"/>
            <w:tcBorders>
              <w:top w:val="nil"/>
              <w:left w:val="nil"/>
              <w:bottom w:val="nil"/>
              <w:right w:val="nil"/>
            </w:tcBorders>
            <w:shd w:val="clear" w:color="auto" w:fill="auto"/>
            <w:noWrap/>
            <w:vAlign w:val="center"/>
            <w:hideMark/>
          </w:tcPr>
          <w:p w14:paraId="0FDFFC64" w14:textId="77777777" w:rsidR="009F5C92" w:rsidRPr="00275C3E" w:rsidRDefault="009F5C92" w:rsidP="009F5C92">
            <w:pPr>
              <w:jc w:val="right"/>
              <w:rPr>
                <w:sz w:val="16"/>
                <w:szCs w:val="16"/>
              </w:rPr>
            </w:pPr>
            <w:r w:rsidRPr="00275C3E">
              <w:rPr>
                <w:sz w:val="16"/>
                <w:szCs w:val="16"/>
              </w:rPr>
              <w:t>(0.21)</w:t>
            </w:r>
          </w:p>
        </w:tc>
        <w:tc>
          <w:tcPr>
            <w:tcW w:w="261" w:type="dxa"/>
            <w:tcBorders>
              <w:top w:val="nil"/>
              <w:left w:val="nil"/>
              <w:bottom w:val="nil"/>
              <w:right w:val="nil"/>
            </w:tcBorders>
            <w:shd w:val="clear" w:color="auto" w:fill="auto"/>
            <w:noWrap/>
            <w:vAlign w:val="center"/>
            <w:hideMark/>
          </w:tcPr>
          <w:p w14:paraId="1EE24E77"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6AE8EACE" w14:textId="77777777" w:rsidR="009F5C92" w:rsidRPr="00275C3E" w:rsidRDefault="009F5C92" w:rsidP="009F5C92">
            <w:pPr>
              <w:jc w:val="right"/>
              <w:rPr>
                <w:sz w:val="16"/>
                <w:szCs w:val="16"/>
              </w:rPr>
            </w:pPr>
            <w:r w:rsidRPr="00275C3E">
              <w:rPr>
                <w:sz w:val="16"/>
                <w:szCs w:val="16"/>
              </w:rPr>
              <w:t>0.282</w:t>
            </w:r>
          </w:p>
        </w:tc>
        <w:tc>
          <w:tcPr>
            <w:tcW w:w="1126" w:type="dxa"/>
            <w:tcBorders>
              <w:top w:val="nil"/>
              <w:left w:val="nil"/>
              <w:bottom w:val="nil"/>
              <w:right w:val="nil"/>
            </w:tcBorders>
            <w:shd w:val="clear" w:color="auto" w:fill="auto"/>
            <w:noWrap/>
            <w:vAlign w:val="center"/>
            <w:hideMark/>
          </w:tcPr>
          <w:p w14:paraId="0484D28B" w14:textId="77777777" w:rsidR="009F5C92" w:rsidRPr="00275C3E" w:rsidRDefault="009F5C92" w:rsidP="009F5C92">
            <w:pPr>
              <w:jc w:val="right"/>
              <w:rPr>
                <w:sz w:val="16"/>
                <w:szCs w:val="16"/>
              </w:rPr>
            </w:pPr>
            <w:r w:rsidRPr="00275C3E">
              <w:rPr>
                <w:sz w:val="16"/>
                <w:szCs w:val="16"/>
              </w:rPr>
              <w:t>879</w:t>
            </w:r>
          </w:p>
        </w:tc>
      </w:tr>
      <w:tr w:rsidR="009F5C92" w:rsidRPr="00D66225" w14:paraId="76E5554C"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3A8C05D1" w14:textId="77777777" w:rsidR="009F5C92" w:rsidRPr="00275C3E" w:rsidRDefault="009F5C92" w:rsidP="009F5C92">
            <w:pPr>
              <w:rPr>
                <w:sz w:val="16"/>
                <w:szCs w:val="16"/>
              </w:rPr>
            </w:pPr>
            <w:r w:rsidRPr="00275C3E">
              <w:rPr>
                <w:sz w:val="16"/>
                <w:szCs w:val="16"/>
              </w:rPr>
              <w:t>Indonesia</w:t>
            </w:r>
          </w:p>
        </w:tc>
        <w:tc>
          <w:tcPr>
            <w:tcW w:w="1101" w:type="dxa"/>
            <w:tcBorders>
              <w:top w:val="nil"/>
              <w:left w:val="nil"/>
              <w:bottom w:val="nil"/>
              <w:right w:val="nil"/>
            </w:tcBorders>
            <w:shd w:val="clear" w:color="auto" w:fill="auto"/>
            <w:noWrap/>
            <w:vAlign w:val="center"/>
            <w:hideMark/>
          </w:tcPr>
          <w:p w14:paraId="28C806A8" w14:textId="77777777" w:rsidR="009F5C92" w:rsidRPr="00275C3E" w:rsidRDefault="009F5C92" w:rsidP="009F5C92">
            <w:pPr>
              <w:jc w:val="right"/>
              <w:rPr>
                <w:sz w:val="16"/>
                <w:szCs w:val="16"/>
              </w:rPr>
            </w:pPr>
            <w:r w:rsidRPr="00275C3E">
              <w:rPr>
                <w:sz w:val="16"/>
                <w:szCs w:val="16"/>
              </w:rPr>
              <w:t>0.364</w:t>
            </w:r>
          </w:p>
        </w:tc>
        <w:tc>
          <w:tcPr>
            <w:tcW w:w="977" w:type="dxa"/>
            <w:tcBorders>
              <w:top w:val="nil"/>
              <w:left w:val="nil"/>
              <w:bottom w:val="nil"/>
              <w:right w:val="nil"/>
            </w:tcBorders>
            <w:shd w:val="clear" w:color="auto" w:fill="auto"/>
            <w:noWrap/>
            <w:vAlign w:val="center"/>
            <w:hideMark/>
          </w:tcPr>
          <w:p w14:paraId="1CB42BCE" w14:textId="77777777" w:rsidR="009F5C92" w:rsidRPr="00275C3E" w:rsidRDefault="009F5C92" w:rsidP="009F5C92">
            <w:pPr>
              <w:jc w:val="right"/>
              <w:rPr>
                <w:sz w:val="16"/>
                <w:szCs w:val="16"/>
              </w:rPr>
            </w:pPr>
            <w:r w:rsidRPr="00275C3E">
              <w:rPr>
                <w:sz w:val="16"/>
                <w:szCs w:val="16"/>
              </w:rPr>
              <w:t>(1.11)</w:t>
            </w:r>
          </w:p>
        </w:tc>
        <w:tc>
          <w:tcPr>
            <w:tcW w:w="261" w:type="dxa"/>
            <w:tcBorders>
              <w:top w:val="nil"/>
              <w:left w:val="nil"/>
              <w:bottom w:val="nil"/>
              <w:right w:val="nil"/>
            </w:tcBorders>
            <w:shd w:val="clear" w:color="auto" w:fill="auto"/>
            <w:noWrap/>
            <w:vAlign w:val="center"/>
            <w:hideMark/>
          </w:tcPr>
          <w:p w14:paraId="47015055"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873A632" w14:textId="77777777" w:rsidR="009F5C92" w:rsidRPr="00275C3E" w:rsidRDefault="009F5C92" w:rsidP="009F5C92">
            <w:pPr>
              <w:jc w:val="right"/>
              <w:rPr>
                <w:sz w:val="16"/>
                <w:szCs w:val="16"/>
              </w:rPr>
            </w:pPr>
            <w:r w:rsidRPr="00275C3E">
              <w:rPr>
                <w:sz w:val="16"/>
                <w:szCs w:val="16"/>
              </w:rPr>
              <w:t>0.289</w:t>
            </w:r>
          </w:p>
        </w:tc>
        <w:tc>
          <w:tcPr>
            <w:tcW w:w="941" w:type="dxa"/>
            <w:tcBorders>
              <w:top w:val="nil"/>
              <w:left w:val="nil"/>
              <w:bottom w:val="nil"/>
              <w:right w:val="nil"/>
            </w:tcBorders>
            <w:shd w:val="clear" w:color="auto" w:fill="auto"/>
            <w:noWrap/>
            <w:vAlign w:val="center"/>
            <w:hideMark/>
          </w:tcPr>
          <w:p w14:paraId="27BB936C" w14:textId="77777777" w:rsidR="009F5C92" w:rsidRPr="00275C3E" w:rsidRDefault="009F5C92" w:rsidP="009F5C92">
            <w:pPr>
              <w:jc w:val="right"/>
              <w:rPr>
                <w:sz w:val="16"/>
                <w:szCs w:val="16"/>
              </w:rPr>
            </w:pPr>
            <w:r w:rsidRPr="00275C3E">
              <w:rPr>
                <w:sz w:val="16"/>
                <w:szCs w:val="16"/>
              </w:rPr>
              <w:t>(1.13)</w:t>
            </w:r>
          </w:p>
        </w:tc>
        <w:tc>
          <w:tcPr>
            <w:tcW w:w="261" w:type="dxa"/>
            <w:tcBorders>
              <w:top w:val="nil"/>
              <w:left w:val="nil"/>
              <w:bottom w:val="nil"/>
              <w:right w:val="nil"/>
            </w:tcBorders>
            <w:shd w:val="clear" w:color="auto" w:fill="auto"/>
            <w:noWrap/>
            <w:vAlign w:val="center"/>
            <w:hideMark/>
          </w:tcPr>
          <w:p w14:paraId="6213661B"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D410BC7" w14:textId="77777777" w:rsidR="009F5C92" w:rsidRPr="00275C3E" w:rsidRDefault="009F5C92" w:rsidP="009F5C92">
            <w:pPr>
              <w:jc w:val="right"/>
              <w:rPr>
                <w:sz w:val="16"/>
                <w:szCs w:val="16"/>
              </w:rPr>
            </w:pPr>
            <w:r w:rsidRPr="00275C3E">
              <w:rPr>
                <w:sz w:val="16"/>
                <w:szCs w:val="16"/>
              </w:rPr>
              <w:t>0.415***</w:t>
            </w:r>
          </w:p>
        </w:tc>
        <w:tc>
          <w:tcPr>
            <w:tcW w:w="941" w:type="dxa"/>
            <w:tcBorders>
              <w:top w:val="nil"/>
              <w:left w:val="nil"/>
              <w:bottom w:val="nil"/>
              <w:right w:val="nil"/>
            </w:tcBorders>
            <w:shd w:val="clear" w:color="auto" w:fill="auto"/>
            <w:noWrap/>
            <w:vAlign w:val="center"/>
            <w:hideMark/>
          </w:tcPr>
          <w:p w14:paraId="636D8F55" w14:textId="77777777" w:rsidR="009F5C92" w:rsidRPr="00275C3E" w:rsidRDefault="009F5C92" w:rsidP="009F5C92">
            <w:pPr>
              <w:jc w:val="right"/>
              <w:rPr>
                <w:sz w:val="16"/>
                <w:szCs w:val="16"/>
              </w:rPr>
            </w:pPr>
            <w:r w:rsidRPr="00275C3E">
              <w:rPr>
                <w:sz w:val="16"/>
                <w:szCs w:val="16"/>
              </w:rPr>
              <w:t>(3.02)</w:t>
            </w:r>
          </w:p>
        </w:tc>
        <w:tc>
          <w:tcPr>
            <w:tcW w:w="261" w:type="dxa"/>
            <w:tcBorders>
              <w:top w:val="nil"/>
              <w:left w:val="nil"/>
              <w:bottom w:val="nil"/>
              <w:right w:val="nil"/>
            </w:tcBorders>
            <w:shd w:val="clear" w:color="auto" w:fill="auto"/>
            <w:noWrap/>
            <w:vAlign w:val="center"/>
            <w:hideMark/>
          </w:tcPr>
          <w:p w14:paraId="7D209900"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669A8F22" w14:textId="77777777" w:rsidR="009F5C92" w:rsidRPr="00275C3E" w:rsidRDefault="009F5C92" w:rsidP="009F5C92">
            <w:pPr>
              <w:jc w:val="right"/>
              <w:rPr>
                <w:sz w:val="16"/>
                <w:szCs w:val="16"/>
              </w:rPr>
            </w:pPr>
            <w:r w:rsidRPr="00275C3E">
              <w:rPr>
                <w:sz w:val="16"/>
                <w:szCs w:val="16"/>
              </w:rPr>
              <w:t>0.463</w:t>
            </w:r>
          </w:p>
        </w:tc>
        <w:tc>
          <w:tcPr>
            <w:tcW w:w="1126" w:type="dxa"/>
            <w:tcBorders>
              <w:top w:val="nil"/>
              <w:left w:val="nil"/>
              <w:bottom w:val="nil"/>
              <w:right w:val="nil"/>
            </w:tcBorders>
            <w:shd w:val="clear" w:color="auto" w:fill="auto"/>
            <w:noWrap/>
            <w:vAlign w:val="center"/>
            <w:hideMark/>
          </w:tcPr>
          <w:p w14:paraId="5271E830" w14:textId="77777777" w:rsidR="009F5C92" w:rsidRPr="00275C3E" w:rsidRDefault="009F5C92" w:rsidP="009F5C92">
            <w:pPr>
              <w:jc w:val="right"/>
              <w:rPr>
                <w:sz w:val="16"/>
                <w:szCs w:val="16"/>
              </w:rPr>
            </w:pPr>
            <w:r w:rsidRPr="00275C3E">
              <w:rPr>
                <w:sz w:val="16"/>
                <w:szCs w:val="16"/>
              </w:rPr>
              <w:t>99</w:t>
            </w:r>
          </w:p>
        </w:tc>
      </w:tr>
      <w:tr w:rsidR="009F5C92" w:rsidRPr="00D66225" w14:paraId="2E10A901"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70638F9" w14:textId="77777777" w:rsidR="009F5C92" w:rsidRPr="00275C3E" w:rsidRDefault="009F5C92" w:rsidP="009F5C92">
            <w:pPr>
              <w:rPr>
                <w:sz w:val="16"/>
                <w:szCs w:val="16"/>
              </w:rPr>
            </w:pPr>
            <w:r w:rsidRPr="00275C3E">
              <w:rPr>
                <w:sz w:val="16"/>
                <w:szCs w:val="16"/>
              </w:rPr>
              <w:t>Italy</w:t>
            </w:r>
          </w:p>
        </w:tc>
        <w:tc>
          <w:tcPr>
            <w:tcW w:w="1101" w:type="dxa"/>
            <w:tcBorders>
              <w:top w:val="nil"/>
              <w:left w:val="nil"/>
              <w:bottom w:val="nil"/>
              <w:right w:val="nil"/>
            </w:tcBorders>
            <w:shd w:val="clear" w:color="auto" w:fill="auto"/>
            <w:noWrap/>
            <w:vAlign w:val="center"/>
            <w:hideMark/>
          </w:tcPr>
          <w:p w14:paraId="24C485BF" w14:textId="1D5B6233" w:rsidR="009F5C92" w:rsidRPr="00275C3E" w:rsidRDefault="00CF6615" w:rsidP="009F5C92">
            <w:pPr>
              <w:jc w:val="right"/>
              <w:rPr>
                <w:sz w:val="16"/>
                <w:szCs w:val="16"/>
              </w:rPr>
            </w:pPr>
            <w:r>
              <w:rPr>
                <w:sz w:val="16"/>
                <w:szCs w:val="16"/>
              </w:rPr>
              <w:t>–</w:t>
            </w:r>
            <w:r w:rsidR="009F5C92" w:rsidRPr="00275C3E">
              <w:rPr>
                <w:sz w:val="16"/>
                <w:szCs w:val="16"/>
              </w:rPr>
              <w:t>0.093</w:t>
            </w:r>
          </w:p>
        </w:tc>
        <w:tc>
          <w:tcPr>
            <w:tcW w:w="977" w:type="dxa"/>
            <w:tcBorders>
              <w:top w:val="nil"/>
              <w:left w:val="nil"/>
              <w:bottom w:val="nil"/>
              <w:right w:val="nil"/>
            </w:tcBorders>
            <w:shd w:val="clear" w:color="auto" w:fill="auto"/>
            <w:noWrap/>
            <w:vAlign w:val="center"/>
            <w:hideMark/>
          </w:tcPr>
          <w:p w14:paraId="224BA956" w14:textId="55D2F7B2"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1.04)</w:t>
            </w:r>
          </w:p>
        </w:tc>
        <w:tc>
          <w:tcPr>
            <w:tcW w:w="261" w:type="dxa"/>
            <w:tcBorders>
              <w:top w:val="nil"/>
              <w:left w:val="nil"/>
              <w:bottom w:val="nil"/>
              <w:right w:val="nil"/>
            </w:tcBorders>
            <w:shd w:val="clear" w:color="auto" w:fill="auto"/>
            <w:noWrap/>
            <w:vAlign w:val="center"/>
            <w:hideMark/>
          </w:tcPr>
          <w:p w14:paraId="4BABFD84"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029906A" w14:textId="19755836" w:rsidR="009F5C92" w:rsidRPr="00275C3E" w:rsidRDefault="00CF6615" w:rsidP="009F5C92">
            <w:pPr>
              <w:jc w:val="right"/>
              <w:rPr>
                <w:sz w:val="16"/>
                <w:szCs w:val="16"/>
              </w:rPr>
            </w:pPr>
            <w:r>
              <w:rPr>
                <w:sz w:val="16"/>
                <w:szCs w:val="16"/>
              </w:rPr>
              <w:t>–</w:t>
            </w:r>
            <w:r w:rsidR="009F5C92" w:rsidRPr="00275C3E">
              <w:rPr>
                <w:sz w:val="16"/>
                <w:szCs w:val="16"/>
              </w:rPr>
              <w:t>0.021</w:t>
            </w:r>
          </w:p>
        </w:tc>
        <w:tc>
          <w:tcPr>
            <w:tcW w:w="941" w:type="dxa"/>
            <w:tcBorders>
              <w:top w:val="nil"/>
              <w:left w:val="nil"/>
              <w:bottom w:val="nil"/>
              <w:right w:val="nil"/>
            </w:tcBorders>
            <w:shd w:val="clear" w:color="auto" w:fill="auto"/>
            <w:noWrap/>
            <w:vAlign w:val="center"/>
            <w:hideMark/>
          </w:tcPr>
          <w:p w14:paraId="7595F5B7" w14:textId="45C5BC59"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0.22)</w:t>
            </w:r>
          </w:p>
        </w:tc>
        <w:tc>
          <w:tcPr>
            <w:tcW w:w="261" w:type="dxa"/>
            <w:tcBorders>
              <w:top w:val="nil"/>
              <w:left w:val="nil"/>
              <w:bottom w:val="nil"/>
              <w:right w:val="nil"/>
            </w:tcBorders>
            <w:shd w:val="clear" w:color="auto" w:fill="auto"/>
            <w:noWrap/>
            <w:vAlign w:val="center"/>
            <w:hideMark/>
          </w:tcPr>
          <w:p w14:paraId="15006B10"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4C1808C6" w14:textId="77777777" w:rsidR="009F5C92" w:rsidRPr="00275C3E" w:rsidRDefault="009F5C92" w:rsidP="009F5C92">
            <w:pPr>
              <w:jc w:val="right"/>
              <w:rPr>
                <w:sz w:val="16"/>
                <w:szCs w:val="16"/>
              </w:rPr>
            </w:pPr>
            <w:r w:rsidRPr="00275C3E">
              <w:rPr>
                <w:sz w:val="16"/>
                <w:szCs w:val="16"/>
              </w:rPr>
              <w:t>0.259***</w:t>
            </w:r>
          </w:p>
        </w:tc>
        <w:tc>
          <w:tcPr>
            <w:tcW w:w="941" w:type="dxa"/>
            <w:tcBorders>
              <w:top w:val="nil"/>
              <w:left w:val="nil"/>
              <w:bottom w:val="nil"/>
              <w:right w:val="nil"/>
            </w:tcBorders>
            <w:shd w:val="clear" w:color="auto" w:fill="auto"/>
            <w:noWrap/>
            <w:vAlign w:val="center"/>
            <w:hideMark/>
          </w:tcPr>
          <w:p w14:paraId="5115641A" w14:textId="77777777" w:rsidR="009F5C92" w:rsidRPr="00275C3E" w:rsidRDefault="009F5C92" w:rsidP="009F5C92">
            <w:pPr>
              <w:jc w:val="right"/>
              <w:rPr>
                <w:sz w:val="16"/>
                <w:szCs w:val="16"/>
              </w:rPr>
            </w:pPr>
            <w:r w:rsidRPr="00275C3E">
              <w:rPr>
                <w:sz w:val="16"/>
                <w:szCs w:val="16"/>
              </w:rPr>
              <w:t>(3.77)</w:t>
            </w:r>
          </w:p>
        </w:tc>
        <w:tc>
          <w:tcPr>
            <w:tcW w:w="261" w:type="dxa"/>
            <w:tcBorders>
              <w:top w:val="nil"/>
              <w:left w:val="nil"/>
              <w:bottom w:val="nil"/>
              <w:right w:val="nil"/>
            </w:tcBorders>
            <w:shd w:val="clear" w:color="auto" w:fill="auto"/>
            <w:noWrap/>
            <w:vAlign w:val="center"/>
            <w:hideMark/>
          </w:tcPr>
          <w:p w14:paraId="3CAE20EC"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7F31D1A7" w14:textId="77777777" w:rsidR="009F5C92" w:rsidRPr="00275C3E" w:rsidRDefault="009F5C92" w:rsidP="009F5C92">
            <w:pPr>
              <w:jc w:val="right"/>
              <w:rPr>
                <w:sz w:val="16"/>
                <w:szCs w:val="16"/>
              </w:rPr>
            </w:pPr>
            <w:r w:rsidRPr="00275C3E">
              <w:rPr>
                <w:sz w:val="16"/>
                <w:szCs w:val="16"/>
              </w:rPr>
              <w:t>0.433</w:t>
            </w:r>
          </w:p>
        </w:tc>
        <w:tc>
          <w:tcPr>
            <w:tcW w:w="1126" w:type="dxa"/>
            <w:tcBorders>
              <w:top w:val="nil"/>
              <w:left w:val="nil"/>
              <w:bottom w:val="nil"/>
              <w:right w:val="nil"/>
            </w:tcBorders>
            <w:shd w:val="clear" w:color="auto" w:fill="auto"/>
            <w:noWrap/>
            <w:vAlign w:val="center"/>
            <w:hideMark/>
          </w:tcPr>
          <w:p w14:paraId="3544DE4B" w14:textId="77777777" w:rsidR="009F5C92" w:rsidRPr="00275C3E" w:rsidRDefault="009F5C92" w:rsidP="009F5C92">
            <w:pPr>
              <w:jc w:val="right"/>
              <w:rPr>
                <w:sz w:val="16"/>
                <w:szCs w:val="16"/>
              </w:rPr>
            </w:pPr>
            <w:r w:rsidRPr="00275C3E">
              <w:rPr>
                <w:sz w:val="16"/>
                <w:szCs w:val="16"/>
              </w:rPr>
              <w:t>387</w:t>
            </w:r>
          </w:p>
        </w:tc>
      </w:tr>
      <w:tr w:rsidR="009F5C92" w:rsidRPr="00D66225" w14:paraId="025AC24D"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0306953" w14:textId="77777777" w:rsidR="009F5C92" w:rsidRPr="00275C3E" w:rsidRDefault="009F5C92" w:rsidP="009F5C92">
            <w:pPr>
              <w:rPr>
                <w:sz w:val="16"/>
                <w:szCs w:val="16"/>
              </w:rPr>
            </w:pPr>
            <w:r w:rsidRPr="00275C3E">
              <w:rPr>
                <w:sz w:val="16"/>
                <w:szCs w:val="16"/>
              </w:rPr>
              <w:t>Japan</w:t>
            </w:r>
          </w:p>
        </w:tc>
        <w:tc>
          <w:tcPr>
            <w:tcW w:w="1101" w:type="dxa"/>
            <w:tcBorders>
              <w:top w:val="nil"/>
              <w:left w:val="nil"/>
              <w:bottom w:val="nil"/>
              <w:right w:val="nil"/>
            </w:tcBorders>
            <w:shd w:val="clear" w:color="auto" w:fill="auto"/>
            <w:noWrap/>
            <w:vAlign w:val="center"/>
            <w:hideMark/>
          </w:tcPr>
          <w:p w14:paraId="6C456672" w14:textId="77777777" w:rsidR="009F5C92" w:rsidRPr="00275C3E" w:rsidRDefault="009F5C92" w:rsidP="009F5C92">
            <w:pPr>
              <w:jc w:val="right"/>
              <w:rPr>
                <w:sz w:val="16"/>
                <w:szCs w:val="16"/>
              </w:rPr>
            </w:pPr>
            <w:r w:rsidRPr="00275C3E">
              <w:rPr>
                <w:sz w:val="16"/>
                <w:szCs w:val="16"/>
              </w:rPr>
              <w:t>0.080</w:t>
            </w:r>
          </w:p>
        </w:tc>
        <w:tc>
          <w:tcPr>
            <w:tcW w:w="977" w:type="dxa"/>
            <w:tcBorders>
              <w:top w:val="nil"/>
              <w:left w:val="nil"/>
              <w:bottom w:val="nil"/>
              <w:right w:val="nil"/>
            </w:tcBorders>
            <w:shd w:val="clear" w:color="auto" w:fill="auto"/>
            <w:noWrap/>
            <w:vAlign w:val="center"/>
            <w:hideMark/>
          </w:tcPr>
          <w:p w14:paraId="3D7826B0" w14:textId="77777777" w:rsidR="009F5C92" w:rsidRPr="00275C3E" w:rsidRDefault="009F5C92" w:rsidP="009F5C92">
            <w:pPr>
              <w:jc w:val="right"/>
              <w:rPr>
                <w:sz w:val="16"/>
                <w:szCs w:val="16"/>
              </w:rPr>
            </w:pPr>
            <w:r w:rsidRPr="00275C3E">
              <w:rPr>
                <w:sz w:val="16"/>
                <w:szCs w:val="16"/>
              </w:rPr>
              <w:t>(0.63)</w:t>
            </w:r>
          </w:p>
        </w:tc>
        <w:tc>
          <w:tcPr>
            <w:tcW w:w="261" w:type="dxa"/>
            <w:tcBorders>
              <w:top w:val="nil"/>
              <w:left w:val="nil"/>
              <w:bottom w:val="nil"/>
              <w:right w:val="nil"/>
            </w:tcBorders>
            <w:shd w:val="clear" w:color="auto" w:fill="auto"/>
            <w:noWrap/>
            <w:vAlign w:val="center"/>
            <w:hideMark/>
          </w:tcPr>
          <w:p w14:paraId="457110C5"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D9D1F73" w14:textId="77777777" w:rsidR="009F5C92" w:rsidRPr="00275C3E" w:rsidRDefault="009F5C92" w:rsidP="009F5C92">
            <w:pPr>
              <w:jc w:val="right"/>
              <w:rPr>
                <w:sz w:val="16"/>
                <w:szCs w:val="16"/>
              </w:rPr>
            </w:pPr>
            <w:r w:rsidRPr="00275C3E">
              <w:rPr>
                <w:sz w:val="16"/>
                <w:szCs w:val="16"/>
              </w:rPr>
              <w:t>0.194</w:t>
            </w:r>
          </w:p>
        </w:tc>
        <w:tc>
          <w:tcPr>
            <w:tcW w:w="941" w:type="dxa"/>
            <w:tcBorders>
              <w:top w:val="nil"/>
              <w:left w:val="nil"/>
              <w:bottom w:val="nil"/>
              <w:right w:val="nil"/>
            </w:tcBorders>
            <w:shd w:val="clear" w:color="auto" w:fill="auto"/>
            <w:noWrap/>
            <w:vAlign w:val="center"/>
            <w:hideMark/>
          </w:tcPr>
          <w:p w14:paraId="2FCC3600" w14:textId="77777777" w:rsidR="009F5C92" w:rsidRPr="00275C3E" w:rsidRDefault="009F5C92" w:rsidP="009F5C92">
            <w:pPr>
              <w:jc w:val="right"/>
              <w:rPr>
                <w:sz w:val="16"/>
                <w:szCs w:val="16"/>
              </w:rPr>
            </w:pPr>
            <w:r w:rsidRPr="00275C3E">
              <w:rPr>
                <w:sz w:val="16"/>
                <w:szCs w:val="16"/>
              </w:rPr>
              <w:t>(1.51)</w:t>
            </w:r>
          </w:p>
        </w:tc>
        <w:tc>
          <w:tcPr>
            <w:tcW w:w="261" w:type="dxa"/>
            <w:tcBorders>
              <w:top w:val="nil"/>
              <w:left w:val="nil"/>
              <w:bottom w:val="nil"/>
              <w:right w:val="nil"/>
            </w:tcBorders>
            <w:shd w:val="clear" w:color="auto" w:fill="auto"/>
            <w:noWrap/>
            <w:vAlign w:val="center"/>
            <w:hideMark/>
          </w:tcPr>
          <w:p w14:paraId="484072D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B81AD71" w14:textId="77777777" w:rsidR="009F5C92" w:rsidRPr="00275C3E" w:rsidRDefault="009F5C92" w:rsidP="009F5C92">
            <w:pPr>
              <w:jc w:val="right"/>
              <w:rPr>
                <w:sz w:val="16"/>
                <w:szCs w:val="16"/>
              </w:rPr>
            </w:pPr>
            <w:r w:rsidRPr="00275C3E">
              <w:rPr>
                <w:sz w:val="16"/>
                <w:szCs w:val="16"/>
              </w:rPr>
              <w:t>0.055</w:t>
            </w:r>
          </w:p>
        </w:tc>
        <w:tc>
          <w:tcPr>
            <w:tcW w:w="941" w:type="dxa"/>
            <w:tcBorders>
              <w:top w:val="nil"/>
              <w:left w:val="nil"/>
              <w:bottom w:val="nil"/>
              <w:right w:val="nil"/>
            </w:tcBorders>
            <w:shd w:val="clear" w:color="auto" w:fill="auto"/>
            <w:noWrap/>
            <w:vAlign w:val="center"/>
            <w:hideMark/>
          </w:tcPr>
          <w:p w14:paraId="68E7A901" w14:textId="77777777" w:rsidR="009F5C92" w:rsidRPr="00275C3E" w:rsidRDefault="009F5C92" w:rsidP="009F5C92">
            <w:pPr>
              <w:jc w:val="right"/>
              <w:rPr>
                <w:sz w:val="16"/>
                <w:szCs w:val="16"/>
              </w:rPr>
            </w:pPr>
            <w:r w:rsidRPr="00275C3E">
              <w:rPr>
                <w:sz w:val="16"/>
                <w:szCs w:val="16"/>
              </w:rPr>
              <w:t>(0.60)</w:t>
            </w:r>
          </w:p>
        </w:tc>
        <w:tc>
          <w:tcPr>
            <w:tcW w:w="261" w:type="dxa"/>
            <w:tcBorders>
              <w:top w:val="nil"/>
              <w:left w:val="nil"/>
              <w:bottom w:val="nil"/>
              <w:right w:val="nil"/>
            </w:tcBorders>
            <w:shd w:val="clear" w:color="auto" w:fill="auto"/>
            <w:noWrap/>
            <w:vAlign w:val="center"/>
            <w:hideMark/>
          </w:tcPr>
          <w:p w14:paraId="1A4B8D5E"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5F7B083E" w14:textId="77777777" w:rsidR="009F5C92" w:rsidRPr="00275C3E" w:rsidRDefault="009F5C92" w:rsidP="009F5C92">
            <w:pPr>
              <w:jc w:val="right"/>
              <w:rPr>
                <w:sz w:val="16"/>
                <w:szCs w:val="16"/>
              </w:rPr>
            </w:pPr>
            <w:r w:rsidRPr="00275C3E">
              <w:rPr>
                <w:sz w:val="16"/>
                <w:szCs w:val="16"/>
              </w:rPr>
              <w:t>0.247</w:t>
            </w:r>
          </w:p>
        </w:tc>
        <w:tc>
          <w:tcPr>
            <w:tcW w:w="1126" w:type="dxa"/>
            <w:tcBorders>
              <w:top w:val="nil"/>
              <w:left w:val="nil"/>
              <w:bottom w:val="nil"/>
              <w:right w:val="nil"/>
            </w:tcBorders>
            <w:shd w:val="clear" w:color="auto" w:fill="auto"/>
            <w:noWrap/>
            <w:vAlign w:val="center"/>
            <w:hideMark/>
          </w:tcPr>
          <w:p w14:paraId="0DF81C1A" w14:textId="77777777" w:rsidR="009F5C92" w:rsidRPr="00275C3E" w:rsidRDefault="009F5C92" w:rsidP="009F5C92">
            <w:pPr>
              <w:jc w:val="right"/>
              <w:rPr>
                <w:sz w:val="16"/>
                <w:szCs w:val="16"/>
              </w:rPr>
            </w:pPr>
            <w:r w:rsidRPr="00275C3E">
              <w:rPr>
                <w:sz w:val="16"/>
                <w:szCs w:val="16"/>
              </w:rPr>
              <w:t>1,588</w:t>
            </w:r>
          </w:p>
        </w:tc>
      </w:tr>
      <w:tr w:rsidR="009F5C92" w:rsidRPr="00D66225" w14:paraId="573A2EE2"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6EDCC7EE" w14:textId="77777777" w:rsidR="009F5C92" w:rsidRPr="00275C3E" w:rsidRDefault="009F5C92" w:rsidP="009F5C92">
            <w:pPr>
              <w:rPr>
                <w:sz w:val="16"/>
                <w:szCs w:val="16"/>
              </w:rPr>
            </w:pPr>
            <w:r w:rsidRPr="00275C3E">
              <w:rPr>
                <w:sz w:val="16"/>
                <w:szCs w:val="16"/>
              </w:rPr>
              <w:t>Malaysia</w:t>
            </w:r>
          </w:p>
        </w:tc>
        <w:tc>
          <w:tcPr>
            <w:tcW w:w="1101" w:type="dxa"/>
            <w:tcBorders>
              <w:top w:val="nil"/>
              <w:left w:val="nil"/>
              <w:bottom w:val="nil"/>
              <w:right w:val="nil"/>
            </w:tcBorders>
            <w:shd w:val="clear" w:color="auto" w:fill="auto"/>
            <w:noWrap/>
            <w:vAlign w:val="center"/>
            <w:hideMark/>
          </w:tcPr>
          <w:p w14:paraId="26EEEC00" w14:textId="77777777" w:rsidR="009F5C92" w:rsidRPr="00275C3E" w:rsidRDefault="009F5C92" w:rsidP="009F5C92">
            <w:pPr>
              <w:jc w:val="right"/>
              <w:rPr>
                <w:sz w:val="16"/>
                <w:szCs w:val="16"/>
              </w:rPr>
            </w:pPr>
            <w:r w:rsidRPr="00275C3E">
              <w:rPr>
                <w:sz w:val="16"/>
                <w:szCs w:val="16"/>
              </w:rPr>
              <w:t>0.142**</w:t>
            </w:r>
          </w:p>
        </w:tc>
        <w:tc>
          <w:tcPr>
            <w:tcW w:w="977" w:type="dxa"/>
            <w:tcBorders>
              <w:top w:val="nil"/>
              <w:left w:val="nil"/>
              <w:bottom w:val="nil"/>
              <w:right w:val="nil"/>
            </w:tcBorders>
            <w:shd w:val="clear" w:color="auto" w:fill="auto"/>
            <w:noWrap/>
            <w:vAlign w:val="center"/>
            <w:hideMark/>
          </w:tcPr>
          <w:p w14:paraId="36E09431" w14:textId="77777777" w:rsidR="009F5C92" w:rsidRPr="00275C3E" w:rsidRDefault="009F5C92" w:rsidP="009F5C92">
            <w:pPr>
              <w:jc w:val="right"/>
              <w:rPr>
                <w:sz w:val="16"/>
                <w:szCs w:val="16"/>
              </w:rPr>
            </w:pPr>
            <w:r w:rsidRPr="00275C3E">
              <w:rPr>
                <w:sz w:val="16"/>
                <w:szCs w:val="16"/>
              </w:rPr>
              <w:t>(2.42)</w:t>
            </w:r>
          </w:p>
        </w:tc>
        <w:tc>
          <w:tcPr>
            <w:tcW w:w="261" w:type="dxa"/>
            <w:tcBorders>
              <w:top w:val="nil"/>
              <w:left w:val="nil"/>
              <w:bottom w:val="nil"/>
              <w:right w:val="nil"/>
            </w:tcBorders>
            <w:shd w:val="clear" w:color="auto" w:fill="auto"/>
            <w:noWrap/>
            <w:vAlign w:val="center"/>
            <w:hideMark/>
          </w:tcPr>
          <w:p w14:paraId="60A1ED9F"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F25D417" w14:textId="77777777" w:rsidR="009F5C92" w:rsidRPr="00275C3E" w:rsidRDefault="009F5C92" w:rsidP="009F5C92">
            <w:pPr>
              <w:jc w:val="right"/>
              <w:rPr>
                <w:sz w:val="16"/>
                <w:szCs w:val="16"/>
              </w:rPr>
            </w:pPr>
            <w:r w:rsidRPr="00275C3E">
              <w:rPr>
                <w:sz w:val="16"/>
                <w:szCs w:val="16"/>
              </w:rPr>
              <w:t>0.197**</w:t>
            </w:r>
          </w:p>
        </w:tc>
        <w:tc>
          <w:tcPr>
            <w:tcW w:w="941" w:type="dxa"/>
            <w:tcBorders>
              <w:top w:val="nil"/>
              <w:left w:val="nil"/>
              <w:bottom w:val="nil"/>
              <w:right w:val="nil"/>
            </w:tcBorders>
            <w:shd w:val="clear" w:color="auto" w:fill="auto"/>
            <w:noWrap/>
            <w:vAlign w:val="center"/>
            <w:hideMark/>
          </w:tcPr>
          <w:p w14:paraId="29463C57" w14:textId="77777777" w:rsidR="009F5C92" w:rsidRPr="00275C3E" w:rsidRDefault="009F5C92" w:rsidP="009F5C92">
            <w:pPr>
              <w:jc w:val="right"/>
              <w:rPr>
                <w:sz w:val="16"/>
                <w:szCs w:val="16"/>
              </w:rPr>
            </w:pPr>
            <w:r w:rsidRPr="00275C3E">
              <w:rPr>
                <w:sz w:val="16"/>
                <w:szCs w:val="16"/>
              </w:rPr>
              <w:t>(2.43)</w:t>
            </w:r>
          </w:p>
        </w:tc>
        <w:tc>
          <w:tcPr>
            <w:tcW w:w="261" w:type="dxa"/>
            <w:tcBorders>
              <w:top w:val="nil"/>
              <w:left w:val="nil"/>
              <w:bottom w:val="nil"/>
              <w:right w:val="nil"/>
            </w:tcBorders>
            <w:shd w:val="clear" w:color="auto" w:fill="auto"/>
            <w:noWrap/>
            <w:vAlign w:val="center"/>
            <w:hideMark/>
          </w:tcPr>
          <w:p w14:paraId="0685A21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4FA8D11B" w14:textId="77777777" w:rsidR="009F5C92" w:rsidRPr="00275C3E" w:rsidRDefault="009F5C92" w:rsidP="009F5C92">
            <w:pPr>
              <w:jc w:val="right"/>
              <w:rPr>
                <w:sz w:val="16"/>
                <w:szCs w:val="16"/>
              </w:rPr>
            </w:pPr>
            <w:r w:rsidRPr="00275C3E">
              <w:rPr>
                <w:sz w:val="16"/>
                <w:szCs w:val="16"/>
              </w:rPr>
              <w:t>0.118*</w:t>
            </w:r>
          </w:p>
        </w:tc>
        <w:tc>
          <w:tcPr>
            <w:tcW w:w="941" w:type="dxa"/>
            <w:tcBorders>
              <w:top w:val="nil"/>
              <w:left w:val="nil"/>
              <w:bottom w:val="nil"/>
              <w:right w:val="nil"/>
            </w:tcBorders>
            <w:shd w:val="clear" w:color="auto" w:fill="auto"/>
            <w:noWrap/>
            <w:vAlign w:val="center"/>
            <w:hideMark/>
          </w:tcPr>
          <w:p w14:paraId="1A6AD6D9" w14:textId="77777777" w:rsidR="009F5C92" w:rsidRPr="00275C3E" w:rsidRDefault="009F5C92" w:rsidP="009F5C92">
            <w:pPr>
              <w:jc w:val="right"/>
              <w:rPr>
                <w:sz w:val="16"/>
                <w:szCs w:val="16"/>
              </w:rPr>
            </w:pPr>
            <w:r w:rsidRPr="00275C3E">
              <w:rPr>
                <w:sz w:val="16"/>
                <w:szCs w:val="16"/>
              </w:rPr>
              <w:t>(1.75)</w:t>
            </w:r>
          </w:p>
        </w:tc>
        <w:tc>
          <w:tcPr>
            <w:tcW w:w="261" w:type="dxa"/>
            <w:tcBorders>
              <w:top w:val="nil"/>
              <w:left w:val="nil"/>
              <w:bottom w:val="nil"/>
              <w:right w:val="nil"/>
            </w:tcBorders>
            <w:shd w:val="clear" w:color="auto" w:fill="auto"/>
            <w:noWrap/>
            <w:vAlign w:val="center"/>
            <w:hideMark/>
          </w:tcPr>
          <w:p w14:paraId="0FC0F4BD"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7879A915" w14:textId="77777777" w:rsidR="009F5C92" w:rsidRPr="00275C3E" w:rsidRDefault="009F5C92" w:rsidP="009F5C92">
            <w:pPr>
              <w:jc w:val="right"/>
              <w:rPr>
                <w:sz w:val="16"/>
                <w:szCs w:val="16"/>
              </w:rPr>
            </w:pPr>
            <w:r w:rsidRPr="00275C3E">
              <w:rPr>
                <w:sz w:val="16"/>
                <w:szCs w:val="16"/>
              </w:rPr>
              <w:t>0.181</w:t>
            </w:r>
          </w:p>
        </w:tc>
        <w:tc>
          <w:tcPr>
            <w:tcW w:w="1126" w:type="dxa"/>
            <w:tcBorders>
              <w:top w:val="nil"/>
              <w:left w:val="nil"/>
              <w:bottom w:val="nil"/>
              <w:right w:val="nil"/>
            </w:tcBorders>
            <w:shd w:val="clear" w:color="auto" w:fill="auto"/>
            <w:noWrap/>
            <w:vAlign w:val="center"/>
            <w:hideMark/>
          </w:tcPr>
          <w:p w14:paraId="6E589432" w14:textId="77777777" w:rsidR="009F5C92" w:rsidRPr="00275C3E" w:rsidRDefault="009F5C92" w:rsidP="009F5C92">
            <w:pPr>
              <w:jc w:val="right"/>
              <w:rPr>
                <w:sz w:val="16"/>
                <w:szCs w:val="16"/>
              </w:rPr>
            </w:pPr>
            <w:r w:rsidRPr="00275C3E">
              <w:rPr>
                <w:sz w:val="16"/>
                <w:szCs w:val="16"/>
              </w:rPr>
              <w:t>857</w:t>
            </w:r>
          </w:p>
        </w:tc>
      </w:tr>
      <w:tr w:rsidR="009F5C92" w:rsidRPr="00D66225" w14:paraId="79629131"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6E258384" w14:textId="77777777" w:rsidR="009F5C92" w:rsidRPr="00275C3E" w:rsidRDefault="009F5C92" w:rsidP="009F5C92">
            <w:pPr>
              <w:rPr>
                <w:sz w:val="16"/>
                <w:szCs w:val="16"/>
              </w:rPr>
            </w:pPr>
            <w:r w:rsidRPr="00275C3E">
              <w:rPr>
                <w:sz w:val="16"/>
                <w:szCs w:val="16"/>
              </w:rPr>
              <w:t>Netherlands</w:t>
            </w:r>
          </w:p>
        </w:tc>
        <w:tc>
          <w:tcPr>
            <w:tcW w:w="1101" w:type="dxa"/>
            <w:tcBorders>
              <w:top w:val="nil"/>
              <w:left w:val="nil"/>
              <w:bottom w:val="nil"/>
              <w:right w:val="nil"/>
            </w:tcBorders>
            <w:shd w:val="clear" w:color="auto" w:fill="auto"/>
            <w:noWrap/>
            <w:vAlign w:val="center"/>
            <w:hideMark/>
          </w:tcPr>
          <w:p w14:paraId="303362FA" w14:textId="77777777" w:rsidR="009F5C92" w:rsidRPr="00275C3E" w:rsidRDefault="009F5C92" w:rsidP="009F5C92">
            <w:pPr>
              <w:jc w:val="right"/>
              <w:rPr>
                <w:sz w:val="16"/>
                <w:szCs w:val="16"/>
              </w:rPr>
            </w:pPr>
            <w:r w:rsidRPr="00275C3E">
              <w:rPr>
                <w:sz w:val="16"/>
                <w:szCs w:val="16"/>
              </w:rPr>
              <w:t>0.202</w:t>
            </w:r>
          </w:p>
        </w:tc>
        <w:tc>
          <w:tcPr>
            <w:tcW w:w="977" w:type="dxa"/>
            <w:tcBorders>
              <w:top w:val="nil"/>
              <w:left w:val="nil"/>
              <w:bottom w:val="nil"/>
              <w:right w:val="nil"/>
            </w:tcBorders>
            <w:shd w:val="clear" w:color="auto" w:fill="auto"/>
            <w:noWrap/>
            <w:vAlign w:val="center"/>
            <w:hideMark/>
          </w:tcPr>
          <w:p w14:paraId="3E68ECC2" w14:textId="77777777" w:rsidR="009F5C92" w:rsidRPr="00275C3E" w:rsidRDefault="009F5C92" w:rsidP="009F5C92">
            <w:pPr>
              <w:jc w:val="right"/>
              <w:rPr>
                <w:sz w:val="16"/>
                <w:szCs w:val="16"/>
              </w:rPr>
            </w:pPr>
            <w:r w:rsidRPr="00275C3E">
              <w:rPr>
                <w:sz w:val="16"/>
                <w:szCs w:val="16"/>
              </w:rPr>
              <w:t>(0.86)</w:t>
            </w:r>
          </w:p>
        </w:tc>
        <w:tc>
          <w:tcPr>
            <w:tcW w:w="261" w:type="dxa"/>
            <w:tcBorders>
              <w:top w:val="nil"/>
              <w:left w:val="nil"/>
              <w:bottom w:val="nil"/>
              <w:right w:val="nil"/>
            </w:tcBorders>
            <w:shd w:val="clear" w:color="auto" w:fill="auto"/>
            <w:noWrap/>
            <w:vAlign w:val="center"/>
            <w:hideMark/>
          </w:tcPr>
          <w:p w14:paraId="5A4FA37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C3E2581" w14:textId="77777777" w:rsidR="009F5C92" w:rsidRPr="00275C3E" w:rsidRDefault="009F5C92" w:rsidP="009F5C92">
            <w:pPr>
              <w:jc w:val="right"/>
              <w:rPr>
                <w:sz w:val="16"/>
                <w:szCs w:val="16"/>
              </w:rPr>
            </w:pPr>
            <w:r w:rsidRPr="00275C3E">
              <w:rPr>
                <w:sz w:val="16"/>
                <w:szCs w:val="16"/>
              </w:rPr>
              <w:t>0.173</w:t>
            </w:r>
          </w:p>
        </w:tc>
        <w:tc>
          <w:tcPr>
            <w:tcW w:w="941" w:type="dxa"/>
            <w:tcBorders>
              <w:top w:val="nil"/>
              <w:left w:val="nil"/>
              <w:bottom w:val="nil"/>
              <w:right w:val="nil"/>
            </w:tcBorders>
            <w:shd w:val="clear" w:color="auto" w:fill="auto"/>
            <w:noWrap/>
            <w:vAlign w:val="center"/>
            <w:hideMark/>
          </w:tcPr>
          <w:p w14:paraId="37319E94" w14:textId="77777777" w:rsidR="009F5C92" w:rsidRPr="00275C3E" w:rsidRDefault="009F5C92" w:rsidP="009F5C92">
            <w:pPr>
              <w:jc w:val="right"/>
              <w:rPr>
                <w:sz w:val="16"/>
                <w:szCs w:val="16"/>
              </w:rPr>
            </w:pPr>
            <w:r w:rsidRPr="00275C3E">
              <w:rPr>
                <w:sz w:val="16"/>
                <w:szCs w:val="16"/>
              </w:rPr>
              <w:t>(0.72)</w:t>
            </w:r>
          </w:p>
        </w:tc>
        <w:tc>
          <w:tcPr>
            <w:tcW w:w="261" w:type="dxa"/>
            <w:tcBorders>
              <w:top w:val="nil"/>
              <w:left w:val="nil"/>
              <w:bottom w:val="nil"/>
              <w:right w:val="nil"/>
            </w:tcBorders>
            <w:shd w:val="clear" w:color="auto" w:fill="auto"/>
            <w:noWrap/>
            <w:vAlign w:val="center"/>
            <w:hideMark/>
          </w:tcPr>
          <w:p w14:paraId="059D700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3DEA0D9" w14:textId="77777777" w:rsidR="009F5C92" w:rsidRPr="00275C3E" w:rsidRDefault="009F5C92" w:rsidP="009F5C92">
            <w:pPr>
              <w:jc w:val="right"/>
              <w:rPr>
                <w:sz w:val="16"/>
                <w:szCs w:val="16"/>
              </w:rPr>
            </w:pPr>
            <w:r w:rsidRPr="00275C3E">
              <w:rPr>
                <w:sz w:val="16"/>
                <w:szCs w:val="16"/>
              </w:rPr>
              <w:t>0.216</w:t>
            </w:r>
          </w:p>
        </w:tc>
        <w:tc>
          <w:tcPr>
            <w:tcW w:w="941" w:type="dxa"/>
            <w:tcBorders>
              <w:top w:val="nil"/>
              <w:left w:val="nil"/>
              <w:bottom w:val="nil"/>
              <w:right w:val="nil"/>
            </w:tcBorders>
            <w:shd w:val="clear" w:color="auto" w:fill="auto"/>
            <w:noWrap/>
            <w:vAlign w:val="center"/>
            <w:hideMark/>
          </w:tcPr>
          <w:p w14:paraId="0ECD4714" w14:textId="77777777" w:rsidR="009F5C92" w:rsidRPr="00275C3E" w:rsidRDefault="009F5C92" w:rsidP="009F5C92">
            <w:pPr>
              <w:jc w:val="right"/>
              <w:rPr>
                <w:sz w:val="16"/>
                <w:szCs w:val="16"/>
              </w:rPr>
            </w:pPr>
            <w:r w:rsidRPr="00275C3E">
              <w:rPr>
                <w:sz w:val="16"/>
                <w:szCs w:val="16"/>
              </w:rPr>
              <w:t>(1.64)</w:t>
            </w:r>
          </w:p>
        </w:tc>
        <w:tc>
          <w:tcPr>
            <w:tcW w:w="261" w:type="dxa"/>
            <w:tcBorders>
              <w:top w:val="nil"/>
              <w:left w:val="nil"/>
              <w:bottom w:val="nil"/>
              <w:right w:val="nil"/>
            </w:tcBorders>
            <w:shd w:val="clear" w:color="auto" w:fill="auto"/>
            <w:noWrap/>
            <w:vAlign w:val="center"/>
            <w:hideMark/>
          </w:tcPr>
          <w:p w14:paraId="742C7E1D"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69EF130C" w14:textId="77777777" w:rsidR="009F5C92" w:rsidRPr="00275C3E" w:rsidRDefault="009F5C92" w:rsidP="009F5C92">
            <w:pPr>
              <w:jc w:val="right"/>
              <w:rPr>
                <w:sz w:val="16"/>
                <w:szCs w:val="16"/>
              </w:rPr>
            </w:pPr>
            <w:r w:rsidRPr="00275C3E">
              <w:rPr>
                <w:sz w:val="16"/>
                <w:szCs w:val="16"/>
              </w:rPr>
              <w:t>0.330</w:t>
            </w:r>
          </w:p>
        </w:tc>
        <w:tc>
          <w:tcPr>
            <w:tcW w:w="1126" w:type="dxa"/>
            <w:tcBorders>
              <w:top w:val="nil"/>
              <w:left w:val="nil"/>
              <w:bottom w:val="nil"/>
              <w:right w:val="nil"/>
            </w:tcBorders>
            <w:shd w:val="clear" w:color="auto" w:fill="auto"/>
            <w:noWrap/>
            <w:vAlign w:val="center"/>
            <w:hideMark/>
          </w:tcPr>
          <w:p w14:paraId="13BA9E96" w14:textId="77777777" w:rsidR="009F5C92" w:rsidRPr="00275C3E" w:rsidRDefault="009F5C92" w:rsidP="009F5C92">
            <w:pPr>
              <w:jc w:val="right"/>
              <w:rPr>
                <w:sz w:val="16"/>
                <w:szCs w:val="16"/>
              </w:rPr>
            </w:pPr>
            <w:r w:rsidRPr="00275C3E">
              <w:rPr>
                <w:sz w:val="16"/>
                <w:szCs w:val="16"/>
              </w:rPr>
              <w:t>144</w:t>
            </w:r>
          </w:p>
        </w:tc>
      </w:tr>
      <w:tr w:rsidR="009F5C92" w:rsidRPr="00D66225" w14:paraId="52AB2BF4"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569078D" w14:textId="77777777" w:rsidR="009F5C92" w:rsidRPr="00275C3E" w:rsidRDefault="009F5C92" w:rsidP="009F5C92">
            <w:pPr>
              <w:rPr>
                <w:sz w:val="16"/>
                <w:szCs w:val="16"/>
              </w:rPr>
            </w:pPr>
            <w:r w:rsidRPr="00275C3E">
              <w:rPr>
                <w:sz w:val="16"/>
                <w:szCs w:val="16"/>
              </w:rPr>
              <w:t>Norway</w:t>
            </w:r>
          </w:p>
        </w:tc>
        <w:tc>
          <w:tcPr>
            <w:tcW w:w="1101" w:type="dxa"/>
            <w:tcBorders>
              <w:top w:val="nil"/>
              <w:left w:val="nil"/>
              <w:bottom w:val="nil"/>
              <w:right w:val="nil"/>
            </w:tcBorders>
            <w:shd w:val="clear" w:color="auto" w:fill="auto"/>
            <w:noWrap/>
            <w:vAlign w:val="center"/>
            <w:hideMark/>
          </w:tcPr>
          <w:p w14:paraId="395384B7" w14:textId="77777777" w:rsidR="009F5C92" w:rsidRPr="00275C3E" w:rsidRDefault="009F5C92" w:rsidP="009F5C92">
            <w:pPr>
              <w:jc w:val="right"/>
              <w:rPr>
                <w:sz w:val="16"/>
                <w:szCs w:val="16"/>
              </w:rPr>
            </w:pPr>
            <w:r w:rsidRPr="00275C3E">
              <w:rPr>
                <w:sz w:val="16"/>
                <w:szCs w:val="16"/>
              </w:rPr>
              <w:t>0.043</w:t>
            </w:r>
          </w:p>
        </w:tc>
        <w:tc>
          <w:tcPr>
            <w:tcW w:w="977" w:type="dxa"/>
            <w:tcBorders>
              <w:top w:val="nil"/>
              <w:left w:val="nil"/>
              <w:bottom w:val="nil"/>
              <w:right w:val="nil"/>
            </w:tcBorders>
            <w:shd w:val="clear" w:color="auto" w:fill="auto"/>
            <w:noWrap/>
            <w:vAlign w:val="center"/>
            <w:hideMark/>
          </w:tcPr>
          <w:p w14:paraId="541727D0" w14:textId="77777777" w:rsidR="009F5C92" w:rsidRPr="00275C3E" w:rsidRDefault="009F5C92" w:rsidP="009F5C92">
            <w:pPr>
              <w:jc w:val="right"/>
              <w:rPr>
                <w:sz w:val="16"/>
                <w:szCs w:val="16"/>
              </w:rPr>
            </w:pPr>
            <w:r w:rsidRPr="00275C3E">
              <w:rPr>
                <w:sz w:val="16"/>
                <w:szCs w:val="16"/>
              </w:rPr>
              <w:t>(0.48)</w:t>
            </w:r>
          </w:p>
        </w:tc>
        <w:tc>
          <w:tcPr>
            <w:tcW w:w="261" w:type="dxa"/>
            <w:tcBorders>
              <w:top w:val="nil"/>
              <w:left w:val="nil"/>
              <w:bottom w:val="nil"/>
              <w:right w:val="nil"/>
            </w:tcBorders>
            <w:shd w:val="clear" w:color="auto" w:fill="auto"/>
            <w:noWrap/>
            <w:vAlign w:val="center"/>
            <w:hideMark/>
          </w:tcPr>
          <w:p w14:paraId="175F2D68"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95DB643" w14:textId="4DD78D08" w:rsidR="009F5C92" w:rsidRPr="00275C3E" w:rsidRDefault="00CF6615" w:rsidP="009F5C92">
            <w:pPr>
              <w:jc w:val="right"/>
              <w:rPr>
                <w:sz w:val="16"/>
                <w:szCs w:val="16"/>
              </w:rPr>
            </w:pPr>
            <w:r>
              <w:rPr>
                <w:sz w:val="16"/>
                <w:szCs w:val="16"/>
              </w:rPr>
              <w:t>–</w:t>
            </w:r>
            <w:r w:rsidR="009F5C92" w:rsidRPr="00275C3E">
              <w:rPr>
                <w:sz w:val="16"/>
                <w:szCs w:val="16"/>
              </w:rPr>
              <w:t>0.024</w:t>
            </w:r>
          </w:p>
        </w:tc>
        <w:tc>
          <w:tcPr>
            <w:tcW w:w="941" w:type="dxa"/>
            <w:tcBorders>
              <w:top w:val="nil"/>
              <w:left w:val="nil"/>
              <w:bottom w:val="nil"/>
              <w:right w:val="nil"/>
            </w:tcBorders>
            <w:shd w:val="clear" w:color="auto" w:fill="auto"/>
            <w:noWrap/>
            <w:vAlign w:val="center"/>
            <w:hideMark/>
          </w:tcPr>
          <w:p w14:paraId="5B260D1E" w14:textId="614A388E"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0.29)</w:t>
            </w:r>
          </w:p>
        </w:tc>
        <w:tc>
          <w:tcPr>
            <w:tcW w:w="261" w:type="dxa"/>
            <w:tcBorders>
              <w:top w:val="nil"/>
              <w:left w:val="nil"/>
              <w:bottom w:val="nil"/>
              <w:right w:val="nil"/>
            </w:tcBorders>
            <w:shd w:val="clear" w:color="auto" w:fill="auto"/>
            <w:noWrap/>
            <w:vAlign w:val="center"/>
            <w:hideMark/>
          </w:tcPr>
          <w:p w14:paraId="5DD21D80"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0C29D07" w14:textId="776898D1" w:rsidR="009F5C92" w:rsidRPr="00275C3E" w:rsidRDefault="00CF6615" w:rsidP="009F5C92">
            <w:pPr>
              <w:jc w:val="right"/>
              <w:rPr>
                <w:sz w:val="16"/>
                <w:szCs w:val="16"/>
              </w:rPr>
            </w:pPr>
            <w:r>
              <w:rPr>
                <w:sz w:val="16"/>
                <w:szCs w:val="16"/>
              </w:rPr>
              <w:t>–</w:t>
            </w:r>
            <w:r w:rsidR="009F5C92" w:rsidRPr="00275C3E">
              <w:rPr>
                <w:sz w:val="16"/>
                <w:szCs w:val="16"/>
              </w:rPr>
              <w:t>0.085</w:t>
            </w:r>
          </w:p>
        </w:tc>
        <w:tc>
          <w:tcPr>
            <w:tcW w:w="941" w:type="dxa"/>
            <w:tcBorders>
              <w:top w:val="nil"/>
              <w:left w:val="nil"/>
              <w:bottom w:val="nil"/>
              <w:right w:val="nil"/>
            </w:tcBorders>
            <w:shd w:val="clear" w:color="auto" w:fill="auto"/>
            <w:noWrap/>
            <w:vAlign w:val="center"/>
            <w:hideMark/>
          </w:tcPr>
          <w:p w14:paraId="250EF41B" w14:textId="02BB8616"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1.16)</w:t>
            </w:r>
          </w:p>
        </w:tc>
        <w:tc>
          <w:tcPr>
            <w:tcW w:w="261" w:type="dxa"/>
            <w:tcBorders>
              <w:top w:val="nil"/>
              <w:left w:val="nil"/>
              <w:bottom w:val="nil"/>
              <w:right w:val="nil"/>
            </w:tcBorders>
            <w:shd w:val="clear" w:color="auto" w:fill="auto"/>
            <w:noWrap/>
            <w:vAlign w:val="center"/>
            <w:hideMark/>
          </w:tcPr>
          <w:p w14:paraId="49B76C20"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1CBBE9EF" w14:textId="77777777" w:rsidR="009F5C92" w:rsidRPr="00275C3E" w:rsidRDefault="009F5C92" w:rsidP="009F5C92">
            <w:pPr>
              <w:jc w:val="right"/>
              <w:rPr>
                <w:sz w:val="16"/>
                <w:szCs w:val="16"/>
              </w:rPr>
            </w:pPr>
            <w:r w:rsidRPr="00275C3E">
              <w:rPr>
                <w:sz w:val="16"/>
                <w:szCs w:val="16"/>
              </w:rPr>
              <w:t>0.591</w:t>
            </w:r>
          </w:p>
        </w:tc>
        <w:tc>
          <w:tcPr>
            <w:tcW w:w="1126" w:type="dxa"/>
            <w:tcBorders>
              <w:top w:val="nil"/>
              <w:left w:val="nil"/>
              <w:bottom w:val="nil"/>
              <w:right w:val="nil"/>
            </w:tcBorders>
            <w:shd w:val="clear" w:color="auto" w:fill="auto"/>
            <w:noWrap/>
            <w:vAlign w:val="center"/>
            <w:hideMark/>
          </w:tcPr>
          <w:p w14:paraId="700A3549" w14:textId="77777777" w:rsidR="009F5C92" w:rsidRPr="00275C3E" w:rsidRDefault="009F5C92" w:rsidP="009F5C92">
            <w:pPr>
              <w:jc w:val="right"/>
              <w:rPr>
                <w:sz w:val="16"/>
                <w:szCs w:val="16"/>
              </w:rPr>
            </w:pPr>
            <w:r w:rsidRPr="00275C3E">
              <w:rPr>
                <w:sz w:val="16"/>
                <w:szCs w:val="16"/>
              </w:rPr>
              <w:t>435</w:t>
            </w:r>
          </w:p>
        </w:tc>
      </w:tr>
      <w:tr w:rsidR="009F5C92" w:rsidRPr="00D66225" w14:paraId="00E5EDCC"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0BC201FE" w14:textId="77777777" w:rsidR="009F5C92" w:rsidRPr="00275C3E" w:rsidRDefault="009F5C92" w:rsidP="009F5C92">
            <w:pPr>
              <w:rPr>
                <w:sz w:val="16"/>
                <w:szCs w:val="16"/>
              </w:rPr>
            </w:pPr>
            <w:r w:rsidRPr="00275C3E">
              <w:rPr>
                <w:sz w:val="16"/>
                <w:szCs w:val="16"/>
              </w:rPr>
              <w:t>Poland</w:t>
            </w:r>
          </w:p>
        </w:tc>
        <w:tc>
          <w:tcPr>
            <w:tcW w:w="1101" w:type="dxa"/>
            <w:tcBorders>
              <w:top w:val="nil"/>
              <w:left w:val="nil"/>
              <w:bottom w:val="nil"/>
              <w:right w:val="nil"/>
            </w:tcBorders>
            <w:shd w:val="clear" w:color="auto" w:fill="auto"/>
            <w:noWrap/>
            <w:vAlign w:val="center"/>
            <w:hideMark/>
          </w:tcPr>
          <w:p w14:paraId="2CD3124A" w14:textId="77777777" w:rsidR="009F5C92" w:rsidRPr="00275C3E" w:rsidRDefault="009F5C92" w:rsidP="009F5C92">
            <w:pPr>
              <w:jc w:val="right"/>
              <w:rPr>
                <w:sz w:val="16"/>
                <w:szCs w:val="16"/>
              </w:rPr>
            </w:pPr>
            <w:r w:rsidRPr="00275C3E">
              <w:rPr>
                <w:sz w:val="16"/>
                <w:szCs w:val="16"/>
              </w:rPr>
              <w:t>0.215</w:t>
            </w:r>
          </w:p>
        </w:tc>
        <w:tc>
          <w:tcPr>
            <w:tcW w:w="977" w:type="dxa"/>
            <w:tcBorders>
              <w:top w:val="nil"/>
              <w:left w:val="nil"/>
              <w:bottom w:val="nil"/>
              <w:right w:val="nil"/>
            </w:tcBorders>
            <w:shd w:val="clear" w:color="auto" w:fill="auto"/>
            <w:noWrap/>
            <w:vAlign w:val="center"/>
            <w:hideMark/>
          </w:tcPr>
          <w:p w14:paraId="38717062" w14:textId="77777777" w:rsidR="009F5C92" w:rsidRPr="00275C3E" w:rsidRDefault="009F5C92" w:rsidP="009F5C92">
            <w:pPr>
              <w:jc w:val="right"/>
              <w:rPr>
                <w:sz w:val="16"/>
                <w:szCs w:val="16"/>
              </w:rPr>
            </w:pPr>
            <w:r w:rsidRPr="00275C3E">
              <w:rPr>
                <w:sz w:val="16"/>
                <w:szCs w:val="16"/>
              </w:rPr>
              <w:t>(1.20)</w:t>
            </w:r>
          </w:p>
        </w:tc>
        <w:tc>
          <w:tcPr>
            <w:tcW w:w="261" w:type="dxa"/>
            <w:tcBorders>
              <w:top w:val="nil"/>
              <w:left w:val="nil"/>
              <w:bottom w:val="nil"/>
              <w:right w:val="nil"/>
            </w:tcBorders>
            <w:shd w:val="clear" w:color="auto" w:fill="auto"/>
            <w:noWrap/>
            <w:vAlign w:val="center"/>
            <w:hideMark/>
          </w:tcPr>
          <w:p w14:paraId="72F12EB9"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99A6838" w14:textId="77777777" w:rsidR="009F5C92" w:rsidRPr="00275C3E" w:rsidRDefault="009F5C92" w:rsidP="009F5C92">
            <w:pPr>
              <w:jc w:val="right"/>
              <w:rPr>
                <w:sz w:val="16"/>
                <w:szCs w:val="16"/>
              </w:rPr>
            </w:pPr>
            <w:r w:rsidRPr="00275C3E">
              <w:rPr>
                <w:sz w:val="16"/>
                <w:szCs w:val="16"/>
              </w:rPr>
              <w:t>0.291*</w:t>
            </w:r>
          </w:p>
        </w:tc>
        <w:tc>
          <w:tcPr>
            <w:tcW w:w="941" w:type="dxa"/>
            <w:tcBorders>
              <w:top w:val="nil"/>
              <w:left w:val="nil"/>
              <w:bottom w:val="nil"/>
              <w:right w:val="nil"/>
            </w:tcBorders>
            <w:shd w:val="clear" w:color="auto" w:fill="auto"/>
            <w:noWrap/>
            <w:vAlign w:val="center"/>
            <w:hideMark/>
          </w:tcPr>
          <w:p w14:paraId="239CED4F" w14:textId="77777777" w:rsidR="009F5C92" w:rsidRPr="00275C3E" w:rsidRDefault="009F5C92" w:rsidP="009F5C92">
            <w:pPr>
              <w:jc w:val="right"/>
              <w:rPr>
                <w:sz w:val="16"/>
                <w:szCs w:val="16"/>
              </w:rPr>
            </w:pPr>
            <w:r w:rsidRPr="00275C3E">
              <w:rPr>
                <w:sz w:val="16"/>
                <w:szCs w:val="16"/>
              </w:rPr>
              <w:t>(1.67)</w:t>
            </w:r>
          </w:p>
        </w:tc>
        <w:tc>
          <w:tcPr>
            <w:tcW w:w="261" w:type="dxa"/>
            <w:tcBorders>
              <w:top w:val="nil"/>
              <w:left w:val="nil"/>
              <w:bottom w:val="nil"/>
              <w:right w:val="nil"/>
            </w:tcBorders>
            <w:shd w:val="clear" w:color="auto" w:fill="auto"/>
            <w:noWrap/>
            <w:vAlign w:val="center"/>
            <w:hideMark/>
          </w:tcPr>
          <w:p w14:paraId="5648B5AE"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E6EC714" w14:textId="77777777" w:rsidR="009F5C92" w:rsidRPr="00275C3E" w:rsidRDefault="009F5C92" w:rsidP="009F5C92">
            <w:pPr>
              <w:jc w:val="right"/>
              <w:rPr>
                <w:sz w:val="16"/>
                <w:szCs w:val="16"/>
              </w:rPr>
            </w:pPr>
            <w:r w:rsidRPr="00275C3E">
              <w:rPr>
                <w:sz w:val="16"/>
                <w:szCs w:val="16"/>
              </w:rPr>
              <w:t>0.376***</w:t>
            </w:r>
          </w:p>
        </w:tc>
        <w:tc>
          <w:tcPr>
            <w:tcW w:w="941" w:type="dxa"/>
            <w:tcBorders>
              <w:top w:val="nil"/>
              <w:left w:val="nil"/>
              <w:bottom w:val="nil"/>
              <w:right w:val="nil"/>
            </w:tcBorders>
            <w:shd w:val="clear" w:color="auto" w:fill="auto"/>
            <w:noWrap/>
            <w:vAlign w:val="center"/>
            <w:hideMark/>
          </w:tcPr>
          <w:p w14:paraId="3AD80F33" w14:textId="77777777" w:rsidR="009F5C92" w:rsidRPr="00275C3E" w:rsidRDefault="009F5C92" w:rsidP="009F5C92">
            <w:pPr>
              <w:jc w:val="right"/>
              <w:rPr>
                <w:sz w:val="16"/>
                <w:szCs w:val="16"/>
              </w:rPr>
            </w:pPr>
            <w:r w:rsidRPr="00275C3E">
              <w:rPr>
                <w:sz w:val="16"/>
                <w:szCs w:val="16"/>
              </w:rPr>
              <w:t>(3.06)</w:t>
            </w:r>
          </w:p>
        </w:tc>
        <w:tc>
          <w:tcPr>
            <w:tcW w:w="261" w:type="dxa"/>
            <w:tcBorders>
              <w:top w:val="nil"/>
              <w:left w:val="nil"/>
              <w:bottom w:val="nil"/>
              <w:right w:val="nil"/>
            </w:tcBorders>
            <w:shd w:val="clear" w:color="auto" w:fill="auto"/>
            <w:noWrap/>
            <w:vAlign w:val="center"/>
            <w:hideMark/>
          </w:tcPr>
          <w:p w14:paraId="0DCBF591"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64986D93" w14:textId="77777777" w:rsidR="009F5C92" w:rsidRPr="00275C3E" w:rsidRDefault="009F5C92" w:rsidP="009F5C92">
            <w:pPr>
              <w:jc w:val="right"/>
              <w:rPr>
                <w:sz w:val="16"/>
                <w:szCs w:val="16"/>
              </w:rPr>
            </w:pPr>
            <w:r w:rsidRPr="00275C3E">
              <w:rPr>
                <w:sz w:val="16"/>
                <w:szCs w:val="16"/>
              </w:rPr>
              <w:t>0.431</w:t>
            </w:r>
          </w:p>
        </w:tc>
        <w:tc>
          <w:tcPr>
            <w:tcW w:w="1126" w:type="dxa"/>
            <w:tcBorders>
              <w:top w:val="nil"/>
              <w:left w:val="nil"/>
              <w:bottom w:val="nil"/>
              <w:right w:val="nil"/>
            </w:tcBorders>
            <w:shd w:val="clear" w:color="auto" w:fill="auto"/>
            <w:noWrap/>
            <w:vAlign w:val="center"/>
            <w:hideMark/>
          </w:tcPr>
          <w:p w14:paraId="46B09F8E" w14:textId="77777777" w:rsidR="009F5C92" w:rsidRPr="00275C3E" w:rsidRDefault="009F5C92" w:rsidP="009F5C92">
            <w:pPr>
              <w:jc w:val="right"/>
              <w:rPr>
                <w:sz w:val="16"/>
                <w:szCs w:val="16"/>
              </w:rPr>
            </w:pPr>
            <w:r w:rsidRPr="00275C3E">
              <w:rPr>
                <w:sz w:val="16"/>
                <w:szCs w:val="16"/>
              </w:rPr>
              <w:t>162</w:t>
            </w:r>
          </w:p>
        </w:tc>
      </w:tr>
      <w:tr w:rsidR="009F5C92" w:rsidRPr="00D66225" w14:paraId="433BAA4D"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0FE04B1B" w14:textId="77777777" w:rsidR="009F5C92" w:rsidRPr="00275C3E" w:rsidRDefault="009F5C92" w:rsidP="009F5C92">
            <w:pPr>
              <w:rPr>
                <w:sz w:val="16"/>
                <w:szCs w:val="16"/>
              </w:rPr>
            </w:pPr>
            <w:r w:rsidRPr="00275C3E">
              <w:rPr>
                <w:sz w:val="16"/>
                <w:szCs w:val="16"/>
              </w:rPr>
              <w:t>Portugal</w:t>
            </w:r>
          </w:p>
        </w:tc>
        <w:tc>
          <w:tcPr>
            <w:tcW w:w="1101" w:type="dxa"/>
            <w:tcBorders>
              <w:top w:val="nil"/>
              <w:left w:val="nil"/>
              <w:bottom w:val="nil"/>
              <w:right w:val="nil"/>
            </w:tcBorders>
            <w:shd w:val="clear" w:color="auto" w:fill="auto"/>
            <w:noWrap/>
            <w:vAlign w:val="center"/>
            <w:hideMark/>
          </w:tcPr>
          <w:p w14:paraId="2AAE13CB" w14:textId="77777777" w:rsidR="009F5C92" w:rsidRPr="00275C3E" w:rsidRDefault="009F5C92" w:rsidP="009F5C92">
            <w:pPr>
              <w:jc w:val="right"/>
              <w:rPr>
                <w:sz w:val="16"/>
                <w:szCs w:val="16"/>
              </w:rPr>
            </w:pPr>
            <w:r w:rsidRPr="00275C3E">
              <w:rPr>
                <w:sz w:val="16"/>
                <w:szCs w:val="16"/>
              </w:rPr>
              <w:t>0.102</w:t>
            </w:r>
          </w:p>
        </w:tc>
        <w:tc>
          <w:tcPr>
            <w:tcW w:w="977" w:type="dxa"/>
            <w:tcBorders>
              <w:top w:val="nil"/>
              <w:left w:val="nil"/>
              <w:bottom w:val="nil"/>
              <w:right w:val="nil"/>
            </w:tcBorders>
            <w:shd w:val="clear" w:color="auto" w:fill="auto"/>
            <w:noWrap/>
            <w:vAlign w:val="center"/>
            <w:hideMark/>
          </w:tcPr>
          <w:p w14:paraId="733A0E93" w14:textId="77777777" w:rsidR="009F5C92" w:rsidRPr="00275C3E" w:rsidRDefault="009F5C92" w:rsidP="009F5C92">
            <w:pPr>
              <w:jc w:val="right"/>
              <w:rPr>
                <w:sz w:val="16"/>
                <w:szCs w:val="16"/>
              </w:rPr>
            </w:pPr>
            <w:r w:rsidRPr="00275C3E">
              <w:rPr>
                <w:sz w:val="16"/>
                <w:szCs w:val="16"/>
              </w:rPr>
              <w:t>(0.64)</w:t>
            </w:r>
          </w:p>
        </w:tc>
        <w:tc>
          <w:tcPr>
            <w:tcW w:w="261" w:type="dxa"/>
            <w:tcBorders>
              <w:top w:val="nil"/>
              <w:left w:val="nil"/>
              <w:bottom w:val="nil"/>
              <w:right w:val="nil"/>
            </w:tcBorders>
            <w:shd w:val="clear" w:color="auto" w:fill="auto"/>
            <w:noWrap/>
            <w:vAlign w:val="center"/>
            <w:hideMark/>
          </w:tcPr>
          <w:p w14:paraId="154E0BF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E2DA379" w14:textId="77777777" w:rsidR="009F5C92" w:rsidRPr="00275C3E" w:rsidRDefault="009F5C92" w:rsidP="009F5C92">
            <w:pPr>
              <w:jc w:val="right"/>
              <w:rPr>
                <w:sz w:val="16"/>
                <w:szCs w:val="16"/>
              </w:rPr>
            </w:pPr>
            <w:r w:rsidRPr="00275C3E">
              <w:rPr>
                <w:sz w:val="16"/>
                <w:szCs w:val="16"/>
              </w:rPr>
              <w:t>0.042</w:t>
            </w:r>
          </w:p>
        </w:tc>
        <w:tc>
          <w:tcPr>
            <w:tcW w:w="941" w:type="dxa"/>
            <w:tcBorders>
              <w:top w:val="nil"/>
              <w:left w:val="nil"/>
              <w:bottom w:val="nil"/>
              <w:right w:val="nil"/>
            </w:tcBorders>
            <w:shd w:val="clear" w:color="auto" w:fill="auto"/>
            <w:noWrap/>
            <w:vAlign w:val="center"/>
            <w:hideMark/>
          </w:tcPr>
          <w:p w14:paraId="67E54141" w14:textId="77777777" w:rsidR="009F5C92" w:rsidRPr="00275C3E" w:rsidRDefault="009F5C92" w:rsidP="009F5C92">
            <w:pPr>
              <w:jc w:val="right"/>
              <w:rPr>
                <w:sz w:val="16"/>
                <w:szCs w:val="16"/>
              </w:rPr>
            </w:pPr>
            <w:r w:rsidRPr="00275C3E">
              <w:rPr>
                <w:sz w:val="16"/>
                <w:szCs w:val="16"/>
              </w:rPr>
              <w:t>(0.37)</w:t>
            </w:r>
          </w:p>
        </w:tc>
        <w:tc>
          <w:tcPr>
            <w:tcW w:w="261" w:type="dxa"/>
            <w:tcBorders>
              <w:top w:val="nil"/>
              <w:left w:val="nil"/>
              <w:bottom w:val="nil"/>
              <w:right w:val="nil"/>
            </w:tcBorders>
            <w:shd w:val="clear" w:color="auto" w:fill="auto"/>
            <w:noWrap/>
            <w:vAlign w:val="center"/>
            <w:hideMark/>
          </w:tcPr>
          <w:p w14:paraId="610554D2"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493DFF2" w14:textId="6F13ACB7" w:rsidR="009F5C92" w:rsidRPr="00275C3E" w:rsidRDefault="00CF6615" w:rsidP="009F5C92">
            <w:pPr>
              <w:jc w:val="right"/>
              <w:rPr>
                <w:sz w:val="16"/>
                <w:szCs w:val="16"/>
              </w:rPr>
            </w:pPr>
            <w:r>
              <w:rPr>
                <w:sz w:val="16"/>
                <w:szCs w:val="16"/>
              </w:rPr>
              <w:t>–</w:t>
            </w:r>
            <w:r w:rsidR="009F5C92" w:rsidRPr="00275C3E">
              <w:rPr>
                <w:sz w:val="16"/>
                <w:szCs w:val="16"/>
              </w:rPr>
              <w:t>0.002</w:t>
            </w:r>
          </w:p>
        </w:tc>
        <w:tc>
          <w:tcPr>
            <w:tcW w:w="941" w:type="dxa"/>
            <w:tcBorders>
              <w:top w:val="nil"/>
              <w:left w:val="nil"/>
              <w:bottom w:val="nil"/>
              <w:right w:val="nil"/>
            </w:tcBorders>
            <w:shd w:val="clear" w:color="auto" w:fill="auto"/>
            <w:noWrap/>
            <w:vAlign w:val="center"/>
            <w:hideMark/>
          </w:tcPr>
          <w:p w14:paraId="580310B8" w14:textId="60D5E78F"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0.02)</w:t>
            </w:r>
          </w:p>
        </w:tc>
        <w:tc>
          <w:tcPr>
            <w:tcW w:w="261" w:type="dxa"/>
            <w:tcBorders>
              <w:top w:val="nil"/>
              <w:left w:val="nil"/>
              <w:bottom w:val="nil"/>
              <w:right w:val="nil"/>
            </w:tcBorders>
            <w:shd w:val="clear" w:color="auto" w:fill="auto"/>
            <w:noWrap/>
            <w:vAlign w:val="center"/>
            <w:hideMark/>
          </w:tcPr>
          <w:p w14:paraId="08A53977"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459A3CCF" w14:textId="77777777" w:rsidR="009F5C92" w:rsidRPr="00275C3E" w:rsidRDefault="009F5C92" w:rsidP="009F5C92">
            <w:pPr>
              <w:jc w:val="right"/>
              <w:rPr>
                <w:sz w:val="16"/>
                <w:szCs w:val="16"/>
              </w:rPr>
            </w:pPr>
            <w:r w:rsidRPr="00275C3E">
              <w:rPr>
                <w:sz w:val="16"/>
                <w:szCs w:val="16"/>
              </w:rPr>
              <w:t>0.664</w:t>
            </w:r>
          </w:p>
        </w:tc>
        <w:tc>
          <w:tcPr>
            <w:tcW w:w="1126" w:type="dxa"/>
            <w:tcBorders>
              <w:top w:val="nil"/>
              <w:left w:val="nil"/>
              <w:bottom w:val="nil"/>
              <w:right w:val="nil"/>
            </w:tcBorders>
            <w:shd w:val="clear" w:color="auto" w:fill="auto"/>
            <w:noWrap/>
            <w:vAlign w:val="center"/>
            <w:hideMark/>
          </w:tcPr>
          <w:p w14:paraId="491B9BFA" w14:textId="77777777" w:rsidR="009F5C92" w:rsidRPr="00275C3E" w:rsidRDefault="009F5C92" w:rsidP="009F5C92">
            <w:pPr>
              <w:jc w:val="right"/>
              <w:rPr>
                <w:sz w:val="16"/>
                <w:szCs w:val="16"/>
              </w:rPr>
            </w:pPr>
            <w:r w:rsidRPr="00275C3E">
              <w:rPr>
                <w:sz w:val="16"/>
                <w:szCs w:val="16"/>
              </w:rPr>
              <w:t>142</w:t>
            </w:r>
          </w:p>
        </w:tc>
      </w:tr>
      <w:tr w:rsidR="009F5C92" w:rsidRPr="00D66225" w14:paraId="6D3B910B"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630115B3" w14:textId="77777777" w:rsidR="009F5C92" w:rsidRPr="00275C3E" w:rsidRDefault="009F5C92" w:rsidP="009F5C92">
            <w:pPr>
              <w:rPr>
                <w:sz w:val="16"/>
                <w:szCs w:val="16"/>
              </w:rPr>
            </w:pPr>
            <w:r w:rsidRPr="00275C3E">
              <w:rPr>
                <w:sz w:val="16"/>
                <w:szCs w:val="16"/>
              </w:rPr>
              <w:t>Singapore</w:t>
            </w:r>
          </w:p>
        </w:tc>
        <w:tc>
          <w:tcPr>
            <w:tcW w:w="1101" w:type="dxa"/>
            <w:tcBorders>
              <w:top w:val="nil"/>
              <w:left w:val="nil"/>
              <w:bottom w:val="nil"/>
              <w:right w:val="nil"/>
            </w:tcBorders>
            <w:shd w:val="clear" w:color="auto" w:fill="auto"/>
            <w:noWrap/>
            <w:vAlign w:val="center"/>
            <w:hideMark/>
          </w:tcPr>
          <w:p w14:paraId="3BAA6A0A" w14:textId="09214C44" w:rsidR="009F5C92" w:rsidRPr="00275C3E" w:rsidRDefault="00CF6615" w:rsidP="009F5C92">
            <w:pPr>
              <w:jc w:val="right"/>
              <w:rPr>
                <w:sz w:val="16"/>
                <w:szCs w:val="16"/>
              </w:rPr>
            </w:pPr>
            <w:r>
              <w:rPr>
                <w:sz w:val="16"/>
                <w:szCs w:val="16"/>
              </w:rPr>
              <w:t>–</w:t>
            </w:r>
            <w:r w:rsidR="009F5C92" w:rsidRPr="00275C3E">
              <w:rPr>
                <w:sz w:val="16"/>
                <w:szCs w:val="16"/>
              </w:rPr>
              <w:t>0.072</w:t>
            </w:r>
          </w:p>
        </w:tc>
        <w:tc>
          <w:tcPr>
            <w:tcW w:w="977" w:type="dxa"/>
            <w:tcBorders>
              <w:top w:val="nil"/>
              <w:left w:val="nil"/>
              <w:bottom w:val="nil"/>
              <w:right w:val="nil"/>
            </w:tcBorders>
            <w:shd w:val="clear" w:color="auto" w:fill="auto"/>
            <w:noWrap/>
            <w:vAlign w:val="center"/>
            <w:hideMark/>
          </w:tcPr>
          <w:p w14:paraId="13B2DEB2" w14:textId="5D779515"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0.57)</w:t>
            </w:r>
          </w:p>
        </w:tc>
        <w:tc>
          <w:tcPr>
            <w:tcW w:w="261" w:type="dxa"/>
            <w:tcBorders>
              <w:top w:val="nil"/>
              <w:left w:val="nil"/>
              <w:bottom w:val="nil"/>
              <w:right w:val="nil"/>
            </w:tcBorders>
            <w:shd w:val="clear" w:color="auto" w:fill="auto"/>
            <w:noWrap/>
            <w:vAlign w:val="center"/>
            <w:hideMark/>
          </w:tcPr>
          <w:p w14:paraId="50161D11"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B65FD2C" w14:textId="4F9F324D" w:rsidR="009F5C92" w:rsidRPr="00275C3E" w:rsidRDefault="00CF6615" w:rsidP="009F5C92">
            <w:pPr>
              <w:jc w:val="right"/>
              <w:rPr>
                <w:sz w:val="16"/>
                <w:szCs w:val="16"/>
              </w:rPr>
            </w:pPr>
            <w:r>
              <w:rPr>
                <w:sz w:val="16"/>
                <w:szCs w:val="16"/>
              </w:rPr>
              <w:t>–</w:t>
            </w:r>
            <w:r w:rsidR="009F5C92" w:rsidRPr="00275C3E">
              <w:rPr>
                <w:sz w:val="16"/>
                <w:szCs w:val="16"/>
              </w:rPr>
              <w:t>0.044</w:t>
            </w:r>
          </w:p>
        </w:tc>
        <w:tc>
          <w:tcPr>
            <w:tcW w:w="941" w:type="dxa"/>
            <w:tcBorders>
              <w:top w:val="nil"/>
              <w:left w:val="nil"/>
              <w:bottom w:val="nil"/>
              <w:right w:val="nil"/>
            </w:tcBorders>
            <w:shd w:val="clear" w:color="auto" w:fill="auto"/>
            <w:noWrap/>
            <w:vAlign w:val="center"/>
            <w:hideMark/>
          </w:tcPr>
          <w:p w14:paraId="12AE85AF" w14:textId="29598E7D"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0.20)</w:t>
            </w:r>
          </w:p>
        </w:tc>
        <w:tc>
          <w:tcPr>
            <w:tcW w:w="261" w:type="dxa"/>
            <w:tcBorders>
              <w:top w:val="nil"/>
              <w:left w:val="nil"/>
              <w:bottom w:val="nil"/>
              <w:right w:val="nil"/>
            </w:tcBorders>
            <w:shd w:val="clear" w:color="auto" w:fill="auto"/>
            <w:noWrap/>
            <w:vAlign w:val="center"/>
            <w:hideMark/>
          </w:tcPr>
          <w:p w14:paraId="4C4B586D"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18C1CE0" w14:textId="77777777" w:rsidR="009F5C92" w:rsidRPr="00275C3E" w:rsidRDefault="009F5C92" w:rsidP="009F5C92">
            <w:pPr>
              <w:jc w:val="right"/>
              <w:rPr>
                <w:sz w:val="16"/>
                <w:szCs w:val="16"/>
              </w:rPr>
            </w:pPr>
            <w:r w:rsidRPr="00275C3E">
              <w:rPr>
                <w:sz w:val="16"/>
                <w:szCs w:val="16"/>
              </w:rPr>
              <w:t>0.543**</w:t>
            </w:r>
          </w:p>
        </w:tc>
        <w:tc>
          <w:tcPr>
            <w:tcW w:w="941" w:type="dxa"/>
            <w:tcBorders>
              <w:top w:val="nil"/>
              <w:left w:val="nil"/>
              <w:bottom w:val="nil"/>
              <w:right w:val="nil"/>
            </w:tcBorders>
            <w:shd w:val="clear" w:color="auto" w:fill="auto"/>
            <w:noWrap/>
            <w:vAlign w:val="center"/>
            <w:hideMark/>
          </w:tcPr>
          <w:p w14:paraId="773C7797" w14:textId="77777777" w:rsidR="009F5C92" w:rsidRPr="00275C3E" w:rsidRDefault="009F5C92" w:rsidP="009F5C92">
            <w:pPr>
              <w:jc w:val="right"/>
              <w:rPr>
                <w:sz w:val="16"/>
                <w:szCs w:val="16"/>
              </w:rPr>
            </w:pPr>
            <w:r w:rsidRPr="00275C3E">
              <w:rPr>
                <w:sz w:val="16"/>
                <w:szCs w:val="16"/>
              </w:rPr>
              <w:t>(2.13)</w:t>
            </w:r>
          </w:p>
        </w:tc>
        <w:tc>
          <w:tcPr>
            <w:tcW w:w="261" w:type="dxa"/>
            <w:tcBorders>
              <w:top w:val="nil"/>
              <w:left w:val="nil"/>
              <w:bottom w:val="nil"/>
              <w:right w:val="nil"/>
            </w:tcBorders>
            <w:shd w:val="clear" w:color="auto" w:fill="auto"/>
            <w:noWrap/>
            <w:vAlign w:val="center"/>
            <w:hideMark/>
          </w:tcPr>
          <w:p w14:paraId="65C4E13A"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4D015FBC" w14:textId="77777777" w:rsidR="009F5C92" w:rsidRPr="00275C3E" w:rsidRDefault="009F5C92" w:rsidP="009F5C92">
            <w:pPr>
              <w:jc w:val="right"/>
              <w:rPr>
                <w:sz w:val="16"/>
                <w:szCs w:val="16"/>
              </w:rPr>
            </w:pPr>
            <w:r w:rsidRPr="00275C3E">
              <w:rPr>
                <w:sz w:val="16"/>
                <w:szCs w:val="16"/>
              </w:rPr>
              <w:t>0.225</w:t>
            </w:r>
          </w:p>
        </w:tc>
        <w:tc>
          <w:tcPr>
            <w:tcW w:w="1126" w:type="dxa"/>
            <w:tcBorders>
              <w:top w:val="nil"/>
              <w:left w:val="nil"/>
              <w:bottom w:val="nil"/>
              <w:right w:val="nil"/>
            </w:tcBorders>
            <w:shd w:val="clear" w:color="auto" w:fill="auto"/>
            <w:noWrap/>
            <w:vAlign w:val="center"/>
            <w:hideMark/>
          </w:tcPr>
          <w:p w14:paraId="48C29E31" w14:textId="77777777" w:rsidR="009F5C92" w:rsidRPr="00275C3E" w:rsidRDefault="009F5C92" w:rsidP="009F5C92">
            <w:pPr>
              <w:jc w:val="right"/>
              <w:rPr>
                <w:sz w:val="16"/>
                <w:szCs w:val="16"/>
              </w:rPr>
            </w:pPr>
            <w:r w:rsidRPr="00275C3E">
              <w:rPr>
                <w:sz w:val="16"/>
                <w:szCs w:val="16"/>
              </w:rPr>
              <w:t>94</w:t>
            </w:r>
          </w:p>
        </w:tc>
      </w:tr>
      <w:tr w:rsidR="009F5C92" w:rsidRPr="00D66225" w14:paraId="54E17488"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21384BA2" w14:textId="77777777" w:rsidR="009F5C92" w:rsidRPr="00275C3E" w:rsidRDefault="009F5C92" w:rsidP="009F5C92">
            <w:pPr>
              <w:rPr>
                <w:sz w:val="16"/>
                <w:szCs w:val="16"/>
              </w:rPr>
            </w:pPr>
            <w:r w:rsidRPr="00275C3E">
              <w:rPr>
                <w:sz w:val="16"/>
                <w:szCs w:val="16"/>
              </w:rPr>
              <w:t>South Korea</w:t>
            </w:r>
          </w:p>
        </w:tc>
        <w:tc>
          <w:tcPr>
            <w:tcW w:w="1101" w:type="dxa"/>
            <w:tcBorders>
              <w:top w:val="nil"/>
              <w:left w:val="nil"/>
              <w:bottom w:val="nil"/>
              <w:right w:val="nil"/>
            </w:tcBorders>
            <w:shd w:val="clear" w:color="auto" w:fill="auto"/>
            <w:noWrap/>
            <w:vAlign w:val="center"/>
            <w:hideMark/>
          </w:tcPr>
          <w:p w14:paraId="07BA4A6A" w14:textId="6BBC1511" w:rsidR="009F5C92" w:rsidRPr="00275C3E" w:rsidRDefault="00CF6615" w:rsidP="009F5C92">
            <w:pPr>
              <w:jc w:val="right"/>
              <w:rPr>
                <w:sz w:val="16"/>
                <w:szCs w:val="16"/>
              </w:rPr>
            </w:pPr>
            <w:r>
              <w:rPr>
                <w:sz w:val="16"/>
                <w:szCs w:val="16"/>
              </w:rPr>
              <w:t>–</w:t>
            </w:r>
            <w:r w:rsidR="009F5C92" w:rsidRPr="00275C3E">
              <w:rPr>
                <w:sz w:val="16"/>
                <w:szCs w:val="16"/>
              </w:rPr>
              <w:t>0.019</w:t>
            </w:r>
          </w:p>
        </w:tc>
        <w:tc>
          <w:tcPr>
            <w:tcW w:w="977" w:type="dxa"/>
            <w:tcBorders>
              <w:top w:val="nil"/>
              <w:left w:val="nil"/>
              <w:bottom w:val="nil"/>
              <w:right w:val="nil"/>
            </w:tcBorders>
            <w:shd w:val="clear" w:color="auto" w:fill="auto"/>
            <w:noWrap/>
            <w:vAlign w:val="center"/>
            <w:hideMark/>
          </w:tcPr>
          <w:p w14:paraId="10C57FB4" w14:textId="29812E34"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0.17)</w:t>
            </w:r>
          </w:p>
        </w:tc>
        <w:tc>
          <w:tcPr>
            <w:tcW w:w="261" w:type="dxa"/>
            <w:tcBorders>
              <w:top w:val="nil"/>
              <w:left w:val="nil"/>
              <w:bottom w:val="nil"/>
              <w:right w:val="nil"/>
            </w:tcBorders>
            <w:shd w:val="clear" w:color="auto" w:fill="auto"/>
            <w:noWrap/>
            <w:vAlign w:val="center"/>
            <w:hideMark/>
          </w:tcPr>
          <w:p w14:paraId="03C0E2E7"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9CD6879" w14:textId="5BD652A3" w:rsidR="009F5C92" w:rsidRPr="00275C3E" w:rsidRDefault="00CF6615" w:rsidP="009F5C92">
            <w:pPr>
              <w:jc w:val="right"/>
              <w:rPr>
                <w:sz w:val="16"/>
                <w:szCs w:val="16"/>
              </w:rPr>
            </w:pPr>
            <w:r>
              <w:rPr>
                <w:sz w:val="16"/>
                <w:szCs w:val="16"/>
              </w:rPr>
              <w:t>–</w:t>
            </w:r>
            <w:r w:rsidR="009F5C92" w:rsidRPr="00275C3E">
              <w:rPr>
                <w:sz w:val="16"/>
                <w:szCs w:val="16"/>
              </w:rPr>
              <w:t>0.006</w:t>
            </w:r>
          </w:p>
        </w:tc>
        <w:tc>
          <w:tcPr>
            <w:tcW w:w="941" w:type="dxa"/>
            <w:tcBorders>
              <w:top w:val="nil"/>
              <w:left w:val="nil"/>
              <w:bottom w:val="nil"/>
              <w:right w:val="nil"/>
            </w:tcBorders>
            <w:shd w:val="clear" w:color="auto" w:fill="auto"/>
            <w:noWrap/>
            <w:vAlign w:val="center"/>
            <w:hideMark/>
          </w:tcPr>
          <w:p w14:paraId="782DB867" w14:textId="482D1793"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0.11)</w:t>
            </w:r>
          </w:p>
        </w:tc>
        <w:tc>
          <w:tcPr>
            <w:tcW w:w="261" w:type="dxa"/>
            <w:tcBorders>
              <w:top w:val="nil"/>
              <w:left w:val="nil"/>
              <w:bottom w:val="nil"/>
              <w:right w:val="nil"/>
            </w:tcBorders>
            <w:shd w:val="clear" w:color="auto" w:fill="auto"/>
            <w:noWrap/>
            <w:vAlign w:val="center"/>
            <w:hideMark/>
          </w:tcPr>
          <w:p w14:paraId="0D084E71"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2B604D1" w14:textId="77777777" w:rsidR="009F5C92" w:rsidRPr="00275C3E" w:rsidRDefault="009F5C92" w:rsidP="009F5C92">
            <w:pPr>
              <w:jc w:val="right"/>
              <w:rPr>
                <w:sz w:val="16"/>
                <w:szCs w:val="16"/>
              </w:rPr>
            </w:pPr>
            <w:r w:rsidRPr="00275C3E">
              <w:rPr>
                <w:sz w:val="16"/>
                <w:szCs w:val="16"/>
              </w:rPr>
              <w:t>0.058</w:t>
            </w:r>
          </w:p>
        </w:tc>
        <w:tc>
          <w:tcPr>
            <w:tcW w:w="941" w:type="dxa"/>
            <w:tcBorders>
              <w:top w:val="nil"/>
              <w:left w:val="nil"/>
              <w:bottom w:val="nil"/>
              <w:right w:val="nil"/>
            </w:tcBorders>
            <w:shd w:val="clear" w:color="auto" w:fill="auto"/>
            <w:noWrap/>
            <w:vAlign w:val="center"/>
            <w:hideMark/>
          </w:tcPr>
          <w:p w14:paraId="6BE38F81" w14:textId="77777777" w:rsidR="009F5C92" w:rsidRPr="00275C3E" w:rsidRDefault="009F5C92" w:rsidP="009F5C92">
            <w:pPr>
              <w:jc w:val="right"/>
              <w:rPr>
                <w:sz w:val="16"/>
                <w:szCs w:val="16"/>
              </w:rPr>
            </w:pPr>
            <w:r w:rsidRPr="00275C3E">
              <w:rPr>
                <w:sz w:val="16"/>
                <w:szCs w:val="16"/>
              </w:rPr>
              <w:t>(1.46)</w:t>
            </w:r>
          </w:p>
        </w:tc>
        <w:tc>
          <w:tcPr>
            <w:tcW w:w="261" w:type="dxa"/>
            <w:tcBorders>
              <w:top w:val="nil"/>
              <w:left w:val="nil"/>
              <w:bottom w:val="nil"/>
              <w:right w:val="nil"/>
            </w:tcBorders>
            <w:shd w:val="clear" w:color="auto" w:fill="auto"/>
            <w:noWrap/>
            <w:vAlign w:val="center"/>
            <w:hideMark/>
          </w:tcPr>
          <w:p w14:paraId="14052FF1"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260CEF91" w14:textId="77777777" w:rsidR="009F5C92" w:rsidRPr="00275C3E" w:rsidRDefault="009F5C92" w:rsidP="009F5C92">
            <w:pPr>
              <w:jc w:val="right"/>
              <w:rPr>
                <w:sz w:val="16"/>
                <w:szCs w:val="16"/>
              </w:rPr>
            </w:pPr>
            <w:r w:rsidRPr="00275C3E">
              <w:rPr>
                <w:sz w:val="16"/>
                <w:szCs w:val="16"/>
              </w:rPr>
              <w:t>0.646</w:t>
            </w:r>
          </w:p>
        </w:tc>
        <w:tc>
          <w:tcPr>
            <w:tcW w:w="1126" w:type="dxa"/>
            <w:tcBorders>
              <w:top w:val="nil"/>
              <w:left w:val="nil"/>
              <w:bottom w:val="nil"/>
              <w:right w:val="nil"/>
            </w:tcBorders>
            <w:shd w:val="clear" w:color="auto" w:fill="auto"/>
            <w:noWrap/>
            <w:vAlign w:val="center"/>
            <w:hideMark/>
          </w:tcPr>
          <w:p w14:paraId="594F5E4C" w14:textId="77777777" w:rsidR="009F5C92" w:rsidRPr="00275C3E" w:rsidRDefault="009F5C92" w:rsidP="009F5C92">
            <w:pPr>
              <w:jc w:val="right"/>
              <w:rPr>
                <w:sz w:val="16"/>
                <w:szCs w:val="16"/>
              </w:rPr>
            </w:pPr>
            <w:r w:rsidRPr="00275C3E">
              <w:rPr>
                <w:sz w:val="16"/>
                <w:szCs w:val="16"/>
              </w:rPr>
              <w:t>1,514</w:t>
            </w:r>
          </w:p>
        </w:tc>
      </w:tr>
      <w:tr w:rsidR="009F5C92" w:rsidRPr="00D66225" w14:paraId="0E987B72"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684066F6" w14:textId="77777777" w:rsidR="009F5C92" w:rsidRPr="00275C3E" w:rsidRDefault="009F5C92" w:rsidP="009F5C92">
            <w:pPr>
              <w:rPr>
                <w:sz w:val="16"/>
                <w:szCs w:val="16"/>
              </w:rPr>
            </w:pPr>
            <w:r w:rsidRPr="00275C3E">
              <w:rPr>
                <w:sz w:val="16"/>
                <w:szCs w:val="16"/>
              </w:rPr>
              <w:t>Spain</w:t>
            </w:r>
          </w:p>
        </w:tc>
        <w:tc>
          <w:tcPr>
            <w:tcW w:w="1101" w:type="dxa"/>
            <w:tcBorders>
              <w:top w:val="nil"/>
              <w:left w:val="nil"/>
              <w:bottom w:val="nil"/>
              <w:right w:val="nil"/>
            </w:tcBorders>
            <w:shd w:val="clear" w:color="auto" w:fill="auto"/>
            <w:noWrap/>
            <w:vAlign w:val="center"/>
            <w:hideMark/>
          </w:tcPr>
          <w:p w14:paraId="09BAD83E" w14:textId="77777777" w:rsidR="009F5C92" w:rsidRPr="00275C3E" w:rsidRDefault="009F5C92" w:rsidP="009F5C92">
            <w:pPr>
              <w:jc w:val="right"/>
              <w:rPr>
                <w:sz w:val="16"/>
                <w:szCs w:val="16"/>
              </w:rPr>
            </w:pPr>
            <w:r w:rsidRPr="00275C3E">
              <w:rPr>
                <w:sz w:val="16"/>
                <w:szCs w:val="16"/>
              </w:rPr>
              <w:t>0.119</w:t>
            </w:r>
          </w:p>
        </w:tc>
        <w:tc>
          <w:tcPr>
            <w:tcW w:w="977" w:type="dxa"/>
            <w:tcBorders>
              <w:top w:val="nil"/>
              <w:left w:val="nil"/>
              <w:bottom w:val="nil"/>
              <w:right w:val="nil"/>
            </w:tcBorders>
            <w:shd w:val="clear" w:color="auto" w:fill="auto"/>
            <w:noWrap/>
            <w:vAlign w:val="center"/>
            <w:hideMark/>
          </w:tcPr>
          <w:p w14:paraId="60067313" w14:textId="77777777" w:rsidR="009F5C92" w:rsidRPr="00275C3E" w:rsidRDefault="009F5C92" w:rsidP="009F5C92">
            <w:pPr>
              <w:jc w:val="right"/>
              <w:rPr>
                <w:sz w:val="16"/>
                <w:szCs w:val="16"/>
              </w:rPr>
            </w:pPr>
            <w:r w:rsidRPr="00275C3E">
              <w:rPr>
                <w:sz w:val="16"/>
                <w:szCs w:val="16"/>
              </w:rPr>
              <w:t>(1.25)</w:t>
            </w:r>
          </w:p>
        </w:tc>
        <w:tc>
          <w:tcPr>
            <w:tcW w:w="261" w:type="dxa"/>
            <w:tcBorders>
              <w:top w:val="nil"/>
              <w:left w:val="nil"/>
              <w:bottom w:val="nil"/>
              <w:right w:val="nil"/>
            </w:tcBorders>
            <w:shd w:val="clear" w:color="auto" w:fill="auto"/>
            <w:noWrap/>
            <w:vAlign w:val="center"/>
            <w:hideMark/>
          </w:tcPr>
          <w:p w14:paraId="727994B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D4B1123" w14:textId="77777777" w:rsidR="009F5C92" w:rsidRPr="00275C3E" w:rsidRDefault="009F5C92" w:rsidP="009F5C92">
            <w:pPr>
              <w:jc w:val="right"/>
              <w:rPr>
                <w:sz w:val="16"/>
                <w:szCs w:val="16"/>
              </w:rPr>
            </w:pPr>
            <w:r w:rsidRPr="00275C3E">
              <w:rPr>
                <w:sz w:val="16"/>
                <w:szCs w:val="16"/>
              </w:rPr>
              <w:t>0.065</w:t>
            </w:r>
          </w:p>
        </w:tc>
        <w:tc>
          <w:tcPr>
            <w:tcW w:w="941" w:type="dxa"/>
            <w:tcBorders>
              <w:top w:val="nil"/>
              <w:left w:val="nil"/>
              <w:bottom w:val="nil"/>
              <w:right w:val="nil"/>
            </w:tcBorders>
            <w:shd w:val="clear" w:color="auto" w:fill="auto"/>
            <w:noWrap/>
            <w:vAlign w:val="center"/>
            <w:hideMark/>
          </w:tcPr>
          <w:p w14:paraId="03DD51D9" w14:textId="77777777" w:rsidR="009F5C92" w:rsidRPr="00275C3E" w:rsidRDefault="009F5C92" w:rsidP="009F5C92">
            <w:pPr>
              <w:jc w:val="right"/>
              <w:rPr>
                <w:sz w:val="16"/>
                <w:szCs w:val="16"/>
              </w:rPr>
            </w:pPr>
            <w:r w:rsidRPr="00275C3E">
              <w:rPr>
                <w:sz w:val="16"/>
                <w:szCs w:val="16"/>
              </w:rPr>
              <w:t>(0.56)</w:t>
            </w:r>
          </w:p>
        </w:tc>
        <w:tc>
          <w:tcPr>
            <w:tcW w:w="261" w:type="dxa"/>
            <w:tcBorders>
              <w:top w:val="nil"/>
              <w:left w:val="nil"/>
              <w:bottom w:val="nil"/>
              <w:right w:val="nil"/>
            </w:tcBorders>
            <w:shd w:val="clear" w:color="auto" w:fill="auto"/>
            <w:noWrap/>
            <w:vAlign w:val="center"/>
            <w:hideMark/>
          </w:tcPr>
          <w:p w14:paraId="5C99950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AF7D570" w14:textId="77777777" w:rsidR="009F5C92" w:rsidRPr="00275C3E" w:rsidRDefault="009F5C92" w:rsidP="009F5C92">
            <w:pPr>
              <w:jc w:val="right"/>
              <w:rPr>
                <w:sz w:val="16"/>
                <w:szCs w:val="16"/>
              </w:rPr>
            </w:pPr>
            <w:r w:rsidRPr="00275C3E">
              <w:rPr>
                <w:sz w:val="16"/>
                <w:szCs w:val="16"/>
              </w:rPr>
              <w:t>0.221*</w:t>
            </w:r>
          </w:p>
        </w:tc>
        <w:tc>
          <w:tcPr>
            <w:tcW w:w="941" w:type="dxa"/>
            <w:tcBorders>
              <w:top w:val="nil"/>
              <w:left w:val="nil"/>
              <w:bottom w:val="nil"/>
              <w:right w:val="nil"/>
            </w:tcBorders>
            <w:shd w:val="clear" w:color="auto" w:fill="auto"/>
            <w:noWrap/>
            <w:vAlign w:val="center"/>
            <w:hideMark/>
          </w:tcPr>
          <w:p w14:paraId="60C3E8A0" w14:textId="77777777" w:rsidR="009F5C92" w:rsidRPr="00275C3E" w:rsidRDefault="009F5C92" w:rsidP="009F5C92">
            <w:pPr>
              <w:jc w:val="right"/>
              <w:rPr>
                <w:sz w:val="16"/>
                <w:szCs w:val="16"/>
              </w:rPr>
            </w:pPr>
            <w:r w:rsidRPr="00275C3E">
              <w:rPr>
                <w:sz w:val="16"/>
                <w:szCs w:val="16"/>
              </w:rPr>
              <w:t>(1.89)</w:t>
            </w:r>
          </w:p>
        </w:tc>
        <w:tc>
          <w:tcPr>
            <w:tcW w:w="261" w:type="dxa"/>
            <w:tcBorders>
              <w:top w:val="nil"/>
              <w:left w:val="nil"/>
              <w:bottom w:val="nil"/>
              <w:right w:val="nil"/>
            </w:tcBorders>
            <w:shd w:val="clear" w:color="auto" w:fill="auto"/>
            <w:noWrap/>
            <w:vAlign w:val="center"/>
            <w:hideMark/>
          </w:tcPr>
          <w:p w14:paraId="56C03224"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26507E20" w14:textId="77777777" w:rsidR="009F5C92" w:rsidRPr="00275C3E" w:rsidRDefault="009F5C92" w:rsidP="009F5C92">
            <w:pPr>
              <w:jc w:val="right"/>
              <w:rPr>
                <w:sz w:val="16"/>
                <w:szCs w:val="16"/>
              </w:rPr>
            </w:pPr>
            <w:r w:rsidRPr="00275C3E">
              <w:rPr>
                <w:sz w:val="16"/>
                <w:szCs w:val="16"/>
              </w:rPr>
              <w:t>0.311</w:t>
            </w:r>
          </w:p>
        </w:tc>
        <w:tc>
          <w:tcPr>
            <w:tcW w:w="1126" w:type="dxa"/>
            <w:tcBorders>
              <w:top w:val="nil"/>
              <w:left w:val="nil"/>
              <w:bottom w:val="nil"/>
              <w:right w:val="nil"/>
            </w:tcBorders>
            <w:shd w:val="clear" w:color="auto" w:fill="auto"/>
            <w:noWrap/>
            <w:vAlign w:val="center"/>
            <w:hideMark/>
          </w:tcPr>
          <w:p w14:paraId="79034C71" w14:textId="77777777" w:rsidR="009F5C92" w:rsidRPr="00275C3E" w:rsidRDefault="009F5C92" w:rsidP="009F5C92">
            <w:pPr>
              <w:jc w:val="right"/>
              <w:rPr>
                <w:sz w:val="16"/>
                <w:szCs w:val="16"/>
              </w:rPr>
            </w:pPr>
            <w:r w:rsidRPr="00275C3E">
              <w:rPr>
                <w:sz w:val="16"/>
                <w:szCs w:val="16"/>
              </w:rPr>
              <w:t>548</w:t>
            </w:r>
          </w:p>
        </w:tc>
      </w:tr>
      <w:tr w:rsidR="009F5C92" w:rsidRPr="00D66225" w14:paraId="4188FB07"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0AC48994" w14:textId="77777777" w:rsidR="009F5C92" w:rsidRPr="00275C3E" w:rsidRDefault="009F5C92" w:rsidP="009F5C92">
            <w:pPr>
              <w:rPr>
                <w:sz w:val="16"/>
                <w:szCs w:val="16"/>
              </w:rPr>
            </w:pPr>
            <w:r w:rsidRPr="00275C3E">
              <w:rPr>
                <w:sz w:val="16"/>
                <w:szCs w:val="16"/>
              </w:rPr>
              <w:t>Sweden</w:t>
            </w:r>
          </w:p>
        </w:tc>
        <w:tc>
          <w:tcPr>
            <w:tcW w:w="1101" w:type="dxa"/>
            <w:tcBorders>
              <w:top w:val="nil"/>
              <w:left w:val="nil"/>
              <w:bottom w:val="nil"/>
              <w:right w:val="nil"/>
            </w:tcBorders>
            <w:shd w:val="clear" w:color="auto" w:fill="auto"/>
            <w:noWrap/>
            <w:vAlign w:val="center"/>
            <w:hideMark/>
          </w:tcPr>
          <w:p w14:paraId="30DE98FB" w14:textId="77777777" w:rsidR="009F5C92" w:rsidRPr="00275C3E" w:rsidRDefault="009F5C92" w:rsidP="009F5C92">
            <w:pPr>
              <w:jc w:val="right"/>
              <w:rPr>
                <w:sz w:val="16"/>
                <w:szCs w:val="16"/>
              </w:rPr>
            </w:pPr>
            <w:r w:rsidRPr="00275C3E">
              <w:rPr>
                <w:sz w:val="16"/>
                <w:szCs w:val="16"/>
              </w:rPr>
              <w:t>0.015</w:t>
            </w:r>
          </w:p>
        </w:tc>
        <w:tc>
          <w:tcPr>
            <w:tcW w:w="977" w:type="dxa"/>
            <w:tcBorders>
              <w:top w:val="nil"/>
              <w:left w:val="nil"/>
              <w:bottom w:val="nil"/>
              <w:right w:val="nil"/>
            </w:tcBorders>
            <w:shd w:val="clear" w:color="auto" w:fill="auto"/>
            <w:noWrap/>
            <w:vAlign w:val="center"/>
            <w:hideMark/>
          </w:tcPr>
          <w:p w14:paraId="669FA115" w14:textId="77777777" w:rsidR="009F5C92" w:rsidRPr="00275C3E" w:rsidRDefault="009F5C92" w:rsidP="009F5C92">
            <w:pPr>
              <w:jc w:val="right"/>
              <w:rPr>
                <w:sz w:val="16"/>
                <w:szCs w:val="16"/>
              </w:rPr>
            </w:pPr>
            <w:r w:rsidRPr="00275C3E">
              <w:rPr>
                <w:sz w:val="16"/>
                <w:szCs w:val="16"/>
              </w:rPr>
              <w:t>(0.18)</w:t>
            </w:r>
          </w:p>
        </w:tc>
        <w:tc>
          <w:tcPr>
            <w:tcW w:w="261" w:type="dxa"/>
            <w:tcBorders>
              <w:top w:val="nil"/>
              <w:left w:val="nil"/>
              <w:bottom w:val="nil"/>
              <w:right w:val="nil"/>
            </w:tcBorders>
            <w:shd w:val="clear" w:color="auto" w:fill="auto"/>
            <w:noWrap/>
            <w:vAlign w:val="center"/>
            <w:hideMark/>
          </w:tcPr>
          <w:p w14:paraId="14F3A2E9"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1BD76EB" w14:textId="77777777" w:rsidR="009F5C92" w:rsidRPr="00275C3E" w:rsidRDefault="009F5C92" w:rsidP="009F5C92">
            <w:pPr>
              <w:jc w:val="right"/>
              <w:rPr>
                <w:sz w:val="16"/>
                <w:szCs w:val="16"/>
              </w:rPr>
            </w:pPr>
            <w:r w:rsidRPr="00275C3E">
              <w:rPr>
                <w:sz w:val="16"/>
                <w:szCs w:val="16"/>
              </w:rPr>
              <w:t>0.221**</w:t>
            </w:r>
          </w:p>
        </w:tc>
        <w:tc>
          <w:tcPr>
            <w:tcW w:w="941" w:type="dxa"/>
            <w:tcBorders>
              <w:top w:val="nil"/>
              <w:left w:val="nil"/>
              <w:bottom w:val="nil"/>
              <w:right w:val="nil"/>
            </w:tcBorders>
            <w:shd w:val="clear" w:color="auto" w:fill="auto"/>
            <w:noWrap/>
            <w:vAlign w:val="center"/>
            <w:hideMark/>
          </w:tcPr>
          <w:p w14:paraId="3C881101" w14:textId="77777777" w:rsidR="009F5C92" w:rsidRPr="00275C3E" w:rsidRDefault="009F5C92" w:rsidP="009F5C92">
            <w:pPr>
              <w:jc w:val="right"/>
              <w:rPr>
                <w:sz w:val="16"/>
                <w:szCs w:val="16"/>
              </w:rPr>
            </w:pPr>
            <w:r w:rsidRPr="00275C3E">
              <w:rPr>
                <w:sz w:val="16"/>
                <w:szCs w:val="16"/>
              </w:rPr>
              <w:t>(2.30)</w:t>
            </w:r>
          </w:p>
        </w:tc>
        <w:tc>
          <w:tcPr>
            <w:tcW w:w="261" w:type="dxa"/>
            <w:tcBorders>
              <w:top w:val="nil"/>
              <w:left w:val="nil"/>
              <w:bottom w:val="nil"/>
              <w:right w:val="nil"/>
            </w:tcBorders>
            <w:shd w:val="clear" w:color="auto" w:fill="auto"/>
            <w:noWrap/>
            <w:vAlign w:val="center"/>
            <w:hideMark/>
          </w:tcPr>
          <w:p w14:paraId="4B0121F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580C8F7" w14:textId="77777777" w:rsidR="009F5C92" w:rsidRPr="00275C3E" w:rsidRDefault="009F5C92" w:rsidP="009F5C92">
            <w:pPr>
              <w:jc w:val="right"/>
              <w:rPr>
                <w:sz w:val="16"/>
                <w:szCs w:val="16"/>
              </w:rPr>
            </w:pPr>
            <w:r w:rsidRPr="00275C3E">
              <w:rPr>
                <w:sz w:val="16"/>
                <w:szCs w:val="16"/>
              </w:rPr>
              <w:t>0.182***</w:t>
            </w:r>
          </w:p>
        </w:tc>
        <w:tc>
          <w:tcPr>
            <w:tcW w:w="941" w:type="dxa"/>
            <w:tcBorders>
              <w:top w:val="nil"/>
              <w:left w:val="nil"/>
              <w:bottom w:val="nil"/>
              <w:right w:val="nil"/>
            </w:tcBorders>
            <w:shd w:val="clear" w:color="auto" w:fill="auto"/>
            <w:noWrap/>
            <w:vAlign w:val="center"/>
            <w:hideMark/>
          </w:tcPr>
          <w:p w14:paraId="38AA631A" w14:textId="77777777" w:rsidR="009F5C92" w:rsidRPr="00275C3E" w:rsidRDefault="009F5C92" w:rsidP="009F5C92">
            <w:pPr>
              <w:jc w:val="right"/>
              <w:rPr>
                <w:sz w:val="16"/>
                <w:szCs w:val="16"/>
              </w:rPr>
            </w:pPr>
            <w:r w:rsidRPr="00275C3E">
              <w:rPr>
                <w:sz w:val="16"/>
                <w:szCs w:val="16"/>
              </w:rPr>
              <w:t>(2.58)</w:t>
            </w:r>
          </w:p>
        </w:tc>
        <w:tc>
          <w:tcPr>
            <w:tcW w:w="261" w:type="dxa"/>
            <w:tcBorders>
              <w:top w:val="nil"/>
              <w:left w:val="nil"/>
              <w:bottom w:val="nil"/>
              <w:right w:val="nil"/>
            </w:tcBorders>
            <w:shd w:val="clear" w:color="auto" w:fill="auto"/>
            <w:noWrap/>
            <w:vAlign w:val="center"/>
            <w:hideMark/>
          </w:tcPr>
          <w:p w14:paraId="7BA8BF33"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13BBF0CE" w14:textId="77777777" w:rsidR="009F5C92" w:rsidRPr="00275C3E" w:rsidRDefault="009F5C92" w:rsidP="009F5C92">
            <w:pPr>
              <w:jc w:val="right"/>
              <w:rPr>
                <w:sz w:val="16"/>
                <w:szCs w:val="16"/>
              </w:rPr>
            </w:pPr>
            <w:r w:rsidRPr="00275C3E">
              <w:rPr>
                <w:sz w:val="16"/>
                <w:szCs w:val="16"/>
              </w:rPr>
              <w:t>0.216</w:t>
            </w:r>
          </w:p>
        </w:tc>
        <w:tc>
          <w:tcPr>
            <w:tcW w:w="1126" w:type="dxa"/>
            <w:tcBorders>
              <w:top w:val="nil"/>
              <w:left w:val="nil"/>
              <w:bottom w:val="nil"/>
              <w:right w:val="nil"/>
            </w:tcBorders>
            <w:shd w:val="clear" w:color="auto" w:fill="auto"/>
            <w:noWrap/>
            <w:vAlign w:val="center"/>
            <w:hideMark/>
          </w:tcPr>
          <w:p w14:paraId="2C11CA41" w14:textId="77777777" w:rsidR="009F5C92" w:rsidRPr="00275C3E" w:rsidRDefault="009F5C92" w:rsidP="009F5C92">
            <w:pPr>
              <w:jc w:val="right"/>
              <w:rPr>
                <w:sz w:val="16"/>
                <w:szCs w:val="16"/>
              </w:rPr>
            </w:pPr>
            <w:r w:rsidRPr="00275C3E">
              <w:rPr>
                <w:sz w:val="16"/>
                <w:szCs w:val="16"/>
              </w:rPr>
              <w:t>819</w:t>
            </w:r>
          </w:p>
        </w:tc>
      </w:tr>
      <w:tr w:rsidR="009F5C92" w:rsidRPr="00D66225" w14:paraId="43B5FD79"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3F130619" w14:textId="77777777" w:rsidR="009F5C92" w:rsidRPr="00275C3E" w:rsidRDefault="009F5C92" w:rsidP="009F5C92">
            <w:pPr>
              <w:rPr>
                <w:sz w:val="16"/>
                <w:szCs w:val="16"/>
              </w:rPr>
            </w:pPr>
            <w:r w:rsidRPr="00275C3E">
              <w:rPr>
                <w:sz w:val="16"/>
                <w:szCs w:val="16"/>
              </w:rPr>
              <w:t>Switzerland</w:t>
            </w:r>
          </w:p>
        </w:tc>
        <w:tc>
          <w:tcPr>
            <w:tcW w:w="1101" w:type="dxa"/>
            <w:tcBorders>
              <w:top w:val="nil"/>
              <w:left w:val="nil"/>
              <w:bottom w:val="nil"/>
              <w:right w:val="nil"/>
            </w:tcBorders>
            <w:shd w:val="clear" w:color="auto" w:fill="auto"/>
            <w:noWrap/>
            <w:vAlign w:val="center"/>
            <w:hideMark/>
          </w:tcPr>
          <w:p w14:paraId="57DDBCA8" w14:textId="04EE2C83" w:rsidR="009F5C92" w:rsidRPr="00275C3E" w:rsidRDefault="00CF6615" w:rsidP="009F5C92">
            <w:pPr>
              <w:jc w:val="right"/>
              <w:rPr>
                <w:sz w:val="16"/>
                <w:szCs w:val="16"/>
              </w:rPr>
            </w:pPr>
            <w:r>
              <w:rPr>
                <w:sz w:val="16"/>
                <w:szCs w:val="16"/>
              </w:rPr>
              <w:t>–</w:t>
            </w:r>
            <w:r w:rsidR="009F5C92" w:rsidRPr="00275C3E">
              <w:rPr>
                <w:sz w:val="16"/>
                <w:szCs w:val="16"/>
              </w:rPr>
              <w:t>0.133</w:t>
            </w:r>
          </w:p>
        </w:tc>
        <w:tc>
          <w:tcPr>
            <w:tcW w:w="977" w:type="dxa"/>
            <w:tcBorders>
              <w:top w:val="nil"/>
              <w:left w:val="nil"/>
              <w:bottom w:val="nil"/>
              <w:right w:val="nil"/>
            </w:tcBorders>
            <w:shd w:val="clear" w:color="auto" w:fill="auto"/>
            <w:noWrap/>
            <w:vAlign w:val="center"/>
            <w:hideMark/>
          </w:tcPr>
          <w:p w14:paraId="709B4F1F" w14:textId="402E435B"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1.10)</w:t>
            </w:r>
          </w:p>
        </w:tc>
        <w:tc>
          <w:tcPr>
            <w:tcW w:w="261" w:type="dxa"/>
            <w:tcBorders>
              <w:top w:val="nil"/>
              <w:left w:val="nil"/>
              <w:bottom w:val="nil"/>
              <w:right w:val="nil"/>
            </w:tcBorders>
            <w:shd w:val="clear" w:color="auto" w:fill="auto"/>
            <w:noWrap/>
            <w:vAlign w:val="center"/>
            <w:hideMark/>
          </w:tcPr>
          <w:p w14:paraId="11374D27"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197926F" w14:textId="49DAC284" w:rsidR="009F5C92" w:rsidRPr="00275C3E" w:rsidRDefault="00CF6615" w:rsidP="009F5C92">
            <w:pPr>
              <w:jc w:val="right"/>
              <w:rPr>
                <w:sz w:val="16"/>
                <w:szCs w:val="16"/>
              </w:rPr>
            </w:pPr>
            <w:r>
              <w:rPr>
                <w:sz w:val="16"/>
                <w:szCs w:val="16"/>
              </w:rPr>
              <w:t>–</w:t>
            </w:r>
            <w:r w:rsidR="009F5C92" w:rsidRPr="00275C3E">
              <w:rPr>
                <w:sz w:val="16"/>
                <w:szCs w:val="16"/>
              </w:rPr>
              <w:t>0.062</w:t>
            </w:r>
          </w:p>
        </w:tc>
        <w:tc>
          <w:tcPr>
            <w:tcW w:w="941" w:type="dxa"/>
            <w:tcBorders>
              <w:top w:val="nil"/>
              <w:left w:val="nil"/>
              <w:bottom w:val="nil"/>
              <w:right w:val="nil"/>
            </w:tcBorders>
            <w:shd w:val="clear" w:color="auto" w:fill="auto"/>
            <w:noWrap/>
            <w:vAlign w:val="center"/>
            <w:hideMark/>
          </w:tcPr>
          <w:p w14:paraId="7ED967D0" w14:textId="68650E3A"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0.89)</w:t>
            </w:r>
          </w:p>
        </w:tc>
        <w:tc>
          <w:tcPr>
            <w:tcW w:w="261" w:type="dxa"/>
            <w:tcBorders>
              <w:top w:val="nil"/>
              <w:left w:val="nil"/>
              <w:bottom w:val="nil"/>
              <w:right w:val="nil"/>
            </w:tcBorders>
            <w:shd w:val="clear" w:color="auto" w:fill="auto"/>
            <w:noWrap/>
            <w:vAlign w:val="center"/>
            <w:hideMark/>
          </w:tcPr>
          <w:p w14:paraId="75709F4E"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C9C6034" w14:textId="07DFC3D4" w:rsidR="009F5C92" w:rsidRPr="00275C3E" w:rsidRDefault="00CF6615" w:rsidP="009F5C92">
            <w:pPr>
              <w:jc w:val="right"/>
              <w:rPr>
                <w:sz w:val="16"/>
                <w:szCs w:val="16"/>
              </w:rPr>
            </w:pPr>
            <w:r>
              <w:rPr>
                <w:sz w:val="16"/>
                <w:szCs w:val="16"/>
              </w:rPr>
              <w:t>–</w:t>
            </w:r>
            <w:r w:rsidR="009F5C92" w:rsidRPr="00275C3E">
              <w:rPr>
                <w:sz w:val="16"/>
                <w:szCs w:val="16"/>
              </w:rPr>
              <w:t>0.182</w:t>
            </w:r>
          </w:p>
        </w:tc>
        <w:tc>
          <w:tcPr>
            <w:tcW w:w="941" w:type="dxa"/>
            <w:tcBorders>
              <w:top w:val="nil"/>
              <w:left w:val="nil"/>
              <w:bottom w:val="nil"/>
              <w:right w:val="nil"/>
            </w:tcBorders>
            <w:shd w:val="clear" w:color="auto" w:fill="auto"/>
            <w:noWrap/>
            <w:vAlign w:val="center"/>
            <w:hideMark/>
          </w:tcPr>
          <w:p w14:paraId="1623A840" w14:textId="2E68600D"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0.71)</w:t>
            </w:r>
          </w:p>
        </w:tc>
        <w:tc>
          <w:tcPr>
            <w:tcW w:w="261" w:type="dxa"/>
            <w:tcBorders>
              <w:top w:val="nil"/>
              <w:left w:val="nil"/>
              <w:bottom w:val="nil"/>
              <w:right w:val="nil"/>
            </w:tcBorders>
            <w:shd w:val="clear" w:color="auto" w:fill="auto"/>
            <w:noWrap/>
            <w:vAlign w:val="center"/>
            <w:hideMark/>
          </w:tcPr>
          <w:p w14:paraId="70FA4E61"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4D9DC2BE" w14:textId="77777777" w:rsidR="009F5C92" w:rsidRPr="00275C3E" w:rsidRDefault="009F5C92" w:rsidP="009F5C92">
            <w:pPr>
              <w:jc w:val="right"/>
              <w:rPr>
                <w:sz w:val="16"/>
                <w:szCs w:val="16"/>
              </w:rPr>
            </w:pPr>
            <w:r w:rsidRPr="00275C3E">
              <w:rPr>
                <w:sz w:val="16"/>
                <w:szCs w:val="16"/>
              </w:rPr>
              <w:t>0.438</w:t>
            </w:r>
          </w:p>
        </w:tc>
        <w:tc>
          <w:tcPr>
            <w:tcW w:w="1126" w:type="dxa"/>
            <w:tcBorders>
              <w:top w:val="nil"/>
              <w:left w:val="nil"/>
              <w:bottom w:val="nil"/>
              <w:right w:val="nil"/>
            </w:tcBorders>
            <w:shd w:val="clear" w:color="auto" w:fill="auto"/>
            <w:noWrap/>
            <w:vAlign w:val="center"/>
            <w:hideMark/>
          </w:tcPr>
          <w:p w14:paraId="3844D541" w14:textId="77777777" w:rsidR="009F5C92" w:rsidRPr="00275C3E" w:rsidRDefault="009F5C92" w:rsidP="009F5C92">
            <w:pPr>
              <w:jc w:val="right"/>
              <w:rPr>
                <w:sz w:val="16"/>
                <w:szCs w:val="16"/>
              </w:rPr>
            </w:pPr>
            <w:r w:rsidRPr="00275C3E">
              <w:rPr>
                <w:sz w:val="16"/>
                <w:szCs w:val="16"/>
              </w:rPr>
              <w:t>417</w:t>
            </w:r>
          </w:p>
        </w:tc>
      </w:tr>
      <w:tr w:rsidR="009F5C92" w:rsidRPr="00D66225" w14:paraId="23319581"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37C9E326" w14:textId="77777777" w:rsidR="009F5C92" w:rsidRPr="00275C3E" w:rsidRDefault="009F5C92" w:rsidP="009F5C92">
            <w:pPr>
              <w:rPr>
                <w:sz w:val="16"/>
                <w:szCs w:val="16"/>
              </w:rPr>
            </w:pPr>
            <w:r w:rsidRPr="00275C3E">
              <w:rPr>
                <w:sz w:val="16"/>
                <w:szCs w:val="16"/>
              </w:rPr>
              <w:t>Taiwan</w:t>
            </w:r>
          </w:p>
        </w:tc>
        <w:tc>
          <w:tcPr>
            <w:tcW w:w="1101" w:type="dxa"/>
            <w:tcBorders>
              <w:top w:val="nil"/>
              <w:left w:val="nil"/>
              <w:bottom w:val="nil"/>
              <w:right w:val="nil"/>
            </w:tcBorders>
            <w:shd w:val="clear" w:color="auto" w:fill="auto"/>
            <w:noWrap/>
            <w:vAlign w:val="center"/>
            <w:hideMark/>
          </w:tcPr>
          <w:p w14:paraId="571BFAA0" w14:textId="77777777" w:rsidR="009F5C92" w:rsidRPr="00275C3E" w:rsidRDefault="009F5C92" w:rsidP="009F5C92">
            <w:pPr>
              <w:jc w:val="right"/>
              <w:rPr>
                <w:sz w:val="16"/>
                <w:szCs w:val="16"/>
              </w:rPr>
            </w:pPr>
            <w:r w:rsidRPr="00275C3E">
              <w:rPr>
                <w:sz w:val="16"/>
                <w:szCs w:val="16"/>
              </w:rPr>
              <w:t>0.035</w:t>
            </w:r>
          </w:p>
        </w:tc>
        <w:tc>
          <w:tcPr>
            <w:tcW w:w="977" w:type="dxa"/>
            <w:tcBorders>
              <w:top w:val="nil"/>
              <w:left w:val="nil"/>
              <w:bottom w:val="nil"/>
              <w:right w:val="nil"/>
            </w:tcBorders>
            <w:shd w:val="clear" w:color="auto" w:fill="auto"/>
            <w:noWrap/>
            <w:vAlign w:val="center"/>
            <w:hideMark/>
          </w:tcPr>
          <w:p w14:paraId="676AB373" w14:textId="77777777" w:rsidR="009F5C92" w:rsidRPr="00275C3E" w:rsidRDefault="009F5C92" w:rsidP="009F5C92">
            <w:pPr>
              <w:jc w:val="right"/>
              <w:rPr>
                <w:sz w:val="16"/>
                <w:szCs w:val="16"/>
              </w:rPr>
            </w:pPr>
            <w:r w:rsidRPr="00275C3E">
              <w:rPr>
                <w:sz w:val="16"/>
                <w:szCs w:val="16"/>
              </w:rPr>
              <w:t>(0.61)</w:t>
            </w:r>
          </w:p>
        </w:tc>
        <w:tc>
          <w:tcPr>
            <w:tcW w:w="261" w:type="dxa"/>
            <w:tcBorders>
              <w:top w:val="nil"/>
              <w:left w:val="nil"/>
              <w:bottom w:val="nil"/>
              <w:right w:val="nil"/>
            </w:tcBorders>
            <w:shd w:val="clear" w:color="auto" w:fill="auto"/>
            <w:noWrap/>
            <w:vAlign w:val="center"/>
            <w:hideMark/>
          </w:tcPr>
          <w:p w14:paraId="03732F21"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4E3AB20" w14:textId="7539A9DD" w:rsidR="009F5C92" w:rsidRPr="00275C3E" w:rsidRDefault="00CF6615" w:rsidP="009F5C92">
            <w:pPr>
              <w:jc w:val="right"/>
              <w:rPr>
                <w:sz w:val="16"/>
                <w:szCs w:val="16"/>
              </w:rPr>
            </w:pPr>
            <w:r>
              <w:rPr>
                <w:sz w:val="16"/>
                <w:szCs w:val="16"/>
              </w:rPr>
              <w:t>–</w:t>
            </w:r>
            <w:r w:rsidR="009F5C92" w:rsidRPr="00275C3E">
              <w:rPr>
                <w:sz w:val="16"/>
                <w:szCs w:val="16"/>
              </w:rPr>
              <w:t>0.016</w:t>
            </w:r>
          </w:p>
        </w:tc>
        <w:tc>
          <w:tcPr>
            <w:tcW w:w="941" w:type="dxa"/>
            <w:tcBorders>
              <w:top w:val="nil"/>
              <w:left w:val="nil"/>
              <w:bottom w:val="nil"/>
              <w:right w:val="nil"/>
            </w:tcBorders>
            <w:shd w:val="clear" w:color="auto" w:fill="auto"/>
            <w:noWrap/>
            <w:vAlign w:val="center"/>
            <w:hideMark/>
          </w:tcPr>
          <w:p w14:paraId="5D28D5EC" w14:textId="403666A4"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0.24)</w:t>
            </w:r>
          </w:p>
        </w:tc>
        <w:tc>
          <w:tcPr>
            <w:tcW w:w="261" w:type="dxa"/>
            <w:tcBorders>
              <w:top w:val="nil"/>
              <w:left w:val="nil"/>
              <w:bottom w:val="nil"/>
              <w:right w:val="nil"/>
            </w:tcBorders>
            <w:shd w:val="clear" w:color="auto" w:fill="auto"/>
            <w:noWrap/>
            <w:vAlign w:val="center"/>
            <w:hideMark/>
          </w:tcPr>
          <w:p w14:paraId="02A39CC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59C209D5" w14:textId="020C7607" w:rsidR="009F5C92" w:rsidRPr="00275C3E" w:rsidRDefault="00CF6615" w:rsidP="009F5C92">
            <w:pPr>
              <w:jc w:val="right"/>
              <w:rPr>
                <w:sz w:val="16"/>
                <w:szCs w:val="16"/>
              </w:rPr>
            </w:pPr>
            <w:r>
              <w:rPr>
                <w:sz w:val="16"/>
                <w:szCs w:val="16"/>
              </w:rPr>
              <w:t>–</w:t>
            </w:r>
            <w:r w:rsidR="009F5C92" w:rsidRPr="00275C3E">
              <w:rPr>
                <w:sz w:val="16"/>
                <w:szCs w:val="16"/>
              </w:rPr>
              <w:t>0.028</w:t>
            </w:r>
          </w:p>
        </w:tc>
        <w:tc>
          <w:tcPr>
            <w:tcW w:w="941" w:type="dxa"/>
            <w:tcBorders>
              <w:top w:val="nil"/>
              <w:left w:val="nil"/>
              <w:bottom w:val="nil"/>
              <w:right w:val="nil"/>
            </w:tcBorders>
            <w:shd w:val="clear" w:color="auto" w:fill="auto"/>
            <w:noWrap/>
            <w:vAlign w:val="center"/>
            <w:hideMark/>
          </w:tcPr>
          <w:p w14:paraId="0400092D" w14:textId="331892DB"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0.66)</w:t>
            </w:r>
          </w:p>
        </w:tc>
        <w:tc>
          <w:tcPr>
            <w:tcW w:w="261" w:type="dxa"/>
            <w:tcBorders>
              <w:top w:val="nil"/>
              <w:left w:val="nil"/>
              <w:bottom w:val="nil"/>
              <w:right w:val="nil"/>
            </w:tcBorders>
            <w:shd w:val="clear" w:color="auto" w:fill="auto"/>
            <w:noWrap/>
            <w:vAlign w:val="center"/>
            <w:hideMark/>
          </w:tcPr>
          <w:p w14:paraId="106CB0D5"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34C898AC" w14:textId="77777777" w:rsidR="009F5C92" w:rsidRPr="00275C3E" w:rsidRDefault="009F5C92" w:rsidP="009F5C92">
            <w:pPr>
              <w:jc w:val="right"/>
              <w:rPr>
                <w:sz w:val="16"/>
                <w:szCs w:val="16"/>
              </w:rPr>
            </w:pPr>
            <w:r w:rsidRPr="00275C3E">
              <w:rPr>
                <w:sz w:val="16"/>
                <w:szCs w:val="16"/>
              </w:rPr>
              <w:t>0.345</w:t>
            </w:r>
          </w:p>
        </w:tc>
        <w:tc>
          <w:tcPr>
            <w:tcW w:w="1126" w:type="dxa"/>
            <w:tcBorders>
              <w:top w:val="nil"/>
              <w:left w:val="nil"/>
              <w:bottom w:val="nil"/>
              <w:right w:val="nil"/>
            </w:tcBorders>
            <w:shd w:val="clear" w:color="auto" w:fill="auto"/>
            <w:noWrap/>
            <w:vAlign w:val="center"/>
            <w:hideMark/>
          </w:tcPr>
          <w:p w14:paraId="0E95C84B" w14:textId="77777777" w:rsidR="009F5C92" w:rsidRPr="00275C3E" w:rsidRDefault="009F5C92" w:rsidP="009F5C92">
            <w:pPr>
              <w:jc w:val="right"/>
              <w:rPr>
                <w:sz w:val="16"/>
                <w:szCs w:val="16"/>
              </w:rPr>
            </w:pPr>
            <w:r w:rsidRPr="00275C3E">
              <w:rPr>
                <w:sz w:val="16"/>
                <w:szCs w:val="16"/>
              </w:rPr>
              <w:t>905</w:t>
            </w:r>
          </w:p>
        </w:tc>
      </w:tr>
      <w:tr w:rsidR="009F5C92" w:rsidRPr="00D66225" w14:paraId="5DF29EE2"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40412871" w14:textId="77777777" w:rsidR="009F5C92" w:rsidRPr="00275C3E" w:rsidRDefault="009F5C92" w:rsidP="009F5C92">
            <w:pPr>
              <w:rPr>
                <w:sz w:val="16"/>
                <w:szCs w:val="16"/>
              </w:rPr>
            </w:pPr>
            <w:r w:rsidRPr="00275C3E">
              <w:rPr>
                <w:sz w:val="16"/>
                <w:szCs w:val="16"/>
              </w:rPr>
              <w:t>Thailand</w:t>
            </w:r>
          </w:p>
        </w:tc>
        <w:tc>
          <w:tcPr>
            <w:tcW w:w="1101" w:type="dxa"/>
            <w:tcBorders>
              <w:top w:val="nil"/>
              <w:left w:val="nil"/>
              <w:bottom w:val="nil"/>
              <w:right w:val="nil"/>
            </w:tcBorders>
            <w:shd w:val="clear" w:color="auto" w:fill="auto"/>
            <w:noWrap/>
            <w:vAlign w:val="center"/>
            <w:hideMark/>
          </w:tcPr>
          <w:p w14:paraId="1EB941D5" w14:textId="77777777" w:rsidR="009F5C92" w:rsidRPr="00275C3E" w:rsidRDefault="009F5C92" w:rsidP="009F5C92">
            <w:pPr>
              <w:jc w:val="right"/>
              <w:rPr>
                <w:sz w:val="16"/>
                <w:szCs w:val="16"/>
              </w:rPr>
            </w:pPr>
            <w:r w:rsidRPr="00275C3E">
              <w:rPr>
                <w:sz w:val="16"/>
                <w:szCs w:val="16"/>
              </w:rPr>
              <w:t>0.044</w:t>
            </w:r>
          </w:p>
        </w:tc>
        <w:tc>
          <w:tcPr>
            <w:tcW w:w="977" w:type="dxa"/>
            <w:tcBorders>
              <w:top w:val="nil"/>
              <w:left w:val="nil"/>
              <w:bottom w:val="nil"/>
              <w:right w:val="nil"/>
            </w:tcBorders>
            <w:shd w:val="clear" w:color="auto" w:fill="auto"/>
            <w:noWrap/>
            <w:vAlign w:val="center"/>
            <w:hideMark/>
          </w:tcPr>
          <w:p w14:paraId="441F467F" w14:textId="77777777" w:rsidR="009F5C92" w:rsidRPr="00275C3E" w:rsidRDefault="009F5C92" w:rsidP="009F5C92">
            <w:pPr>
              <w:jc w:val="right"/>
              <w:rPr>
                <w:sz w:val="16"/>
                <w:szCs w:val="16"/>
              </w:rPr>
            </w:pPr>
            <w:r w:rsidRPr="00275C3E">
              <w:rPr>
                <w:sz w:val="16"/>
                <w:szCs w:val="16"/>
              </w:rPr>
              <w:t>(0.53)</w:t>
            </w:r>
          </w:p>
        </w:tc>
        <w:tc>
          <w:tcPr>
            <w:tcW w:w="261" w:type="dxa"/>
            <w:tcBorders>
              <w:top w:val="nil"/>
              <w:left w:val="nil"/>
              <w:bottom w:val="nil"/>
              <w:right w:val="nil"/>
            </w:tcBorders>
            <w:shd w:val="clear" w:color="auto" w:fill="auto"/>
            <w:noWrap/>
            <w:vAlign w:val="center"/>
            <w:hideMark/>
          </w:tcPr>
          <w:p w14:paraId="7EE03FDD"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7BFEF74B" w14:textId="77777777" w:rsidR="009F5C92" w:rsidRPr="00275C3E" w:rsidRDefault="009F5C92" w:rsidP="009F5C92">
            <w:pPr>
              <w:jc w:val="right"/>
              <w:rPr>
                <w:sz w:val="16"/>
                <w:szCs w:val="16"/>
              </w:rPr>
            </w:pPr>
            <w:r w:rsidRPr="00275C3E">
              <w:rPr>
                <w:sz w:val="16"/>
                <w:szCs w:val="16"/>
              </w:rPr>
              <w:t>0.096</w:t>
            </w:r>
          </w:p>
        </w:tc>
        <w:tc>
          <w:tcPr>
            <w:tcW w:w="941" w:type="dxa"/>
            <w:tcBorders>
              <w:top w:val="nil"/>
              <w:left w:val="nil"/>
              <w:bottom w:val="nil"/>
              <w:right w:val="nil"/>
            </w:tcBorders>
            <w:shd w:val="clear" w:color="auto" w:fill="auto"/>
            <w:noWrap/>
            <w:vAlign w:val="center"/>
            <w:hideMark/>
          </w:tcPr>
          <w:p w14:paraId="7F61FBBE" w14:textId="77777777" w:rsidR="009F5C92" w:rsidRPr="00275C3E" w:rsidRDefault="009F5C92" w:rsidP="009F5C92">
            <w:pPr>
              <w:jc w:val="right"/>
              <w:rPr>
                <w:sz w:val="16"/>
                <w:szCs w:val="16"/>
              </w:rPr>
            </w:pPr>
            <w:r w:rsidRPr="00275C3E">
              <w:rPr>
                <w:sz w:val="16"/>
                <w:szCs w:val="16"/>
              </w:rPr>
              <w:t>(0.89)</w:t>
            </w:r>
          </w:p>
        </w:tc>
        <w:tc>
          <w:tcPr>
            <w:tcW w:w="261" w:type="dxa"/>
            <w:tcBorders>
              <w:top w:val="nil"/>
              <w:left w:val="nil"/>
              <w:bottom w:val="nil"/>
              <w:right w:val="nil"/>
            </w:tcBorders>
            <w:shd w:val="clear" w:color="auto" w:fill="auto"/>
            <w:noWrap/>
            <w:vAlign w:val="center"/>
            <w:hideMark/>
          </w:tcPr>
          <w:p w14:paraId="6D039FD5"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3F17994D" w14:textId="77777777" w:rsidR="009F5C92" w:rsidRPr="00275C3E" w:rsidRDefault="009F5C92" w:rsidP="009F5C92">
            <w:pPr>
              <w:jc w:val="right"/>
              <w:rPr>
                <w:sz w:val="16"/>
                <w:szCs w:val="16"/>
              </w:rPr>
            </w:pPr>
            <w:r w:rsidRPr="00275C3E">
              <w:rPr>
                <w:sz w:val="16"/>
                <w:szCs w:val="16"/>
              </w:rPr>
              <w:t>0.027</w:t>
            </w:r>
          </w:p>
        </w:tc>
        <w:tc>
          <w:tcPr>
            <w:tcW w:w="941" w:type="dxa"/>
            <w:tcBorders>
              <w:top w:val="nil"/>
              <w:left w:val="nil"/>
              <w:bottom w:val="nil"/>
              <w:right w:val="nil"/>
            </w:tcBorders>
            <w:shd w:val="clear" w:color="auto" w:fill="auto"/>
            <w:noWrap/>
            <w:vAlign w:val="center"/>
            <w:hideMark/>
          </w:tcPr>
          <w:p w14:paraId="0761009C" w14:textId="77777777" w:rsidR="009F5C92" w:rsidRPr="00275C3E" w:rsidRDefault="009F5C92" w:rsidP="009F5C92">
            <w:pPr>
              <w:jc w:val="right"/>
              <w:rPr>
                <w:sz w:val="16"/>
                <w:szCs w:val="16"/>
              </w:rPr>
            </w:pPr>
            <w:r w:rsidRPr="00275C3E">
              <w:rPr>
                <w:sz w:val="16"/>
                <w:szCs w:val="16"/>
              </w:rPr>
              <w:t>(0.48)</w:t>
            </w:r>
          </w:p>
        </w:tc>
        <w:tc>
          <w:tcPr>
            <w:tcW w:w="261" w:type="dxa"/>
            <w:tcBorders>
              <w:top w:val="nil"/>
              <w:left w:val="nil"/>
              <w:bottom w:val="nil"/>
              <w:right w:val="nil"/>
            </w:tcBorders>
            <w:shd w:val="clear" w:color="auto" w:fill="auto"/>
            <w:noWrap/>
            <w:vAlign w:val="center"/>
            <w:hideMark/>
          </w:tcPr>
          <w:p w14:paraId="2F6107C9"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38747CD1" w14:textId="77777777" w:rsidR="009F5C92" w:rsidRPr="00275C3E" w:rsidRDefault="009F5C92" w:rsidP="009F5C92">
            <w:pPr>
              <w:jc w:val="right"/>
              <w:rPr>
                <w:sz w:val="16"/>
                <w:szCs w:val="16"/>
              </w:rPr>
            </w:pPr>
            <w:r w:rsidRPr="00275C3E">
              <w:rPr>
                <w:sz w:val="16"/>
                <w:szCs w:val="16"/>
              </w:rPr>
              <w:t>0.136</w:t>
            </w:r>
          </w:p>
        </w:tc>
        <w:tc>
          <w:tcPr>
            <w:tcW w:w="1126" w:type="dxa"/>
            <w:tcBorders>
              <w:top w:val="nil"/>
              <w:left w:val="nil"/>
              <w:bottom w:val="nil"/>
              <w:right w:val="nil"/>
            </w:tcBorders>
            <w:shd w:val="clear" w:color="auto" w:fill="auto"/>
            <w:noWrap/>
            <w:vAlign w:val="center"/>
            <w:hideMark/>
          </w:tcPr>
          <w:p w14:paraId="67E52CC0" w14:textId="77777777" w:rsidR="009F5C92" w:rsidRPr="00275C3E" w:rsidRDefault="009F5C92" w:rsidP="009F5C92">
            <w:pPr>
              <w:jc w:val="right"/>
              <w:rPr>
                <w:sz w:val="16"/>
                <w:szCs w:val="16"/>
              </w:rPr>
            </w:pPr>
            <w:r w:rsidRPr="00275C3E">
              <w:rPr>
                <w:sz w:val="16"/>
                <w:szCs w:val="16"/>
              </w:rPr>
              <w:t>727</w:t>
            </w:r>
          </w:p>
        </w:tc>
      </w:tr>
      <w:tr w:rsidR="009F5C92" w:rsidRPr="00D66225" w14:paraId="3F45143F"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3FC63BD6" w14:textId="212D6200" w:rsidR="009F5C92" w:rsidRPr="00275C3E" w:rsidRDefault="009F5C92" w:rsidP="00604B95">
            <w:pPr>
              <w:rPr>
                <w:sz w:val="16"/>
                <w:szCs w:val="16"/>
              </w:rPr>
            </w:pPr>
            <w:r w:rsidRPr="00275C3E">
              <w:rPr>
                <w:sz w:val="16"/>
                <w:szCs w:val="16"/>
              </w:rPr>
              <w:t>UK</w:t>
            </w:r>
          </w:p>
        </w:tc>
        <w:tc>
          <w:tcPr>
            <w:tcW w:w="1101" w:type="dxa"/>
            <w:tcBorders>
              <w:top w:val="nil"/>
              <w:left w:val="nil"/>
              <w:bottom w:val="nil"/>
              <w:right w:val="nil"/>
            </w:tcBorders>
            <w:shd w:val="clear" w:color="auto" w:fill="auto"/>
            <w:noWrap/>
            <w:vAlign w:val="center"/>
            <w:hideMark/>
          </w:tcPr>
          <w:p w14:paraId="32F2649F" w14:textId="77777777" w:rsidR="009F5C92" w:rsidRPr="00275C3E" w:rsidRDefault="009F5C92" w:rsidP="009F5C92">
            <w:pPr>
              <w:jc w:val="right"/>
              <w:rPr>
                <w:sz w:val="16"/>
                <w:szCs w:val="16"/>
              </w:rPr>
            </w:pPr>
            <w:r w:rsidRPr="00275C3E">
              <w:rPr>
                <w:sz w:val="16"/>
                <w:szCs w:val="16"/>
              </w:rPr>
              <w:t>0.058</w:t>
            </w:r>
          </w:p>
        </w:tc>
        <w:tc>
          <w:tcPr>
            <w:tcW w:w="977" w:type="dxa"/>
            <w:tcBorders>
              <w:top w:val="nil"/>
              <w:left w:val="nil"/>
              <w:bottom w:val="nil"/>
              <w:right w:val="nil"/>
            </w:tcBorders>
            <w:shd w:val="clear" w:color="auto" w:fill="auto"/>
            <w:noWrap/>
            <w:vAlign w:val="center"/>
            <w:hideMark/>
          </w:tcPr>
          <w:p w14:paraId="180B0679" w14:textId="77777777" w:rsidR="009F5C92" w:rsidRPr="00275C3E" w:rsidRDefault="009F5C92" w:rsidP="009F5C92">
            <w:pPr>
              <w:jc w:val="right"/>
              <w:rPr>
                <w:sz w:val="16"/>
                <w:szCs w:val="16"/>
              </w:rPr>
            </w:pPr>
            <w:r w:rsidRPr="00275C3E">
              <w:rPr>
                <w:sz w:val="16"/>
                <w:szCs w:val="16"/>
              </w:rPr>
              <w:t>(0.95)</w:t>
            </w:r>
          </w:p>
        </w:tc>
        <w:tc>
          <w:tcPr>
            <w:tcW w:w="261" w:type="dxa"/>
            <w:tcBorders>
              <w:top w:val="nil"/>
              <w:left w:val="nil"/>
              <w:bottom w:val="nil"/>
              <w:right w:val="nil"/>
            </w:tcBorders>
            <w:shd w:val="clear" w:color="auto" w:fill="auto"/>
            <w:noWrap/>
            <w:vAlign w:val="center"/>
            <w:hideMark/>
          </w:tcPr>
          <w:p w14:paraId="7A041A35"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0A6E63AF" w14:textId="77777777" w:rsidR="009F5C92" w:rsidRPr="00275C3E" w:rsidRDefault="009F5C92" w:rsidP="009F5C92">
            <w:pPr>
              <w:jc w:val="right"/>
              <w:rPr>
                <w:sz w:val="16"/>
                <w:szCs w:val="16"/>
              </w:rPr>
            </w:pPr>
            <w:r w:rsidRPr="00275C3E">
              <w:rPr>
                <w:sz w:val="16"/>
                <w:szCs w:val="16"/>
              </w:rPr>
              <w:t>0.055</w:t>
            </w:r>
          </w:p>
        </w:tc>
        <w:tc>
          <w:tcPr>
            <w:tcW w:w="941" w:type="dxa"/>
            <w:tcBorders>
              <w:top w:val="nil"/>
              <w:left w:val="nil"/>
              <w:bottom w:val="nil"/>
              <w:right w:val="nil"/>
            </w:tcBorders>
            <w:shd w:val="clear" w:color="auto" w:fill="auto"/>
            <w:noWrap/>
            <w:vAlign w:val="center"/>
            <w:hideMark/>
          </w:tcPr>
          <w:p w14:paraId="47F2F0F0" w14:textId="77777777" w:rsidR="009F5C92" w:rsidRPr="00275C3E" w:rsidRDefault="009F5C92" w:rsidP="009F5C92">
            <w:pPr>
              <w:jc w:val="right"/>
              <w:rPr>
                <w:sz w:val="16"/>
                <w:szCs w:val="16"/>
              </w:rPr>
            </w:pPr>
            <w:r w:rsidRPr="00275C3E">
              <w:rPr>
                <w:sz w:val="16"/>
                <w:szCs w:val="16"/>
              </w:rPr>
              <w:t>(1.03)</w:t>
            </w:r>
          </w:p>
        </w:tc>
        <w:tc>
          <w:tcPr>
            <w:tcW w:w="261" w:type="dxa"/>
            <w:tcBorders>
              <w:top w:val="nil"/>
              <w:left w:val="nil"/>
              <w:bottom w:val="nil"/>
              <w:right w:val="nil"/>
            </w:tcBorders>
            <w:shd w:val="clear" w:color="auto" w:fill="auto"/>
            <w:noWrap/>
            <w:vAlign w:val="center"/>
            <w:hideMark/>
          </w:tcPr>
          <w:p w14:paraId="4E120226"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23E95947" w14:textId="77777777" w:rsidR="009F5C92" w:rsidRPr="00275C3E" w:rsidRDefault="009F5C92" w:rsidP="009F5C92">
            <w:pPr>
              <w:jc w:val="right"/>
              <w:rPr>
                <w:sz w:val="16"/>
                <w:szCs w:val="16"/>
              </w:rPr>
            </w:pPr>
            <w:r w:rsidRPr="00275C3E">
              <w:rPr>
                <w:sz w:val="16"/>
                <w:szCs w:val="16"/>
              </w:rPr>
              <w:t>0.04</w:t>
            </w:r>
            <w:r>
              <w:rPr>
                <w:sz w:val="16"/>
                <w:szCs w:val="16"/>
              </w:rPr>
              <w:t>0</w:t>
            </w:r>
          </w:p>
        </w:tc>
        <w:tc>
          <w:tcPr>
            <w:tcW w:w="941" w:type="dxa"/>
            <w:tcBorders>
              <w:top w:val="nil"/>
              <w:left w:val="nil"/>
              <w:bottom w:val="nil"/>
              <w:right w:val="nil"/>
            </w:tcBorders>
            <w:shd w:val="clear" w:color="auto" w:fill="auto"/>
            <w:noWrap/>
            <w:vAlign w:val="center"/>
            <w:hideMark/>
          </w:tcPr>
          <w:p w14:paraId="4A12BABB" w14:textId="77777777" w:rsidR="009F5C92" w:rsidRPr="00275C3E" w:rsidRDefault="009F5C92" w:rsidP="009F5C92">
            <w:pPr>
              <w:jc w:val="right"/>
              <w:rPr>
                <w:sz w:val="16"/>
                <w:szCs w:val="16"/>
              </w:rPr>
            </w:pPr>
            <w:r w:rsidRPr="00275C3E">
              <w:rPr>
                <w:sz w:val="16"/>
                <w:szCs w:val="16"/>
              </w:rPr>
              <w:t>(1.13)</w:t>
            </w:r>
          </w:p>
        </w:tc>
        <w:tc>
          <w:tcPr>
            <w:tcW w:w="261" w:type="dxa"/>
            <w:tcBorders>
              <w:top w:val="nil"/>
              <w:left w:val="nil"/>
              <w:bottom w:val="nil"/>
              <w:right w:val="nil"/>
            </w:tcBorders>
            <w:shd w:val="clear" w:color="auto" w:fill="auto"/>
            <w:noWrap/>
            <w:vAlign w:val="center"/>
            <w:hideMark/>
          </w:tcPr>
          <w:p w14:paraId="4B926BC7"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4B3D94F2" w14:textId="77777777" w:rsidR="009F5C92" w:rsidRPr="00275C3E" w:rsidRDefault="009F5C92" w:rsidP="009F5C92">
            <w:pPr>
              <w:jc w:val="right"/>
              <w:rPr>
                <w:sz w:val="16"/>
                <w:szCs w:val="16"/>
              </w:rPr>
            </w:pPr>
            <w:r w:rsidRPr="00275C3E">
              <w:rPr>
                <w:sz w:val="16"/>
                <w:szCs w:val="16"/>
              </w:rPr>
              <w:t>0.336</w:t>
            </w:r>
          </w:p>
        </w:tc>
        <w:tc>
          <w:tcPr>
            <w:tcW w:w="1126" w:type="dxa"/>
            <w:tcBorders>
              <w:top w:val="nil"/>
              <w:left w:val="nil"/>
              <w:bottom w:val="nil"/>
              <w:right w:val="nil"/>
            </w:tcBorders>
            <w:shd w:val="clear" w:color="auto" w:fill="auto"/>
            <w:noWrap/>
            <w:vAlign w:val="center"/>
            <w:hideMark/>
          </w:tcPr>
          <w:p w14:paraId="1487F816" w14:textId="77777777" w:rsidR="009F5C92" w:rsidRPr="00275C3E" w:rsidRDefault="009F5C92" w:rsidP="009F5C92">
            <w:pPr>
              <w:jc w:val="right"/>
              <w:rPr>
                <w:sz w:val="16"/>
                <w:szCs w:val="16"/>
              </w:rPr>
            </w:pPr>
            <w:r w:rsidRPr="00275C3E">
              <w:rPr>
                <w:sz w:val="16"/>
                <w:szCs w:val="16"/>
              </w:rPr>
              <w:t>2,735</w:t>
            </w:r>
          </w:p>
        </w:tc>
      </w:tr>
      <w:tr w:rsidR="009F5C92" w:rsidRPr="00D66225" w14:paraId="3D80FE8B"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58268DD3" w14:textId="7E3008A5" w:rsidR="009F5C92" w:rsidRPr="00275C3E" w:rsidRDefault="009F5C92" w:rsidP="00604B95">
            <w:pPr>
              <w:rPr>
                <w:sz w:val="16"/>
                <w:szCs w:val="16"/>
              </w:rPr>
            </w:pPr>
            <w:r w:rsidRPr="00275C3E">
              <w:rPr>
                <w:sz w:val="16"/>
                <w:szCs w:val="16"/>
              </w:rPr>
              <w:t>US</w:t>
            </w:r>
          </w:p>
        </w:tc>
        <w:tc>
          <w:tcPr>
            <w:tcW w:w="1101" w:type="dxa"/>
            <w:tcBorders>
              <w:top w:val="nil"/>
              <w:left w:val="nil"/>
              <w:bottom w:val="nil"/>
              <w:right w:val="nil"/>
            </w:tcBorders>
            <w:shd w:val="clear" w:color="auto" w:fill="auto"/>
            <w:noWrap/>
            <w:vAlign w:val="center"/>
            <w:hideMark/>
          </w:tcPr>
          <w:p w14:paraId="5A1BC8CB" w14:textId="77777777" w:rsidR="009F5C92" w:rsidRPr="00275C3E" w:rsidRDefault="009F5C92" w:rsidP="009F5C92">
            <w:pPr>
              <w:jc w:val="right"/>
              <w:rPr>
                <w:sz w:val="16"/>
                <w:szCs w:val="16"/>
              </w:rPr>
            </w:pPr>
            <w:r w:rsidRPr="00275C3E">
              <w:rPr>
                <w:sz w:val="16"/>
                <w:szCs w:val="16"/>
              </w:rPr>
              <w:t>0.211***</w:t>
            </w:r>
          </w:p>
        </w:tc>
        <w:tc>
          <w:tcPr>
            <w:tcW w:w="977" w:type="dxa"/>
            <w:tcBorders>
              <w:top w:val="nil"/>
              <w:left w:val="nil"/>
              <w:bottom w:val="nil"/>
              <w:right w:val="nil"/>
            </w:tcBorders>
            <w:shd w:val="clear" w:color="auto" w:fill="auto"/>
            <w:noWrap/>
            <w:vAlign w:val="center"/>
            <w:hideMark/>
          </w:tcPr>
          <w:p w14:paraId="76F2F839" w14:textId="77777777" w:rsidR="009F5C92" w:rsidRPr="00275C3E" w:rsidRDefault="009F5C92" w:rsidP="009F5C92">
            <w:pPr>
              <w:jc w:val="right"/>
              <w:rPr>
                <w:sz w:val="16"/>
                <w:szCs w:val="16"/>
              </w:rPr>
            </w:pPr>
            <w:r w:rsidRPr="00275C3E">
              <w:rPr>
                <w:sz w:val="16"/>
                <w:szCs w:val="16"/>
              </w:rPr>
              <w:t>(13.52)</w:t>
            </w:r>
          </w:p>
        </w:tc>
        <w:tc>
          <w:tcPr>
            <w:tcW w:w="261" w:type="dxa"/>
            <w:tcBorders>
              <w:top w:val="nil"/>
              <w:left w:val="nil"/>
              <w:bottom w:val="nil"/>
              <w:right w:val="nil"/>
            </w:tcBorders>
            <w:shd w:val="clear" w:color="auto" w:fill="auto"/>
            <w:noWrap/>
            <w:vAlign w:val="center"/>
            <w:hideMark/>
          </w:tcPr>
          <w:p w14:paraId="622992CC"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6FF1921E" w14:textId="77777777" w:rsidR="009F5C92" w:rsidRPr="00275C3E" w:rsidRDefault="009F5C92" w:rsidP="009F5C92">
            <w:pPr>
              <w:jc w:val="right"/>
              <w:rPr>
                <w:sz w:val="16"/>
                <w:szCs w:val="16"/>
              </w:rPr>
            </w:pPr>
            <w:r w:rsidRPr="00275C3E">
              <w:rPr>
                <w:sz w:val="16"/>
                <w:szCs w:val="16"/>
              </w:rPr>
              <w:t>0.117***</w:t>
            </w:r>
          </w:p>
        </w:tc>
        <w:tc>
          <w:tcPr>
            <w:tcW w:w="941" w:type="dxa"/>
            <w:tcBorders>
              <w:top w:val="nil"/>
              <w:left w:val="nil"/>
              <w:bottom w:val="nil"/>
              <w:right w:val="nil"/>
            </w:tcBorders>
            <w:shd w:val="clear" w:color="auto" w:fill="auto"/>
            <w:noWrap/>
            <w:vAlign w:val="center"/>
            <w:hideMark/>
          </w:tcPr>
          <w:p w14:paraId="217F8C53" w14:textId="77777777" w:rsidR="009F5C92" w:rsidRPr="00275C3E" w:rsidRDefault="009F5C92" w:rsidP="009F5C92">
            <w:pPr>
              <w:jc w:val="right"/>
              <w:rPr>
                <w:sz w:val="16"/>
                <w:szCs w:val="16"/>
              </w:rPr>
            </w:pPr>
            <w:r w:rsidRPr="00275C3E">
              <w:rPr>
                <w:sz w:val="16"/>
                <w:szCs w:val="16"/>
              </w:rPr>
              <w:t>(6.38)</w:t>
            </w:r>
          </w:p>
        </w:tc>
        <w:tc>
          <w:tcPr>
            <w:tcW w:w="261" w:type="dxa"/>
            <w:tcBorders>
              <w:top w:val="nil"/>
              <w:left w:val="nil"/>
              <w:bottom w:val="nil"/>
              <w:right w:val="nil"/>
            </w:tcBorders>
            <w:shd w:val="clear" w:color="auto" w:fill="auto"/>
            <w:noWrap/>
            <w:vAlign w:val="center"/>
            <w:hideMark/>
          </w:tcPr>
          <w:p w14:paraId="353716B5" w14:textId="77777777" w:rsidR="009F5C92" w:rsidRPr="00275C3E" w:rsidRDefault="009F5C92" w:rsidP="009F5C92">
            <w:pPr>
              <w:jc w:val="right"/>
              <w:rPr>
                <w:sz w:val="16"/>
                <w:szCs w:val="16"/>
              </w:rPr>
            </w:pPr>
          </w:p>
        </w:tc>
        <w:tc>
          <w:tcPr>
            <w:tcW w:w="1124" w:type="dxa"/>
            <w:tcBorders>
              <w:top w:val="nil"/>
              <w:left w:val="nil"/>
              <w:bottom w:val="nil"/>
              <w:right w:val="nil"/>
            </w:tcBorders>
            <w:shd w:val="clear" w:color="auto" w:fill="auto"/>
            <w:noWrap/>
            <w:vAlign w:val="center"/>
            <w:hideMark/>
          </w:tcPr>
          <w:p w14:paraId="1D6EED55" w14:textId="50C6AAC2" w:rsidR="009F5C92" w:rsidRPr="00275C3E" w:rsidRDefault="00CF6615" w:rsidP="009F5C92">
            <w:pPr>
              <w:jc w:val="right"/>
              <w:rPr>
                <w:sz w:val="16"/>
                <w:szCs w:val="16"/>
              </w:rPr>
            </w:pPr>
            <w:r>
              <w:rPr>
                <w:sz w:val="16"/>
                <w:szCs w:val="16"/>
              </w:rPr>
              <w:t>–</w:t>
            </w:r>
            <w:r w:rsidR="009F5C92" w:rsidRPr="00275C3E">
              <w:rPr>
                <w:sz w:val="16"/>
                <w:szCs w:val="16"/>
              </w:rPr>
              <w:t>0.06***</w:t>
            </w:r>
          </w:p>
        </w:tc>
        <w:tc>
          <w:tcPr>
            <w:tcW w:w="941" w:type="dxa"/>
            <w:tcBorders>
              <w:top w:val="nil"/>
              <w:left w:val="nil"/>
              <w:bottom w:val="nil"/>
              <w:right w:val="nil"/>
            </w:tcBorders>
            <w:shd w:val="clear" w:color="auto" w:fill="auto"/>
            <w:noWrap/>
            <w:vAlign w:val="center"/>
            <w:hideMark/>
          </w:tcPr>
          <w:p w14:paraId="4393859C" w14:textId="7091C517"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4.45)</w:t>
            </w:r>
          </w:p>
        </w:tc>
        <w:tc>
          <w:tcPr>
            <w:tcW w:w="261" w:type="dxa"/>
            <w:tcBorders>
              <w:top w:val="nil"/>
              <w:left w:val="nil"/>
              <w:bottom w:val="nil"/>
              <w:right w:val="nil"/>
            </w:tcBorders>
            <w:shd w:val="clear" w:color="auto" w:fill="auto"/>
            <w:noWrap/>
            <w:vAlign w:val="center"/>
            <w:hideMark/>
          </w:tcPr>
          <w:p w14:paraId="0D798033" w14:textId="77777777" w:rsidR="009F5C92" w:rsidRPr="00275C3E" w:rsidRDefault="009F5C92" w:rsidP="009F5C92">
            <w:pPr>
              <w:jc w:val="right"/>
              <w:rPr>
                <w:sz w:val="16"/>
                <w:szCs w:val="16"/>
              </w:rPr>
            </w:pPr>
          </w:p>
        </w:tc>
        <w:tc>
          <w:tcPr>
            <w:tcW w:w="1111" w:type="dxa"/>
            <w:tcBorders>
              <w:top w:val="nil"/>
              <w:left w:val="nil"/>
              <w:bottom w:val="nil"/>
              <w:right w:val="nil"/>
            </w:tcBorders>
            <w:shd w:val="clear" w:color="auto" w:fill="auto"/>
            <w:noWrap/>
            <w:vAlign w:val="center"/>
            <w:hideMark/>
          </w:tcPr>
          <w:p w14:paraId="0937E5CB" w14:textId="77777777" w:rsidR="009F5C92" w:rsidRPr="00275C3E" w:rsidRDefault="009F5C92" w:rsidP="009F5C92">
            <w:pPr>
              <w:jc w:val="right"/>
              <w:rPr>
                <w:sz w:val="16"/>
                <w:szCs w:val="16"/>
              </w:rPr>
            </w:pPr>
            <w:r w:rsidRPr="00275C3E">
              <w:rPr>
                <w:sz w:val="16"/>
                <w:szCs w:val="16"/>
              </w:rPr>
              <w:t>0.119</w:t>
            </w:r>
          </w:p>
        </w:tc>
        <w:tc>
          <w:tcPr>
            <w:tcW w:w="1126" w:type="dxa"/>
            <w:tcBorders>
              <w:top w:val="nil"/>
              <w:left w:val="nil"/>
              <w:bottom w:val="nil"/>
              <w:right w:val="nil"/>
            </w:tcBorders>
            <w:shd w:val="clear" w:color="auto" w:fill="auto"/>
            <w:noWrap/>
            <w:vAlign w:val="center"/>
            <w:hideMark/>
          </w:tcPr>
          <w:p w14:paraId="4077583D" w14:textId="77777777" w:rsidR="009F5C92" w:rsidRPr="00275C3E" w:rsidRDefault="009F5C92" w:rsidP="009F5C92">
            <w:pPr>
              <w:jc w:val="right"/>
              <w:rPr>
                <w:sz w:val="16"/>
                <w:szCs w:val="16"/>
              </w:rPr>
            </w:pPr>
            <w:r w:rsidRPr="00275C3E">
              <w:rPr>
                <w:sz w:val="16"/>
                <w:szCs w:val="16"/>
              </w:rPr>
              <w:t>18,717</w:t>
            </w:r>
          </w:p>
        </w:tc>
      </w:tr>
      <w:tr w:rsidR="009F5C92" w:rsidRPr="00D66225" w14:paraId="1FEBC189" w14:textId="77777777" w:rsidTr="009F5C92">
        <w:trPr>
          <w:trHeight w:hRule="exact" w:val="259"/>
          <w:jc w:val="center"/>
        </w:trPr>
        <w:tc>
          <w:tcPr>
            <w:tcW w:w="1333" w:type="dxa"/>
            <w:tcBorders>
              <w:top w:val="nil"/>
              <w:left w:val="nil"/>
              <w:bottom w:val="nil"/>
              <w:right w:val="nil"/>
            </w:tcBorders>
            <w:shd w:val="clear" w:color="auto" w:fill="auto"/>
            <w:noWrap/>
            <w:vAlign w:val="bottom"/>
            <w:hideMark/>
          </w:tcPr>
          <w:p w14:paraId="18B1E0EE" w14:textId="77777777" w:rsidR="009F5C92" w:rsidRPr="00275C3E" w:rsidRDefault="009F5C92" w:rsidP="009F5C92">
            <w:pPr>
              <w:rPr>
                <w:color w:val="000000"/>
                <w:sz w:val="16"/>
                <w:szCs w:val="16"/>
              </w:rPr>
            </w:pPr>
          </w:p>
        </w:tc>
        <w:tc>
          <w:tcPr>
            <w:tcW w:w="1101" w:type="dxa"/>
            <w:tcBorders>
              <w:top w:val="nil"/>
              <w:left w:val="nil"/>
              <w:bottom w:val="nil"/>
              <w:right w:val="nil"/>
            </w:tcBorders>
            <w:shd w:val="clear" w:color="auto" w:fill="auto"/>
            <w:noWrap/>
            <w:vAlign w:val="center"/>
            <w:hideMark/>
          </w:tcPr>
          <w:p w14:paraId="7B0EDA68" w14:textId="77777777" w:rsidR="009F5C92" w:rsidRPr="00275C3E" w:rsidRDefault="009F5C92" w:rsidP="009F5C92">
            <w:pPr>
              <w:jc w:val="right"/>
              <w:rPr>
                <w:color w:val="000000"/>
                <w:sz w:val="16"/>
                <w:szCs w:val="16"/>
              </w:rPr>
            </w:pPr>
            <w:r w:rsidRPr="00275C3E">
              <w:rPr>
                <w:color w:val="000000"/>
                <w:sz w:val="16"/>
                <w:szCs w:val="16"/>
              </w:rPr>
              <w:t xml:space="preserve"> </w:t>
            </w:r>
          </w:p>
        </w:tc>
        <w:tc>
          <w:tcPr>
            <w:tcW w:w="977" w:type="dxa"/>
            <w:tcBorders>
              <w:top w:val="nil"/>
              <w:left w:val="nil"/>
              <w:bottom w:val="nil"/>
              <w:right w:val="nil"/>
            </w:tcBorders>
            <w:shd w:val="clear" w:color="auto" w:fill="auto"/>
            <w:noWrap/>
            <w:vAlign w:val="center"/>
            <w:hideMark/>
          </w:tcPr>
          <w:p w14:paraId="03DDC0B8" w14:textId="77777777" w:rsidR="009F5C92" w:rsidRPr="00275C3E" w:rsidRDefault="009F5C92" w:rsidP="009F5C92">
            <w:pPr>
              <w:jc w:val="right"/>
              <w:rPr>
                <w:color w:val="000000"/>
                <w:sz w:val="16"/>
                <w:szCs w:val="16"/>
              </w:rPr>
            </w:pPr>
            <w:r w:rsidRPr="00275C3E">
              <w:rPr>
                <w:color w:val="000000"/>
                <w:sz w:val="16"/>
                <w:szCs w:val="16"/>
              </w:rPr>
              <w:t xml:space="preserve"> </w:t>
            </w:r>
          </w:p>
        </w:tc>
        <w:tc>
          <w:tcPr>
            <w:tcW w:w="261" w:type="dxa"/>
            <w:tcBorders>
              <w:top w:val="nil"/>
              <w:left w:val="nil"/>
              <w:bottom w:val="nil"/>
              <w:right w:val="nil"/>
            </w:tcBorders>
            <w:shd w:val="clear" w:color="auto" w:fill="auto"/>
            <w:noWrap/>
            <w:vAlign w:val="center"/>
            <w:hideMark/>
          </w:tcPr>
          <w:p w14:paraId="6D370CE9" w14:textId="77777777" w:rsidR="009F5C92" w:rsidRPr="00275C3E" w:rsidRDefault="009F5C92" w:rsidP="009F5C92">
            <w:pPr>
              <w:jc w:val="right"/>
              <w:rPr>
                <w:color w:val="000000"/>
                <w:sz w:val="16"/>
                <w:szCs w:val="16"/>
              </w:rPr>
            </w:pPr>
          </w:p>
        </w:tc>
        <w:tc>
          <w:tcPr>
            <w:tcW w:w="1124" w:type="dxa"/>
            <w:tcBorders>
              <w:top w:val="nil"/>
              <w:left w:val="nil"/>
              <w:bottom w:val="nil"/>
              <w:right w:val="nil"/>
            </w:tcBorders>
            <w:shd w:val="clear" w:color="auto" w:fill="auto"/>
            <w:noWrap/>
            <w:vAlign w:val="center"/>
            <w:hideMark/>
          </w:tcPr>
          <w:p w14:paraId="73F73E14" w14:textId="77777777" w:rsidR="009F5C92" w:rsidRPr="00275C3E" w:rsidRDefault="009F5C92" w:rsidP="009F5C92">
            <w:pPr>
              <w:jc w:val="right"/>
              <w:rPr>
                <w:color w:val="000000"/>
                <w:sz w:val="16"/>
                <w:szCs w:val="16"/>
              </w:rPr>
            </w:pPr>
          </w:p>
        </w:tc>
        <w:tc>
          <w:tcPr>
            <w:tcW w:w="941" w:type="dxa"/>
            <w:tcBorders>
              <w:top w:val="nil"/>
              <w:left w:val="nil"/>
              <w:bottom w:val="nil"/>
              <w:right w:val="nil"/>
            </w:tcBorders>
            <w:shd w:val="clear" w:color="auto" w:fill="auto"/>
            <w:noWrap/>
            <w:vAlign w:val="center"/>
            <w:hideMark/>
          </w:tcPr>
          <w:p w14:paraId="6F1573C8" w14:textId="77777777" w:rsidR="009F5C92" w:rsidRPr="00275C3E" w:rsidRDefault="009F5C92" w:rsidP="009F5C92">
            <w:pPr>
              <w:jc w:val="right"/>
              <w:rPr>
                <w:sz w:val="16"/>
                <w:szCs w:val="16"/>
              </w:rPr>
            </w:pPr>
          </w:p>
        </w:tc>
        <w:tc>
          <w:tcPr>
            <w:tcW w:w="261" w:type="dxa"/>
            <w:tcBorders>
              <w:top w:val="nil"/>
              <w:left w:val="nil"/>
              <w:bottom w:val="nil"/>
              <w:right w:val="nil"/>
            </w:tcBorders>
            <w:shd w:val="clear" w:color="auto" w:fill="auto"/>
            <w:noWrap/>
            <w:vAlign w:val="center"/>
            <w:hideMark/>
          </w:tcPr>
          <w:p w14:paraId="2507BCDD" w14:textId="77777777" w:rsidR="009F5C92" w:rsidRPr="00275C3E" w:rsidRDefault="009F5C92" w:rsidP="009F5C92">
            <w:pPr>
              <w:jc w:val="right"/>
              <w:rPr>
                <w:color w:val="000000"/>
                <w:sz w:val="16"/>
                <w:szCs w:val="16"/>
              </w:rPr>
            </w:pPr>
          </w:p>
        </w:tc>
        <w:tc>
          <w:tcPr>
            <w:tcW w:w="1124" w:type="dxa"/>
            <w:tcBorders>
              <w:top w:val="nil"/>
              <w:left w:val="nil"/>
              <w:bottom w:val="nil"/>
              <w:right w:val="nil"/>
            </w:tcBorders>
            <w:shd w:val="clear" w:color="auto" w:fill="auto"/>
            <w:noWrap/>
            <w:vAlign w:val="center"/>
            <w:hideMark/>
          </w:tcPr>
          <w:p w14:paraId="34E531D8" w14:textId="77777777" w:rsidR="009F5C92" w:rsidRPr="00275C3E" w:rsidRDefault="009F5C92" w:rsidP="009F5C92">
            <w:pPr>
              <w:jc w:val="right"/>
              <w:rPr>
                <w:color w:val="000000"/>
                <w:sz w:val="16"/>
                <w:szCs w:val="16"/>
              </w:rPr>
            </w:pPr>
          </w:p>
        </w:tc>
        <w:tc>
          <w:tcPr>
            <w:tcW w:w="941" w:type="dxa"/>
            <w:tcBorders>
              <w:top w:val="nil"/>
              <w:left w:val="nil"/>
              <w:bottom w:val="nil"/>
              <w:right w:val="nil"/>
            </w:tcBorders>
            <w:shd w:val="clear" w:color="auto" w:fill="auto"/>
            <w:noWrap/>
            <w:vAlign w:val="center"/>
            <w:hideMark/>
          </w:tcPr>
          <w:p w14:paraId="57B5F0DA" w14:textId="77777777" w:rsidR="009F5C92" w:rsidRPr="00275C3E" w:rsidRDefault="009F5C92" w:rsidP="009F5C92">
            <w:pPr>
              <w:jc w:val="right"/>
              <w:rPr>
                <w:sz w:val="16"/>
                <w:szCs w:val="16"/>
              </w:rPr>
            </w:pPr>
            <w:r w:rsidRPr="00275C3E">
              <w:rPr>
                <w:sz w:val="16"/>
                <w:szCs w:val="16"/>
              </w:rPr>
              <w:t xml:space="preserve"> </w:t>
            </w:r>
          </w:p>
        </w:tc>
        <w:tc>
          <w:tcPr>
            <w:tcW w:w="261" w:type="dxa"/>
            <w:tcBorders>
              <w:top w:val="nil"/>
              <w:left w:val="nil"/>
              <w:bottom w:val="nil"/>
              <w:right w:val="nil"/>
            </w:tcBorders>
            <w:shd w:val="clear" w:color="auto" w:fill="auto"/>
            <w:noWrap/>
            <w:vAlign w:val="center"/>
            <w:hideMark/>
          </w:tcPr>
          <w:p w14:paraId="79E5BCAC" w14:textId="77777777" w:rsidR="009F5C92" w:rsidRPr="00275C3E" w:rsidRDefault="009F5C92" w:rsidP="009F5C92">
            <w:pPr>
              <w:jc w:val="right"/>
              <w:rPr>
                <w:color w:val="000000"/>
                <w:sz w:val="16"/>
                <w:szCs w:val="16"/>
              </w:rPr>
            </w:pPr>
          </w:p>
        </w:tc>
        <w:tc>
          <w:tcPr>
            <w:tcW w:w="1111" w:type="dxa"/>
            <w:tcBorders>
              <w:top w:val="nil"/>
              <w:left w:val="nil"/>
              <w:bottom w:val="nil"/>
              <w:right w:val="nil"/>
            </w:tcBorders>
            <w:shd w:val="clear" w:color="auto" w:fill="auto"/>
            <w:noWrap/>
            <w:vAlign w:val="center"/>
            <w:hideMark/>
          </w:tcPr>
          <w:p w14:paraId="7D841EBF" w14:textId="77777777" w:rsidR="009F5C92" w:rsidRPr="00275C3E" w:rsidRDefault="009F5C92" w:rsidP="009F5C92">
            <w:pPr>
              <w:jc w:val="right"/>
              <w:rPr>
                <w:color w:val="000000"/>
                <w:sz w:val="16"/>
                <w:szCs w:val="16"/>
              </w:rPr>
            </w:pPr>
          </w:p>
        </w:tc>
        <w:tc>
          <w:tcPr>
            <w:tcW w:w="1126" w:type="dxa"/>
            <w:tcBorders>
              <w:top w:val="nil"/>
              <w:left w:val="nil"/>
              <w:bottom w:val="nil"/>
              <w:right w:val="nil"/>
            </w:tcBorders>
            <w:shd w:val="clear" w:color="auto" w:fill="auto"/>
            <w:noWrap/>
            <w:vAlign w:val="center"/>
            <w:hideMark/>
          </w:tcPr>
          <w:p w14:paraId="509C86CA" w14:textId="77777777" w:rsidR="009F5C92" w:rsidRPr="00275C3E" w:rsidRDefault="009F5C92" w:rsidP="009F5C92">
            <w:pPr>
              <w:jc w:val="right"/>
              <w:rPr>
                <w:sz w:val="16"/>
                <w:szCs w:val="16"/>
              </w:rPr>
            </w:pPr>
            <w:r w:rsidRPr="00275C3E">
              <w:rPr>
                <w:sz w:val="16"/>
                <w:szCs w:val="16"/>
              </w:rPr>
              <w:t xml:space="preserve"> </w:t>
            </w:r>
          </w:p>
        </w:tc>
      </w:tr>
      <w:tr w:rsidR="009F5C92" w:rsidRPr="00D66225" w14:paraId="31E6E2F8" w14:textId="77777777" w:rsidTr="009F5C92">
        <w:trPr>
          <w:trHeight w:hRule="exact" w:val="259"/>
          <w:jc w:val="center"/>
        </w:trPr>
        <w:tc>
          <w:tcPr>
            <w:tcW w:w="1333" w:type="dxa"/>
            <w:tcBorders>
              <w:top w:val="nil"/>
              <w:left w:val="nil"/>
              <w:bottom w:val="single" w:sz="4" w:space="0" w:color="auto"/>
              <w:right w:val="nil"/>
            </w:tcBorders>
            <w:shd w:val="clear" w:color="auto" w:fill="auto"/>
            <w:noWrap/>
            <w:vAlign w:val="bottom"/>
            <w:hideMark/>
          </w:tcPr>
          <w:p w14:paraId="326C698E" w14:textId="77777777" w:rsidR="009F5C92" w:rsidRPr="00275C3E" w:rsidRDefault="009F5C92" w:rsidP="009F5C92">
            <w:pPr>
              <w:rPr>
                <w:sz w:val="16"/>
                <w:szCs w:val="16"/>
              </w:rPr>
            </w:pPr>
            <w:r w:rsidRPr="00275C3E">
              <w:rPr>
                <w:sz w:val="16"/>
                <w:szCs w:val="16"/>
              </w:rPr>
              <w:t>All Countries</w:t>
            </w:r>
          </w:p>
        </w:tc>
        <w:tc>
          <w:tcPr>
            <w:tcW w:w="1101" w:type="dxa"/>
            <w:tcBorders>
              <w:top w:val="nil"/>
              <w:left w:val="nil"/>
              <w:bottom w:val="single" w:sz="4" w:space="0" w:color="auto"/>
              <w:right w:val="nil"/>
            </w:tcBorders>
            <w:shd w:val="clear" w:color="auto" w:fill="auto"/>
            <w:noWrap/>
            <w:vAlign w:val="center"/>
            <w:hideMark/>
          </w:tcPr>
          <w:p w14:paraId="041A3CB0" w14:textId="77777777" w:rsidR="009F5C92" w:rsidRPr="00275C3E" w:rsidRDefault="009F5C92" w:rsidP="009F5C92">
            <w:pPr>
              <w:jc w:val="right"/>
              <w:rPr>
                <w:sz w:val="16"/>
                <w:szCs w:val="16"/>
              </w:rPr>
            </w:pPr>
            <w:r w:rsidRPr="00275C3E">
              <w:rPr>
                <w:sz w:val="16"/>
                <w:szCs w:val="16"/>
              </w:rPr>
              <w:t>0.213***</w:t>
            </w:r>
          </w:p>
        </w:tc>
        <w:tc>
          <w:tcPr>
            <w:tcW w:w="977" w:type="dxa"/>
            <w:tcBorders>
              <w:top w:val="nil"/>
              <w:left w:val="nil"/>
              <w:bottom w:val="single" w:sz="4" w:space="0" w:color="auto"/>
              <w:right w:val="nil"/>
            </w:tcBorders>
            <w:shd w:val="clear" w:color="auto" w:fill="auto"/>
            <w:noWrap/>
            <w:vAlign w:val="center"/>
            <w:hideMark/>
          </w:tcPr>
          <w:p w14:paraId="7D96E614" w14:textId="77777777" w:rsidR="009F5C92" w:rsidRPr="00275C3E" w:rsidRDefault="009F5C92" w:rsidP="009F5C92">
            <w:pPr>
              <w:jc w:val="right"/>
              <w:rPr>
                <w:sz w:val="16"/>
                <w:szCs w:val="16"/>
              </w:rPr>
            </w:pPr>
            <w:r w:rsidRPr="00275C3E">
              <w:rPr>
                <w:sz w:val="16"/>
                <w:szCs w:val="16"/>
              </w:rPr>
              <w:t>(5.01)</w:t>
            </w:r>
          </w:p>
        </w:tc>
        <w:tc>
          <w:tcPr>
            <w:tcW w:w="261" w:type="dxa"/>
            <w:tcBorders>
              <w:top w:val="nil"/>
              <w:left w:val="nil"/>
              <w:bottom w:val="single" w:sz="4" w:space="0" w:color="auto"/>
              <w:right w:val="nil"/>
            </w:tcBorders>
            <w:shd w:val="clear" w:color="auto" w:fill="auto"/>
            <w:noWrap/>
            <w:vAlign w:val="center"/>
            <w:hideMark/>
          </w:tcPr>
          <w:p w14:paraId="21058BAC" w14:textId="77777777" w:rsidR="009F5C92" w:rsidRPr="00275C3E" w:rsidRDefault="009F5C92" w:rsidP="009F5C92">
            <w:pPr>
              <w:jc w:val="right"/>
              <w:rPr>
                <w:sz w:val="16"/>
                <w:szCs w:val="16"/>
              </w:rPr>
            </w:pPr>
            <w:r w:rsidRPr="00275C3E">
              <w:rPr>
                <w:sz w:val="16"/>
                <w:szCs w:val="16"/>
              </w:rPr>
              <w:t> </w:t>
            </w:r>
          </w:p>
        </w:tc>
        <w:tc>
          <w:tcPr>
            <w:tcW w:w="1124" w:type="dxa"/>
            <w:tcBorders>
              <w:top w:val="nil"/>
              <w:left w:val="nil"/>
              <w:bottom w:val="single" w:sz="4" w:space="0" w:color="auto"/>
              <w:right w:val="nil"/>
            </w:tcBorders>
            <w:shd w:val="clear" w:color="auto" w:fill="auto"/>
            <w:noWrap/>
            <w:vAlign w:val="center"/>
            <w:hideMark/>
          </w:tcPr>
          <w:p w14:paraId="6CCC0971" w14:textId="77777777" w:rsidR="009F5C92" w:rsidRPr="00275C3E" w:rsidRDefault="009F5C92" w:rsidP="009F5C92">
            <w:pPr>
              <w:jc w:val="right"/>
              <w:rPr>
                <w:sz w:val="16"/>
                <w:szCs w:val="16"/>
              </w:rPr>
            </w:pPr>
            <w:r w:rsidRPr="00275C3E">
              <w:rPr>
                <w:sz w:val="16"/>
                <w:szCs w:val="16"/>
              </w:rPr>
              <w:t>0.03</w:t>
            </w:r>
          </w:p>
        </w:tc>
        <w:tc>
          <w:tcPr>
            <w:tcW w:w="941" w:type="dxa"/>
            <w:tcBorders>
              <w:top w:val="nil"/>
              <w:left w:val="nil"/>
              <w:bottom w:val="single" w:sz="4" w:space="0" w:color="auto"/>
              <w:right w:val="nil"/>
            </w:tcBorders>
            <w:shd w:val="clear" w:color="auto" w:fill="auto"/>
            <w:noWrap/>
            <w:vAlign w:val="center"/>
            <w:hideMark/>
          </w:tcPr>
          <w:p w14:paraId="6A932A96" w14:textId="77777777" w:rsidR="009F5C92" w:rsidRPr="00275C3E" w:rsidRDefault="009F5C92" w:rsidP="009F5C92">
            <w:pPr>
              <w:jc w:val="right"/>
              <w:rPr>
                <w:sz w:val="16"/>
                <w:szCs w:val="16"/>
              </w:rPr>
            </w:pPr>
            <w:r w:rsidRPr="00275C3E">
              <w:rPr>
                <w:sz w:val="16"/>
                <w:szCs w:val="16"/>
              </w:rPr>
              <w:t>(0.37)</w:t>
            </w:r>
          </w:p>
        </w:tc>
        <w:tc>
          <w:tcPr>
            <w:tcW w:w="261" w:type="dxa"/>
            <w:tcBorders>
              <w:top w:val="nil"/>
              <w:left w:val="nil"/>
              <w:bottom w:val="single" w:sz="4" w:space="0" w:color="auto"/>
              <w:right w:val="nil"/>
            </w:tcBorders>
            <w:shd w:val="clear" w:color="auto" w:fill="auto"/>
            <w:noWrap/>
            <w:vAlign w:val="center"/>
            <w:hideMark/>
          </w:tcPr>
          <w:p w14:paraId="2AD5A41F" w14:textId="77777777" w:rsidR="009F5C92" w:rsidRPr="00275C3E" w:rsidRDefault="009F5C92" w:rsidP="009F5C92">
            <w:pPr>
              <w:jc w:val="right"/>
              <w:rPr>
                <w:sz w:val="16"/>
                <w:szCs w:val="16"/>
              </w:rPr>
            </w:pPr>
            <w:r w:rsidRPr="00275C3E">
              <w:rPr>
                <w:sz w:val="16"/>
                <w:szCs w:val="16"/>
              </w:rPr>
              <w:t> </w:t>
            </w:r>
          </w:p>
        </w:tc>
        <w:tc>
          <w:tcPr>
            <w:tcW w:w="1124" w:type="dxa"/>
            <w:tcBorders>
              <w:top w:val="nil"/>
              <w:left w:val="nil"/>
              <w:bottom w:val="single" w:sz="4" w:space="0" w:color="auto"/>
              <w:right w:val="nil"/>
            </w:tcBorders>
            <w:shd w:val="clear" w:color="auto" w:fill="auto"/>
            <w:noWrap/>
            <w:vAlign w:val="center"/>
            <w:hideMark/>
          </w:tcPr>
          <w:p w14:paraId="6105F4C1" w14:textId="234303C9" w:rsidR="009F5C92" w:rsidRPr="00275C3E" w:rsidRDefault="00CF6615" w:rsidP="009F5C92">
            <w:pPr>
              <w:jc w:val="right"/>
              <w:rPr>
                <w:sz w:val="16"/>
                <w:szCs w:val="16"/>
              </w:rPr>
            </w:pPr>
            <w:r>
              <w:rPr>
                <w:sz w:val="16"/>
                <w:szCs w:val="16"/>
              </w:rPr>
              <w:t>–</w:t>
            </w:r>
            <w:r w:rsidR="009F5C92" w:rsidRPr="00275C3E">
              <w:rPr>
                <w:sz w:val="16"/>
                <w:szCs w:val="16"/>
              </w:rPr>
              <w:t>0.054**</w:t>
            </w:r>
          </w:p>
        </w:tc>
        <w:tc>
          <w:tcPr>
            <w:tcW w:w="941" w:type="dxa"/>
            <w:tcBorders>
              <w:top w:val="nil"/>
              <w:left w:val="nil"/>
              <w:bottom w:val="single" w:sz="4" w:space="0" w:color="auto"/>
              <w:right w:val="nil"/>
            </w:tcBorders>
            <w:shd w:val="clear" w:color="auto" w:fill="auto"/>
            <w:noWrap/>
            <w:vAlign w:val="center"/>
            <w:hideMark/>
          </w:tcPr>
          <w:p w14:paraId="3C8B727F" w14:textId="5CF4F662" w:rsidR="009F5C92" w:rsidRPr="00275C3E" w:rsidRDefault="009F5C92" w:rsidP="009F5C92">
            <w:pPr>
              <w:jc w:val="right"/>
              <w:rPr>
                <w:sz w:val="16"/>
                <w:szCs w:val="16"/>
              </w:rPr>
            </w:pPr>
            <w:r w:rsidRPr="00275C3E">
              <w:rPr>
                <w:sz w:val="16"/>
                <w:szCs w:val="16"/>
              </w:rPr>
              <w:t>(</w:t>
            </w:r>
            <w:r w:rsidR="00CF6615">
              <w:rPr>
                <w:sz w:val="16"/>
                <w:szCs w:val="16"/>
              </w:rPr>
              <w:t>–</w:t>
            </w:r>
            <w:r w:rsidRPr="00275C3E">
              <w:rPr>
                <w:sz w:val="16"/>
                <w:szCs w:val="16"/>
              </w:rPr>
              <w:t>2.20)</w:t>
            </w:r>
          </w:p>
        </w:tc>
        <w:tc>
          <w:tcPr>
            <w:tcW w:w="261" w:type="dxa"/>
            <w:tcBorders>
              <w:top w:val="nil"/>
              <w:left w:val="nil"/>
              <w:bottom w:val="single" w:sz="4" w:space="0" w:color="auto"/>
              <w:right w:val="nil"/>
            </w:tcBorders>
            <w:shd w:val="clear" w:color="auto" w:fill="auto"/>
            <w:noWrap/>
            <w:vAlign w:val="center"/>
            <w:hideMark/>
          </w:tcPr>
          <w:p w14:paraId="4CB43892" w14:textId="77777777" w:rsidR="009F5C92" w:rsidRPr="00275C3E" w:rsidRDefault="009F5C92" w:rsidP="009F5C92">
            <w:pPr>
              <w:jc w:val="right"/>
              <w:rPr>
                <w:sz w:val="16"/>
                <w:szCs w:val="16"/>
              </w:rPr>
            </w:pPr>
            <w:r w:rsidRPr="00275C3E">
              <w:rPr>
                <w:sz w:val="16"/>
                <w:szCs w:val="16"/>
              </w:rPr>
              <w:t> </w:t>
            </w:r>
          </w:p>
        </w:tc>
        <w:tc>
          <w:tcPr>
            <w:tcW w:w="1111" w:type="dxa"/>
            <w:tcBorders>
              <w:top w:val="nil"/>
              <w:left w:val="nil"/>
              <w:bottom w:val="single" w:sz="4" w:space="0" w:color="auto"/>
              <w:right w:val="nil"/>
            </w:tcBorders>
            <w:shd w:val="clear" w:color="auto" w:fill="auto"/>
            <w:noWrap/>
            <w:vAlign w:val="center"/>
            <w:hideMark/>
          </w:tcPr>
          <w:p w14:paraId="38EB08FD" w14:textId="77777777" w:rsidR="009F5C92" w:rsidRPr="00275C3E" w:rsidRDefault="009F5C92" w:rsidP="009F5C92">
            <w:pPr>
              <w:jc w:val="right"/>
              <w:rPr>
                <w:sz w:val="16"/>
                <w:szCs w:val="16"/>
              </w:rPr>
            </w:pPr>
            <w:r w:rsidRPr="00275C3E">
              <w:rPr>
                <w:sz w:val="16"/>
                <w:szCs w:val="16"/>
              </w:rPr>
              <w:t>0.131</w:t>
            </w:r>
          </w:p>
        </w:tc>
        <w:tc>
          <w:tcPr>
            <w:tcW w:w="1126" w:type="dxa"/>
            <w:tcBorders>
              <w:top w:val="nil"/>
              <w:left w:val="nil"/>
              <w:bottom w:val="single" w:sz="4" w:space="0" w:color="auto"/>
              <w:right w:val="nil"/>
            </w:tcBorders>
            <w:shd w:val="clear" w:color="auto" w:fill="auto"/>
            <w:noWrap/>
            <w:vAlign w:val="center"/>
            <w:hideMark/>
          </w:tcPr>
          <w:p w14:paraId="2BC4A47C" w14:textId="77777777" w:rsidR="009F5C92" w:rsidRPr="00275C3E" w:rsidRDefault="009F5C92" w:rsidP="009F5C92">
            <w:pPr>
              <w:jc w:val="right"/>
              <w:rPr>
                <w:sz w:val="16"/>
                <w:szCs w:val="16"/>
              </w:rPr>
            </w:pPr>
            <w:r w:rsidRPr="00275C3E">
              <w:rPr>
                <w:sz w:val="16"/>
                <w:szCs w:val="16"/>
              </w:rPr>
              <w:t>42,285</w:t>
            </w:r>
          </w:p>
        </w:tc>
      </w:tr>
    </w:tbl>
    <w:p w14:paraId="019E073C" w14:textId="77777777" w:rsidR="009F5C92" w:rsidRPr="009305C9" w:rsidRDefault="009F5C92" w:rsidP="009F5C92">
      <w:pPr>
        <w:spacing w:after="120"/>
        <w:jc w:val="center"/>
        <w:outlineLvl w:val="0"/>
        <w:rPr>
          <w:b/>
          <w:sz w:val="20"/>
          <w:szCs w:val="20"/>
        </w:rPr>
        <w:sectPr w:rsidR="009F5C92" w:rsidRPr="009305C9" w:rsidSect="00222DC7">
          <w:footnotePr>
            <w:numRestart w:val="eachSect"/>
          </w:footnotePr>
          <w:pgSz w:w="12240" w:h="15840" w:code="1"/>
          <w:pgMar w:top="1440" w:right="1440" w:bottom="1440" w:left="1440" w:header="709" w:footer="709" w:gutter="0"/>
          <w:cols w:space="708"/>
          <w:docGrid w:linePitch="360"/>
        </w:sectPr>
      </w:pPr>
    </w:p>
    <w:p w14:paraId="1B5C0E13" w14:textId="77777777" w:rsidR="00DF6A80" w:rsidRDefault="00CA4D89" w:rsidP="00DF6A80">
      <w:pPr>
        <w:outlineLvl w:val="0"/>
        <w:rPr>
          <w:b/>
          <w:sz w:val="20"/>
          <w:szCs w:val="20"/>
        </w:rPr>
      </w:pPr>
      <w:r>
        <w:rPr>
          <w:b/>
          <w:sz w:val="20"/>
          <w:szCs w:val="20"/>
        </w:rPr>
        <w:lastRenderedPageBreak/>
        <w:t>Table 6</w:t>
      </w:r>
    </w:p>
    <w:p w14:paraId="268832AF" w14:textId="0BF5DBFB" w:rsidR="009F5C92" w:rsidRDefault="009F5C92" w:rsidP="00DF6A80">
      <w:pPr>
        <w:outlineLvl w:val="0"/>
        <w:rPr>
          <w:b/>
          <w:sz w:val="20"/>
          <w:szCs w:val="20"/>
        </w:rPr>
      </w:pPr>
      <w:r w:rsidRPr="003F3267">
        <w:rPr>
          <w:b/>
          <w:sz w:val="20"/>
          <w:szCs w:val="20"/>
        </w:rPr>
        <w:t>Explaining performance persistence across countries</w:t>
      </w:r>
      <w:r w:rsidRPr="00B00347" w:rsidDel="00B00347">
        <w:rPr>
          <w:b/>
          <w:sz w:val="20"/>
          <w:szCs w:val="20"/>
        </w:rPr>
        <w:t xml:space="preserve"> </w:t>
      </w:r>
    </w:p>
    <w:p w14:paraId="520D2BA8" w14:textId="02BA2176" w:rsidR="009F5C92" w:rsidRDefault="00DF6A80" w:rsidP="009F5C92">
      <w:pPr>
        <w:jc w:val="both"/>
        <w:rPr>
          <w:sz w:val="18"/>
          <w:szCs w:val="18"/>
        </w:rPr>
      </w:pPr>
      <w:r>
        <w:rPr>
          <w:sz w:val="18"/>
          <w:szCs w:val="18"/>
        </w:rPr>
        <w:t>T</w:t>
      </w:r>
      <w:r w:rsidR="009F5C92" w:rsidRPr="00BE6F66">
        <w:rPr>
          <w:sz w:val="18"/>
          <w:szCs w:val="18"/>
        </w:rPr>
        <w:t>his table presents the results from panel regressions in Panel A</w:t>
      </w:r>
      <w:r w:rsidR="009F5C92">
        <w:rPr>
          <w:sz w:val="18"/>
          <w:szCs w:val="18"/>
        </w:rPr>
        <w:t xml:space="preserve"> and</w:t>
      </w:r>
      <w:r w:rsidR="009F5C92" w:rsidRPr="00BE6F66">
        <w:rPr>
          <w:sz w:val="18"/>
          <w:szCs w:val="18"/>
        </w:rPr>
        <w:t xml:space="preserve"> </w:t>
      </w:r>
      <w:r w:rsidR="009F5C92">
        <w:rPr>
          <w:sz w:val="18"/>
          <w:szCs w:val="18"/>
        </w:rPr>
        <w:t>performance gap</w:t>
      </w:r>
      <w:r w:rsidR="001A0192">
        <w:rPr>
          <w:sz w:val="18"/>
          <w:szCs w:val="18"/>
        </w:rPr>
        <w:t>–</w:t>
      </w:r>
      <w:r w:rsidR="009F5C92" w:rsidRPr="00222DC7">
        <w:rPr>
          <w:sz w:val="18"/>
          <w:szCs w:val="18"/>
        </w:rPr>
        <w:t>based</w:t>
      </w:r>
      <w:r w:rsidR="009F5C92" w:rsidRPr="00BE6F66">
        <w:rPr>
          <w:sz w:val="18"/>
          <w:szCs w:val="18"/>
        </w:rPr>
        <w:t xml:space="preserve"> persisten</w:t>
      </w:r>
      <w:r w:rsidR="009F5C92">
        <w:rPr>
          <w:sz w:val="18"/>
          <w:szCs w:val="18"/>
        </w:rPr>
        <w:t>ce</w:t>
      </w:r>
      <w:r w:rsidR="009F5C92" w:rsidRPr="00BE6F66">
        <w:rPr>
          <w:sz w:val="18"/>
          <w:szCs w:val="18"/>
        </w:rPr>
        <w:t xml:space="preserve"> tests in Panel B,</w:t>
      </w:r>
      <w:r w:rsidR="009F5C92">
        <w:rPr>
          <w:sz w:val="18"/>
          <w:szCs w:val="18"/>
        </w:rPr>
        <w:t xml:space="preserve"> </w:t>
      </w:r>
      <w:r w:rsidR="009F5C92" w:rsidRPr="00BE6F66">
        <w:rPr>
          <w:sz w:val="18"/>
          <w:szCs w:val="18"/>
        </w:rPr>
        <w:t xml:space="preserve">examining the impact of a set of country-level variables that proxy for competitiveness in the mutual fund industry on </w:t>
      </w:r>
      <w:r w:rsidR="0061785F">
        <w:rPr>
          <w:sz w:val="18"/>
          <w:szCs w:val="18"/>
        </w:rPr>
        <w:t xml:space="preserve">performance </w:t>
      </w:r>
      <w:r w:rsidR="009F5C92" w:rsidRPr="00BE6F66">
        <w:rPr>
          <w:sz w:val="18"/>
          <w:szCs w:val="18"/>
        </w:rPr>
        <w:t>persistence across the 27 worldwide countries in our sample.</w:t>
      </w:r>
      <w:r w:rsidR="000323FA">
        <w:rPr>
          <w:sz w:val="18"/>
          <w:szCs w:val="18"/>
        </w:rPr>
        <w:t xml:space="preserve"> </w:t>
      </w:r>
      <w:r w:rsidR="009F5C92" w:rsidRPr="00BE6F66">
        <w:rPr>
          <w:sz w:val="18"/>
          <w:szCs w:val="18"/>
        </w:rPr>
        <w:t>Proxies for competitiveness include measures of mutual fund industry concentration (the Herfindahl index of fund family concentration in the mutual fund industry, the top five share</w:t>
      </w:r>
      <w:r w:rsidR="00024077">
        <w:rPr>
          <w:sz w:val="18"/>
          <w:szCs w:val="18"/>
        </w:rPr>
        <w:t>s</w:t>
      </w:r>
      <w:r w:rsidR="009F5C92" w:rsidRPr="00BE6F66">
        <w:rPr>
          <w:sz w:val="18"/>
          <w:szCs w:val="18"/>
        </w:rPr>
        <w:t xml:space="preserve"> of fund families, and the number of funds in the mutual fund industry) and measures of mutual fund industry development (the age of the mutual fund industry and the </w:t>
      </w:r>
      <w:r w:rsidR="009F5C92" w:rsidRPr="00BE6F66">
        <w:rPr>
          <w:rFonts w:eastAsia="Calibri"/>
          <w:sz w:val="18"/>
          <w:szCs w:val="18"/>
        </w:rPr>
        <w:t>size of the mutual fund equity industry as a percentage of the stock market capitalization)</w:t>
      </w:r>
      <w:r w:rsidR="009F5C92" w:rsidRPr="00BE6F66">
        <w:rPr>
          <w:sz w:val="18"/>
          <w:szCs w:val="18"/>
        </w:rPr>
        <w:t>.</w:t>
      </w:r>
      <w:r w:rsidR="000323FA">
        <w:rPr>
          <w:sz w:val="18"/>
          <w:szCs w:val="18"/>
        </w:rPr>
        <w:t xml:space="preserve"> </w:t>
      </w:r>
      <w:r w:rsidR="0061785F">
        <w:rPr>
          <w:sz w:val="18"/>
          <w:szCs w:val="18"/>
        </w:rPr>
        <w:t xml:space="preserve">In </w:t>
      </w:r>
      <w:r w:rsidR="009F5C92">
        <w:rPr>
          <w:sz w:val="18"/>
          <w:szCs w:val="18"/>
        </w:rPr>
        <w:t>Panel A</w:t>
      </w:r>
      <w:r w:rsidR="00604B95">
        <w:rPr>
          <w:sz w:val="18"/>
          <w:szCs w:val="18"/>
        </w:rPr>
        <w:t>,</w:t>
      </w:r>
      <w:r w:rsidR="009F5C92">
        <w:rPr>
          <w:sz w:val="18"/>
          <w:szCs w:val="18"/>
        </w:rPr>
        <w:t xml:space="preserve"> we follow the same method as </w:t>
      </w:r>
      <w:r w:rsidR="0061785F">
        <w:rPr>
          <w:sz w:val="18"/>
          <w:szCs w:val="18"/>
        </w:rPr>
        <w:t xml:space="preserve">in </w:t>
      </w:r>
      <w:r w:rsidR="00CA4D89">
        <w:rPr>
          <w:sz w:val="18"/>
          <w:szCs w:val="18"/>
        </w:rPr>
        <w:t>Table 5</w:t>
      </w:r>
      <w:r w:rsidR="00604B95">
        <w:rPr>
          <w:sz w:val="18"/>
          <w:szCs w:val="18"/>
        </w:rPr>
        <w:t xml:space="preserve"> </w:t>
      </w:r>
      <w:r w:rsidR="009F5C92">
        <w:rPr>
          <w:sz w:val="18"/>
          <w:szCs w:val="18"/>
        </w:rPr>
        <w:t>except that we interact our proxies for competitiveness with bottom, mid</w:t>
      </w:r>
      <w:r w:rsidR="00D4769C">
        <w:rPr>
          <w:sz w:val="18"/>
          <w:szCs w:val="18"/>
        </w:rPr>
        <w:t>-</w:t>
      </w:r>
      <w:r w:rsidR="009F5C92">
        <w:rPr>
          <w:sz w:val="18"/>
          <w:szCs w:val="18"/>
        </w:rPr>
        <w:t xml:space="preserve"> and top performance.</w:t>
      </w:r>
      <w:r w:rsidR="000323FA">
        <w:rPr>
          <w:sz w:val="18"/>
          <w:szCs w:val="18"/>
        </w:rPr>
        <w:t xml:space="preserve"> </w:t>
      </w:r>
      <w:r w:rsidR="009F5C92">
        <w:rPr>
          <w:sz w:val="18"/>
          <w:szCs w:val="18"/>
        </w:rPr>
        <w:t>We also include the proxies for industry competitiveness by themselves</w:t>
      </w:r>
      <w:r w:rsidR="0061785F">
        <w:rPr>
          <w:sz w:val="18"/>
          <w:szCs w:val="18"/>
        </w:rPr>
        <w:t xml:space="preserve"> and the average </w:t>
      </w:r>
      <w:r w:rsidR="0061785F" w:rsidRPr="00B50F7F">
        <w:rPr>
          <w:i/>
          <w:sz w:val="18"/>
          <w:szCs w:val="18"/>
        </w:rPr>
        <w:t>R</w:t>
      </w:r>
      <w:r w:rsidR="0061785F">
        <w:rPr>
          <w:sz w:val="18"/>
          <w:szCs w:val="18"/>
        </w:rPr>
        <w:t>-squared from the fund</w:t>
      </w:r>
      <w:r w:rsidR="00D4769C">
        <w:rPr>
          <w:sz w:val="18"/>
          <w:szCs w:val="18"/>
        </w:rPr>
        <w:t>-</w:t>
      </w:r>
      <w:r w:rsidR="0061785F">
        <w:rPr>
          <w:sz w:val="18"/>
          <w:szCs w:val="18"/>
        </w:rPr>
        <w:t>level four-factor alpha regressions in each country</w:t>
      </w:r>
      <w:r w:rsidR="009F5C92">
        <w:rPr>
          <w:sz w:val="18"/>
          <w:szCs w:val="18"/>
        </w:rPr>
        <w:t>.</w:t>
      </w:r>
      <w:r w:rsidR="000323FA">
        <w:rPr>
          <w:sz w:val="18"/>
          <w:szCs w:val="18"/>
        </w:rPr>
        <w:t xml:space="preserve"> </w:t>
      </w:r>
      <w:r w:rsidR="009F5C92" w:rsidRPr="00222DC7">
        <w:rPr>
          <w:sz w:val="18"/>
          <w:szCs w:val="18"/>
        </w:rPr>
        <w:t xml:space="preserve">In Panel B, we first </w:t>
      </w:r>
      <w:r w:rsidR="009F5C92" w:rsidRPr="00BE6F66">
        <w:rPr>
          <w:sz w:val="18"/>
          <w:szCs w:val="18"/>
        </w:rPr>
        <w:t>sort fund industries into industries that have below or above median levels of competitiveness</w:t>
      </w:r>
      <w:r w:rsidR="00E904EA">
        <w:rPr>
          <w:sz w:val="18"/>
          <w:szCs w:val="18"/>
        </w:rPr>
        <w:t>,</w:t>
      </w:r>
      <w:r w:rsidR="009F5C92">
        <w:rPr>
          <w:sz w:val="18"/>
          <w:szCs w:val="18"/>
        </w:rPr>
        <w:t xml:space="preserve"> and</w:t>
      </w:r>
      <w:r w:rsidR="0061785F">
        <w:rPr>
          <w:sz w:val="18"/>
          <w:szCs w:val="18"/>
        </w:rPr>
        <w:t xml:space="preserve"> </w:t>
      </w:r>
      <w:r w:rsidR="009F5C92">
        <w:rPr>
          <w:sz w:val="18"/>
          <w:szCs w:val="18"/>
        </w:rPr>
        <w:t>for these two groups</w:t>
      </w:r>
      <w:r w:rsidR="0061785F">
        <w:rPr>
          <w:sz w:val="18"/>
          <w:szCs w:val="18"/>
        </w:rPr>
        <w:t>,</w:t>
      </w:r>
      <w:r w:rsidR="009F5C92">
        <w:rPr>
          <w:sz w:val="18"/>
          <w:szCs w:val="18"/>
        </w:rPr>
        <w:t xml:space="preserve"> we sort funds into performance quintiles based on prior</w:t>
      </w:r>
      <w:r w:rsidR="00E904EA">
        <w:rPr>
          <w:sz w:val="18"/>
          <w:szCs w:val="18"/>
        </w:rPr>
        <w:t>-</w:t>
      </w:r>
      <w:r w:rsidR="009F5C92">
        <w:rPr>
          <w:sz w:val="18"/>
          <w:szCs w:val="18"/>
        </w:rPr>
        <w:t xml:space="preserve">year </w:t>
      </w:r>
      <w:r w:rsidR="0042588F">
        <w:rPr>
          <w:sz w:val="18"/>
          <w:szCs w:val="18"/>
        </w:rPr>
        <w:t>four-factor</w:t>
      </w:r>
      <w:r w:rsidR="009F5C92">
        <w:rPr>
          <w:sz w:val="18"/>
          <w:szCs w:val="18"/>
        </w:rPr>
        <w:t xml:space="preserve"> alpha.</w:t>
      </w:r>
      <w:r w:rsidR="000323FA">
        <w:rPr>
          <w:sz w:val="18"/>
          <w:szCs w:val="18"/>
        </w:rPr>
        <w:t xml:space="preserve"> </w:t>
      </w:r>
      <w:r w:rsidR="009F5C92" w:rsidRPr="00222DC7">
        <w:rPr>
          <w:sz w:val="18"/>
          <w:szCs w:val="18"/>
        </w:rPr>
        <w:t xml:space="preserve">We then calculate the average four-factor alpha </w:t>
      </w:r>
      <w:r w:rsidR="009F5C92">
        <w:rPr>
          <w:sz w:val="18"/>
          <w:szCs w:val="18"/>
        </w:rPr>
        <w:t>for these quintiles for both above</w:t>
      </w:r>
      <w:r w:rsidR="0052192A">
        <w:rPr>
          <w:sz w:val="18"/>
          <w:szCs w:val="18"/>
        </w:rPr>
        <w:t>-</w:t>
      </w:r>
      <w:r w:rsidR="009F5C92">
        <w:rPr>
          <w:sz w:val="18"/>
          <w:szCs w:val="18"/>
        </w:rPr>
        <w:t xml:space="preserve"> and below</w:t>
      </w:r>
      <w:r w:rsidR="0052192A">
        <w:rPr>
          <w:sz w:val="18"/>
          <w:szCs w:val="18"/>
        </w:rPr>
        <w:t>-</w:t>
      </w:r>
      <w:r w:rsidR="009F5C92">
        <w:rPr>
          <w:sz w:val="18"/>
          <w:szCs w:val="18"/>
        </w:rPr>
        <w:t xml:space="preserve">median competitiveness countries for the current year and </w:t>
      </w:r>
      <w:r w:rsidR="009F5C92" w:rsidRPr="00222DC7">
        <w:rPr>
          <w:sz w:val="18"/>
          <w:szCs w:val="18"/>
        </w:rPr>
        <w:t xml:space="preserve">run a </w:t>
      </w:r>
      <w:r w:rsidR="009F5C92" w:rsidRPr="00222DC7">
        <w:rPr>
          <w:i/>
          <w:sz w:val="18"/>
          <w:szCs w:val="18"/>
        </w:rPr>
        <w:t>t</w:t>
      </w:r>
      <w:r w:rsidR="009F5C92" w:rsidRPr="00B50F7F">
        <w:rPr>
          <w:sz w:val="18"/>
          <w:szCs w:val="18"/>
        </w:rPr>
        <w:t>-test</w:t>
      </w:r>
      <w:r w:rsidR="009F5C92" w:rsidRPr="00222DC7">
        <w:rPr>
          <w:sz w:val="18"/>
          <w:szCs w:val="18"/>
        </w:rPr>
        <w:t>, testing whether this average is significantly different from zero.</w:t>
      </w:r>
      <w:r w:rsidR="000323FA">
        <w:rPr>
          <w:sz w:val="18"/>
          <w:szCs w:val="18"/>
        </w:rPr>
        <w:t xml:space="preserve"> </w:t>
      </w:r>
      <w:r w:rsidR="00660E03">
        <w:rPr>
          <w:i/>
          <w:sz w:val="18"/>
          <w:szCs w:val="18"/>
        </w:rPr>
        <w:t>P</w:t>
      </w:r>
      <w:r w:rsidR="009F5C92" w:rsidRPr="00862455">
        <w:rPr>
          <w:sz w:val="18"/>
          <w:szCs w:val="18"/>
        </w:rPr>
        <w:t>-values are reported in parentheses.</w:t>
      </w:r>
      <w:r w:rsidR="000323FA">
        <w:rPr>
          <w:sz w:val="18"/>
          <w:szCs w:val="18"/>
        </w:rPr>
        <w:t xml:space="preserve"> </w:t>
      </w:r>
      <w:r w:rsidR="009F5C92" w:rsidRPr="00862455">
        <w:rPr>
          <w:sz w:val="18"/>
          <w:szCs w:val="18"/>
        </w:rPr>
        <w:t>See Appendix 2 for variable definitions. *, ** and *** indicate significance at the 10%, 5% and 1% level, respectively.</w:t>
      </w:r>
    </w:p>
    <w:p w14:paraId="5E50A754" w14:textId="39A26A22" w:rsidR="009F5C92" w:rsidRPr="00B50F7F" w:rsidRDefault="009F5C92" w:rsidP="009F5C92">
      <w:pPr>
        <w:jc w:val="center"/>
        <w:rPr>
          <w:i/>
          <w:sz w:val="18"/>
          <w:szCs w:val="18"/>
        </w:rPr>
      </w:pPr>
      <w:r w:rsidRPr="00CC3769">
        <w:rPr>
          <w:sz w:val="18"/>
          <w:szCs w:val="18"/>
        </w:rPr>
        <w:t xml:space="preserve"> </w:t>
      </w:r>
      <w:r w:rsidRPr="00B50F7F">
        <w:rPr>
          <w:i/>
          <w:sz w:val="18"/>
          <w:szCs w:val="18"/>
        </w:rPr>
        <w:t>Panel A</w:t>
      </w:r>
      <w:r w:rsidR="00BB53B6" w:rsidRPr="00B50F7F">
        <w:rPr>
          <w:i/>
          <w:sz w:val="18"/>
          <w:szCs w:val="18"/>
        </w:rPr>
        <w:t>:</w:t>
      </w:r>
      <w:r w:rsidRPr="00B50F7F">
        <w:rPr>
          <w:i/>
          <w:sz w:val="18"/>
          <w:szCs w:val="18"/>
        </w:rPr>
        <w:t xml:space="preserve"> Regression-based persistence tests</w:t>
      </w:r>
    </w:p>
    <w:tbl>
      <w:tblPr>
        <w:tblW w:w="9000" w:type="dxa"/>
        <w:jc w:val="center"/>
        <w:tblCellMar>
          <w:left w:w="0" w:type="dxa"/>
          <w:right w:w="0" w:type="dxa"/>
        </w:tblCellMar>
        <w:tblLook w:val="04A0" w:firstRow="1" w:lastRow="0" w:firstColumn="1" w:lastColumn="0" w:noHBand="0" w:noVBand="1"/>
      </w:tblPr>
      <w:tblGrid>
        <w:gridCol w:w="4700"/>
        <w:gridCol w:w="860"/>
        <w:gridCol w:w="860"/>
        <w:gridCol w:w="860"/>
        <w:gridCol w:w="860"/>
        <w:gridCol w:w="860"/>
      </w:tblGrid>
      <w:tr w:rsidR="009F5C92" w:rsidRPr="00C86DC3" w14:paraId="5C12462E" w14:textId="77777777" w:rsidTr="009F5C92">
        <w:trPr>
          <w:cantSplit/>
          <w:trHeight w:hRule="exact" w:val="259"/>
          <w:jc w:val="center"/>
        </w:trPr>
        <w:tc>
          <w:tcPr>
            <w:tcW w:w="470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7303B33" w14:textId="77777777" w:rsidR="009F5C92" w:rsidRPr="003A1742" w:rsidRDefault="009F5C92" w:rsidP="009F5C92">
            <w:pPr>
              <w:rPr>
                <w:sz w:val="18"/>
                <w:szCs w:val="18"/>
              </w:rPr>
            </w:pP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05BECC4" w14:textId="77777777" w:rsidR="009F5C92" w:rsidRPr="003A1742" w:rsidRDefault="009F5C92" w:rsidP="009F5C92">
            <w:pPr>
              <w:jc w:val="center"/>
              <w:rPr>
                <w:sz w:val="18"/>
                <w:szCs w:val="18"/>
              </w:rPr>
            </w:pPr>
            <w:r w:rsidRPr="003A1742">
              <w:rPr>
                <w:sz w:val="18"/>
                <w:szCs w:val="18"/>
              </w:rPr>
              <w:t>(1)</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19701DC" w14:textId="77777777" w:rsidR="009F5C92" w:rsidRPr="003A1742" w:rsidRDefault="009F5C92" w:rsidP="009F5C92">
            <w:pPr>
              <w:jc w:val="center"/>
              <w:rPr>
                <w:sz w:val="18"/>
                <w:szCs w:val="18"/>
              </w:rPr>
            </w:pPr>
            <w:r w:rsidRPr="003A1742">
              <w:rPr>
                <w:sz w:val="18"/>
                <w:szCs w:val="18"/>
              </w:rPr>
              <w:t>(2)</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92F02B3" w14:textId="77777777" w:rsidR="009F5C92" w:rsidRPr="003A1742" w:rsidRDefault="009F5C92" w:rsidP="009F5C92">
            <w:pPr>
              <w:jc w:val="center"/>
              <w:rPr>
                <w:sz w:val="18"/>
                <w:szCs w:val="18"/>
              </w:rPr>
            </w:pPr>
            <w:r w:rsidRPr="003A1742">
              <w:rPr>
                <w:sz w:val="18"/>
                <w:szCs w:val="18"/>
              </w:rPr>
              <w:t>(3)</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878C8E" w14:textId="77777777" w:rsidR="009F5C92" w:rsidRPr="003A1742" w:rsidRDefault="009F5C92" w:rsidP="009F5C92">
            <w:pPr>
              <w:jc w:val="center"/>
              <w:rPr>
                <w:sz w:val="18"/>
                <w:szCs w:val="18"/>
              </w:rPr>
            </w:pPr>
            <w:r w:rsidRPr="003A1742">
              <w:rPr>
                <w:sz w:val="18"/>
                <w:szCs w:val="18"/>
              </w:rPr>
              <w:t>(4)</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A280345" w14:textId="77777777" w:rsidR="009F5C92" w:rsidRPr="003A1742" w:rsidRDefault="009F5C92" w:rsidP="009F5C92">
            <w:pPr>
              <w:jc w:val="center"/>
              <w:rPr>
                <w:sz w:val="18"/>
                <w:szCs w:val="18"/>
              </w:rPr>
            </w:pPr>
            <w:r w:rsidRPr="003A1742">
              <w:rPr>
                <w:sz w:val="18"/>
                <w:szCs w:val="18"/>
              </w:rPr>
              <w:t>(5)</w:t>
            </w:r>
          </w:p>
        </w:tc>
      </w:tr>
      <w:tr w:rsidR="009F5C92" w:rsidRPr="00C86DC3" w14:paraId="69382234"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B43ED" w14:textId="26CE7206" w:rsidR="009F5C92" w:rsidRPr="003A1742" w:rsidRDefault="009F5C92" w:rsidP="00C045AF">
            <w:pPr>
              <w:rPr>
                <w:sz w:val="18"/>
                <w:szCs w:val="18"/>
              </w:rPr>
            </w:pPr>
            <w:r w:rsidRPr="003A1742">
              <w:rPr>
                <w:sz w:val="18"/>
                <w:szCs w:val="18"/>
              </w:rPr>
              <w:t xml:space="preserve">Bottom performance </w:t>
            </w:r>
            <w:r w:rsidR="00C045AF" w:rsidRPr="00B50F7F">
              <w:rPr>
                <w:i/>
                <w:sz w:val="18"/>
                <w:szCs w:val="18"/>
              </w:rPr>
              <w:t>t</w:t>
            </w:r>
            <w:r w:rsidR="00C045AF">
              <w:rPr>
                <w:sz w:val="18"/>
                <w:szCs w:val="18"/>
              </w:rPr>
              <w:t>–</w:t>
            </w:r>
            <w:r w:rsidRPr="003A1742">
              <w:rPr>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9C68B" w14:textId="77777777" w:rsidR="009F5C92" w:rsidRPr="003A1742" w:rsidRDefault="009F5C92" w:rsidP="009F5C92">
            <w:pPr>
              <w:jc w:val="center"/>
              <w:rPr>
                <w:sz w:val="18"/>
                <w:szCs w:val="18"/>
              </w:rPr>
            </w:pPr>
            <w:r w:rsidRPr="003A1742">
              <w:rPr>
                <w:sz w:val="18"/>
                <w:szCs w:val="18"/>
              </w:rPr>
              <w:t>0.267***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2AE78" w14:textId="77777777" w:rsidR="009F5C92" w:rsidRPr="003A1742" w:rsidRDefault="009F5C92" w:rsidP="009F5C92">
            <w:pPr>
              <w:jc w:val="center"/>
              <w:rPr>
                <w:sz w:val="18"/>
                <w:szCs w:val="18"/>
              </w:rPr>
            </w:pPr>
            <w:r w:rsidRPr="003A1742">
              <w:rPr>
                <w:sz w:val="18"/>
                <w:szCs w:val="18"/>
              </w:rPr>
              <w:t>0.270***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019E" w14:textId="77777777" w:rsidR="009F5C92" w:rsidRPr="003A1742" w:rsidRDefault="009F5C92" w:rsidP="009F5C92">
            <w:pPr>
              <w:jc w:val="center"/>
              <w:rPr>
                <w:sz w:val="18"/>
                <w:szCs w:val="18"/>
              </w:rPr>
            </w:pPr>
            <w:r w:rsidRPr="003A1742">
              <w:rPr>
                <w:sz w:val="18"/>
                <w:szCs w:val="18"/>
              </w:rPr>
              <w:t>0.059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E3F0" w14:textId="77777777" w:rsidR="009F5C92" w:rsidRPr="003A1742" w:rsidRDefault="009F5C92" w:rsidP="009F5C92">
            <w:pPr>
              <w:jc w:val="center"/>
              <w:rPr>
                <w:sz w:val="18"/>
                <w:szCs w:val="18"/>
              </w:rPr>
            </w:pPr>
            <w:r w:rsidRPr="003A1742">
              <w:rPr>
                <w:sz w:val="18"/>
                <w:szCs w:val="18"/>
              </w:rPr>
              <w:t>0.017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34A5A" w14:textId="77777777" w:rsidR="009F5C92" w:rsidRPr="003A1742" w:rsidRDefault="009F5C92" w:rsidP="009F5C92">
            <w:pPr>
              <w:jc w:val="center"/>
              <w:rPr>
                <w:sz w:val="18"/>
                <w:szCs w:val="18"/>
              </w:rPr>
            </w:pPr>
            <w:r w:rsidRPr="003A1742">
              <w:rPr>
                <w:sz w:val="18"/>
                <w:szCs w:val="18"/>
              </w:rPr>
              <w:t>0.084</w:t>
            </w:r>
          </w:p>
        </w:tc>
      </w:tr>
      <w:tr w:rsidR="009F5C92" w:rsidRPr="00C86DC3" w14:paraId="1F1ED702"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517F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5D205" w14:textId="77777777" w:rsidR="009F5C92" w:rsidRPr="003A1742" w:rsidRDefault="009F5C92" w:rsidP="009F5C92">
            <w:pPr>
              <w:jc w:val="center"/>
              <w:rPr>
                <w:sz w:val="18"/>
                <w:szCs w:val="18"/>
              </w:rPr>
            </w:pPr>
            <w:r w:rsidRPr="003A1742">
              <w:rPr>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01D9" w14:textId="77777777" w:rsidR="009F5C92" w:rsidRPr="003A1742" w:rsidRDefault="009F5C92" w:rsidP="009F5C92">
            <w:pPr>
              <w:jc w:val="center"/>
              <w:rPr>
                <w:sz w:val="18"/>
                <w:szCs w:val="18"/>
              </w:rPr>
            </w:pPr>
            <w:r w:rsidRPr="003A1742">
              <w:rPr>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E1BD" w14:textId="77777777" w:rsidR="009F5C92" w:rsidRPr="003A1742" w:rsidRDefault="009F5C92" w:rsidP="009F5C92">
            <w:pPr>
              <w:jc w:val="center"/>
              <w:rPr>
                <w:sz w:val="18"/>
                <w:szCs w:val="18"/>
              </w:rPr>
            </w:pPr>
            <w:r w:rsidRPr="003A1742">
              <w:rPr>
                <w:sz w:val="18"/>
                <w:szCs w:val="18"/>
              </w:rPr>
              <w:t>(0.94)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6C588" w14:textId="77777777" w:rsidR="009F5C92" w:rsidRPr="003A1742" w:rsidRDefault="009F5C92" w:rsidP="009F5C92">
            <w:pPr>
              <w:jc w:val="center"/>
              <w:rPr>
                <w:sz w:val="18"/>
                <w:szCs w:val="18"/>
              </w:rPr>
            </w:pPr>
            <w:r w:rsidRPr="003A1742">
              <w:rPr>
                <w:sz w:val="18"/>
                <w:szCs w:val="18"/>
              </w:rPr>
              <w:t>(0.20)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4E340" w14:textId="77777777" w:rsidR="009F5C92" w:rsidRPr="003A1742" w:rsidRDefault="009F5C92" w:rsidP="009F5C92">
            <w:pPr>
              <w:jc w:val="center"/>
              <w:rPr>
                <w:sz w:val="18"/>
                <w:szCs w:val="18"/>
              </w:rPr>
            </w:pPr>
            <w:r w:rsidRPr="003A1742">
              <w:rPr>
                <w:sz w:val="18"/>
                <w:szCs w:val="18"/>
              </w:rPr>
              <w:t>(1.25)</w:t>
            </w:r>
          </w:p>
        </w:tc>
      </w:tr>
      <w:tr w:rsidR="009F5C92" w:rsidRPr="00C86DC3" w14:paraId="5B8F7565"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B2983" w14:textId="58F9083A" w:rsidR="009F5C92" w:rsidRPr="003A1742" w:rsidRDefault="009F5C92" w:rsidP="009F5C92">
            <w:pPr>
              <w:rPr>
                <w:sz w:val="18"/>
                <w:szCs w:val="18"/>
              </w:rPr>
            </w:pPr>
            <w:r w:rsidRPr="003A1742">
              <w:rPr>
                <w:sz w:val="18"/>
                <w:szCs w:val="18"/>
              </w:rPr>
              <w:t xml:space="preserve">Bottom performance </w:t>
            </w:r>
            <w:r w:rsidR="001A39DB" w:rsidRPr="007B0F1D">
              <w:rPr>
                <w:i/>
                <w:sz w:val="18"/>
                <w:szCs w:val="18"/>
              </w:rPr>
              <w:t>t</w:t>
            </w:r>
            <w:r w:rsidR="001A39DB">
              <w:rPr>
                <w:sz w:val="18"/>
                <w:szCs w:val="18"/>
              </w:rPr>
              <w:t>–</w:t>
            </w:r>
            <w:r w:rsidRPr="003A1742">
              <w:rPr>
                <w:sz w:val="18"/>
                <w:szCs w:val="18"/>
              </w:rPr>
              <w:t xml:space="preserve">1 x Herfindahl index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72DC" w14:textId="64BD6DD0" w:rsidR="009F5C92" w:rsidRPr="003A1742" w:rsidRDefault="00CF6615" w:rsidP="009F5C92">
            <w:pPr>
              <w:jc w:val="center"/>
              <w:rPr>
                <w:sz w:val="18"/>
                <w:szCs w:val="18"/>
              </w:rPr>
            </w:pPr>
            <w:r>
              <w:rPr>
                <w:sz w:val="18"/>
                <w:szCs w:val="18"/>
              </w:rPr>
              <w:t>–</w:t>
            </w:r>
            <w:r w:rsidR="009F5C92" w:rsidRPr="003A1742">
              <w:rPr>
                <w:sz w:val="18"/>
                <w:szCs w:val="18"/>
              </w:rPr>
              <w:t>0.283***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74DE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1A4A"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16963" w14:textId="77777777" w:rsidR="009F5C92" w:rsidRPr="003A1742" w:rsidRDefault="009F5C92" w:rsidP="009F5C92">
            <w:pPr>
              <w:jc w:val="center"/>
              <w:rPr>
                <w:sz w:val="18"/>
                <w:szCs w:val="18"/>
              </w:rPr>
            </w:pPr>
            <w:r w:rsidRPr="003A1742">
              <w:rPr>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4F95F" w14:textId="77777777" w:rsidR="009F5C92" w:rsidRPr="003A1742" w:rsidRDefault="009F5C92" w:rsidP="009F5C92">
            <w:pPr>
              <w:jc w:val="center"/>
              <w:rPr>
                <w:sz w:val="18"/>
                <w:szCs w:val="18"/>
              </w:rPr>
            </w:pPr>
          </w:p>
        </w:tc>
      </w:tr>
      <w:tr w:rsidR="009F5C92" w:rsidRPr="00C86DC3" w14:paraId="56C67751"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7934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93693" w14:textId="522AAF1C"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78F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FCA1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77BB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D6C6" w14:textId="77777777" w:rsidR="009F5C92" w:rsidRPr="003A1742" w:rsidRDefault="009F5C92" w:rsidP="009F5C92">
            <w:pPr>
              <w:jc w:val="center"/>
              <w:rPr>
                <w:sz w:val="18"/>
                <w:szCs w:val="18"/>
              </w:rPr>
            </w:pPr>
          </w:p>
        </w:tc>
      </w:tr>
      <w:tr w:rsidR="009F5C92" w:rsidRPr="00C86DC3" w14:paraId="4BD302F7"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C5557" w14:textId="4A8CAA40" w:rsidR="009F5C92" w:rsidRPr="003A1742" w:rsidRDefault="009F5C92" w:rsidP="009F5C92">
            <w:pPr>
              <w:rPr>
                <w:color w:val="000000"/>
                <w:sz w:val="18"/>
                <w:szCs w:val="18"/>
              </w:rPr>
            </w:pPr>
            <w:r w:rsidRPr="003A1742">
              <w:rPr>
                <w:color w:val="000000"/>
                <w:sz w:val="18"/>
                <w:szCs w:val="18"/>
              </w:rPr>
              <w:t xml:space="preserve">Bottom performance </w:t>
            </w:r>
            <w:r w:rsidR="001A39DB" w:rsidRPr="007B0F1D">
              <w:rPr>
                <w:i/>
                <w:sz w:val="18"/>
                <w:szCs w:val="18"/>
              </w:rPr>
              <w:t>t</w:t>
            </w:r>
            <w:r w:rsidR="001A39DB">
              <w:rPr>
                <w:sz w:val="18"/>
                <w:szCs w:val="18"/>
              </w:rPr>
              <w:t>–</w:t>
            </w:r>
            <w:r w:rsidRPr="003A1742">
              <w:rPr>
                <w:color w:val="000000"/>
                <w:sz w:val="18"/>
                <w:szCs w:val="18"/>
              </w:rPr>
              <w:t>1 x Fund industry top five share</w:t>
            </w:r>
            <w:r w:rsidR="00A276CA">
              <w:rPr>
                <w:color w:val="000000"/>
                <w:sz w:val="18"/>
                <w:szCs w:val="18"/>
              </w:rPr>
              <w: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2A833" w14:textId="77777777" w:rsidR="009F5C92" w:rsidRPr="003A1742" w:rsidRDefault="009F5C92" w:rsidP="009F5C92">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B6BD7" w14:textId="116C345E" w:rsidR="009F5C92" w:rsidRPr="003A1742" w:rsidRDefault="00CF6615" w:rsidP="009F5C92">
            <w:pPr>
              <w:jc w:val="center"/>
              <w:rPr>
                <w:sz w:val="18"/>
                <w:szCs w:val="18"/>
              </w:rPr>
            </w:pPr>
            <w:r>
              <w:rPr>
                <w:sz w:val="18"/>
                <w:szCs w:val="18"/>
              </w:rPr>
              <w:t>–</w:t>
            </w:r>
            <w:r w:rsidR="009F5C92" w:rsidRPr="003A1742">
              <w:rPr>
                <w:sz w:val="18"/>
                <w:szCs w:val="18"/>
              </w:rPr>
              <w:t>0.378***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039A"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056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63A7" w14:textId="77777777" w:rsidR="009F5C92" w:rsidRPr="003A1742" w:rsidRDefault="009F5C92" w:rsidP="009F5C92">
            <w:pPr>
              <w:jc w:val="center"/>
              <w:rPr>
                <w:sz w:val="18"/>
                <w:szCs w:val="18"/>
              </w:rPr>
            </w:pPr>
          </w:p>
        </w:tc>
      </w:tr>
      <w:tr w:rsidR="009F5C92" w:rsidRPr="00C86DC3" w14:paraId="4D972F5D"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59CF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38467"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20C9" w14:textId="7F21A8D3"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58FC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A313E"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FF0D7" w14:textId="77777777" w:rsidR="009F5C92" w:rsidRPr="003A1742" w:rsidRDefault="009F5C92" w:rsidP="009F5C92">
            <w:pPr>
              <w:jc w:val="center"/>
              <w:rPr>
                <w:sz w:val="18"/>
                <w:szCs w:val="18"/>
              </w:rPr>
            </w:pPr>
          </w:p>
        </w:tc>
      </w:tr>
      <w:tr w:rsidR="009F5C92" w:rsidRPr="00C86DC3" w14:paraId="6882BF53"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0D2A9" w14:textId="4956AD13" w:rsidR="009F5C92" w:rsidRPr="003A1742" w:rsidRDefault="009F5C92" w:rsidP="009F5C92">
            <w:pPr>
              <w:rPr>
                <w:sz w:val="18"/>
                <w:szCs w:val="18"/>
              </w:rPr>
            </w:pPr>
            <w:r w:rsidRPr="003A1742">
              <w:rPr>
                <w:sz w:val="18"/>
                <w:szCs w:val="18"/>
              </w:rPr>
              <w:t xml:space="preserve">Bottom performance </w:t>
            </w:r>
            <w:r w:rsidR="001A39DB" w:rsidRPr="007B0F1D">
              <w:rPr>
                <w:i/>
                <w:sz w:val="18"/>
                <w:szCs w:val="18"/>
              </w:rPr>
              <w:t>t</w:t>
            </w:r>
            <w:r w:rsidR="001A39DB">
              <w:rPr>
                <w:sz w:val="18"/>
                <w:szCs w:val="18"/>
              </w:rPr>
              <w:t>–</w:t>
            </w:r>
            <w:r w:rsidRPr="003A1742">
              <w:rPr>
                <w:sz w:val="18"/>
                <w:szCs w:val="18"/>
              </w:rPr>
              <w:t>1 x Fund industry number of funds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E6900"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E30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8DFC2" w14:textId="77777777" w:rsidR="009F5C92" w:rsidRPr="003A1742" w:rsidRDefault="009F5C92" w:rsidP="009F5C92">
            <w:pPr>
              <w:jc w:val="center"/>
              <w:rPr>
                <w:sz w:val="18"/>
                <w:szCs w:val="18"/>
              </w:rPr>
            </w:pPr>
            <w:r w:rsidRPr="003A1742">
              <w:rPr>
                <w:sz w:val="18"/>
                <w:szCs w:val="18"/>
              </w:rPr>
              <w:t>0.215**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E93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F294" w14:textId="77777777" w:rsidR="009F5C92" w:rsidRPr="003A1742" w:rsidRDefault="009F5C92" w:rsidP="009F5C92">
            <w:pPr>
              <w:jc w:val="center"/>
              <w:rPr>
                <w:sz w:val="18"/>
                <w:szCs w:val="18"/>
              </w:rPr>
            </w:pPr>
          </w:p>
        </w:tc>
      </w:tr>
      <w:tr w:rsidR="009F5C92" w:rsidRPr="00C86DC3" w14:paraId="21751764"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2CFC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921F0"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D3B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2A63" w14:textId="77777777" w:rsidR="009F5C92" w:rsidRPr="003A1742" w:rsidRDefault="009F5C92" w:rsidP="009F5C92">
            <w:pPr>
              <w:jc w:val="center"/>
              <w:rPr>
                <w:sz w:val="18"/>
                <w:szCs w:val="18"/>
              </w:rPr>
            </w:pPr>
            <w:r w:rsidRPr="003A1742">
              <w:rPr>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0EB3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48E4" w14:textId="77777777" w:rsidR="009F5C92" w:rsidRPr="003A1742" w:rsidRDefault="009F5C92" w:rsidP="009F5C92">
            <w:pPr>
              <w:jc w:val="center"/>
              <w:rPr>
                <w:sz w:val="18"/>
                <w:szCs w:val="18"/>
              </w:rPr>
            </w:pPr>
          </w:p>
        </w:tc>
      </w:tr>
      <w:tr w:rsidR="009F5C92" w:rsidRPr="00C86DC3" w14:paraId="3471C646"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F1286" w14:textId="1D3A86A6" w:rsidR="009F5C92" w:rsidRPr="003A1742" w:rsidRDefault="009F5C92" w:rsidP="009F5C92">
            <w:pPr>
              <w:rPr>
                <w:sz w:val="18"/>
                <w:szCs w:val="18"/>
              </w:rPr>
            </w:pPr>
            <w:r w:rsidRPr="003A1742">
              <w:rPr>
                <w:sz w:val="18"/>
                <w:szCs w:val="18"/>
              </w:rPr>
              <w:t xml:space="preserve">Bottom performance </w:t>
            </w:r>
            <w:r w:rsidR="001A39DB" w:rsidRPr="007B0F1D">
              <w:rPr>
                <w:i/>
                <w:sz w:val="18"/>
                <w:szCs w:val="18"/>
              </w:rPr>
              <w:t>t</w:t>
            </w:r>
            <w:r w:rsidR="001A39DB">
              <w:rPr>
                <w:sz w:val="18"/>
                <w:szCs w:val="18"/>
              </w:rPr>
              <w:t>–</w:t>
            </w:r>
            <w:r w:rsidRPr="003A1742">
              <w:rPr>
                <w:sz w:val="18"/>
                <w:szCs w:val="18"/>
              </w:rPr>
              <w:t>1 x Fund industry 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6652F"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4B95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7A68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BA9E2" w14:textId="77777777" w:rsidR="009F5C92" w:rsidRPr="003A1742" w:rsidRDefault="009F5C92" w:rsidP="009F5C92">
            <w:pPr>
              <w:jc w:val="center"/>
              <w:rPr>
                <w:sz w:val="18"/>
                <w:szCs w:val="18"/>
              </w:rPr>
            </w:pPr>
            <w:r w:rsidRPr="003A1742">
              <w:rPr>
                <w:sz w:val="18"/>
                <w:szCs w:val="18"/>
              </w:rPr>
              <w:t>0.277**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12915" w14:textId="77777777" w:rsidR="009F5C92" w:rsidRPr="003A1742" w:rsidRDefault="009F5C92" w:rsidP="009F5C92">
            <w:pPr>
              <w:jc w:val="center"/>
              <w:rPr>
                <w:sz w:val="18"/>
                <w:szCs w:val="18"/>
              </w:rPr>
            </w:pPr>
          </w:p>
        </w:tc>
      </w:tr>
      <w:tr w:rsidR="009F5C92" w:rsidRPr="00C86DC3" w14:paraId="171BBB3E"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0356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CD528"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A303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912F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44CD" w14:textId="77777777" w:rsidR="009F5C92" w:rsidRPr="003A1742" w:rsidRDefault="009F5C92" w:rsidP="009F5C92">
            <w:pPr>
              <w:jc w:val="center"/>
              <w:rPr>
                <w:sz w:val="18"/>
                <w:szCs w:val="18"/>
              </w:rPr>
            </w:pPr>
            <w:r w:rsidRPr="003A1742">
              <w:rPr>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159B7" w14:textId="77777777" w:rsidR="009F5C92" w:rsidRPr="003A1742" w:rsidRDefault="009F5C92" w:rsidP="009F5C92">
            <w:pPr>
              <w:jc w:val="center"/>
              <w:rPr>
                <w:sz w:val="18"/>
                <w:szCs w:val="18"/>
              </w:rPr>
            </w:pPr>
          </w:p>
        </w:tc>
      </w:tr>
      <w:tr w:rsidR="009F5C92" w:rsidRPr="00C86DC3" w14:paraId="7737FA5F"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AF35F" w14:textId="694C527D" w:rsidR="009F5C92" w:rsidRPr="003A1742" w:rsidRDefault="009F5C92" w:rsidP="009F5C92">
            <w:pPr>
              <w:rPr>
                <w:sz w:val="18"/>
                <w:szCs w:val="18"/>
              </w:rPr>
            </w:pPr>
            <w:r w:rsidRPr="003A1742">
              <w:rPr>
                <w:sz w:val="18"/>
                <w:szCs w:val="18"/>
              </w:rPr>
              <w:t xml:space="preserve">Bottom performance </w:t>
            </w:r>
            <w:r w:rsidR="001A39DB" w:rsidRPr="007B0F1D">
              <w:rPr>
                <w:i/>
                <w:sz w:val="18"/>
                <w:szCs w:val="18"/>
              </w:rPr>
              <w:t>t</w:t>
            </w:r>
            <w:r w:rsidR="001A39DB">
              <w:rPr>
                <w:sz w:val="18"/>
                <w:szCs w:val="18"/>
              </w:rPr>
              <w:t>–</w:t>
            </w:r>
            <w:r w:rsidRPr="003A1742">
              <w:rPr>
                <w:sz w:val="18"/>
                <w:szCs w:val="18"/>
              </w:rPr>
              <w:t>1 x Fund industry equity size/</w:t>
            </w:r>
            <w:proofErr w:type="spellStart"/>
            <w:r w:rsidRPr="003A1742">
              <w:rPr>
                <w:sz w:val="18"/>
                <w:szCs w:val="18"/>
              </w:rPr>
              <w:t>Mcap</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3FAE"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2CA9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27DD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24E0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9950E" w14:textId="77777777" w:rsidR="009F5C92" w:rsidRPr="003A1742" w:rsidRDefault="009F5C92" w:rsidP="009F5C92">
            <w:pPr>
              <w:jc w:val="center"/>
              <w:rPr>
                <w:sz w:val="18"/>
                <w:szCs w:val="18"/>
              </w:rPr>
            </w:pPr>
            <w:r w:rsidRPr="003A1742">
              <w:rPr>
                <w:sz w:val="18"/>
                <w:szCs w:val="18"/>
              </w:rPr>
              <w:t>0.188**</w:t>
            </w:r>
          </w:p>
        </w:tc>
      </w:tr>
      <w:tr w:rsidR="009F5C92" w:rsidRPr="00C86DC3" w14:paraId="27B4DEFA"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D08D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A1E50"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9D1F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8774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3A48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B6D17" w14:textId="77777777" w:rsidR="009F5C92" w:rsidRPr="003A1742" w:rsidRDefault="009F5C92" w:rsidP="009F5C92">
            <w:pPr>
              <w:jc w:val="center"/>
              <w:rPr>
                <w:sz w:val="18"/>
                <w:szCs w:val="18"/>
              </w:rPr>
            </w:pPr>
            <w:r w:rsidRPr="003A1742">
              <w:rPr>
                <w:sz w:val="18"/>
                <w:szCs w:val="18"/>
              </w:rPr>
              <w:t>(2.22)</w:t>
            </w:r>
          </w:p>
        </w:tc>
      </w:tr>
      <w:tr w:rsidR="009F5C92" w:rsidRPr="00C86DC3" w14:paraId="336C580A"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AEB91" w14:textId="5AD31886" w:rsidR="009F5C92" w:rsidRPr="003A1742" w:rsidRDefault="009F5C92" w:rsidP="009F5C92">
            <w:pPr>
              <w:rPr>
                <w:sz w:val="18"/>
                <w:szCs w:val="18"/>
              </w:rPr>
            </w:pPr>
            <w:r w:rsidRPr="003A1742">
              <w:rPr>
                <w:sz w:val="18"/>
                <w:szCs w:val="18"/>
              </w:rPr>
              <w:t>Mid</w:t>
            </w:r>
            <w:r w:rsidR="00CA0FD0">
              <w:rPr>
                <w:sz w:val="18"/>
                <w:szCs w:val="18"/>
              </w:rPr>
              <w:t>-</w:t>
            </w:r>
            <w:r w:rsidRPr="003A1742">
              <w:rPr>
                <w:sz w:val="18"/>
                <w:szCs w:val="18"/>
              </w:rPr>
              <w:t xml:space="preserve">performance </w:t>
            </w:r>
            <w:r w:rsidR="001A39DB" w:rsidRPr="007B0F1D">
              <w:rPr>
                <w:i/>
                <w:sz w:val="18"/>
                <w:szCs w:val="18"/>
              </w:rPr>
              <w:t>t</w:t>
            </w:r>
            <w:r w:rsidR="001A39DB">
              <w:rPr>
                <w:sz w:val="18"/>
                <w:szCs w:val="18"/>
              </w:rPr>
              <w:t>–</w:t>
            </w:r>
            <w:r w:rsidRPr="003A1742">
              <w:rPr>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C1635" w14:textId="6F60A1B9" w:rsidR="009F5C92" w:rsidRPr="003A1742" w:rsidRDefault="00CF6615" w:rsidP="009F5C92">
            <w:pPr>
              <w:jc w:val="center"/>
              <w:rPr>
                <w:sz w:val="18"/>
                <w:szCs w:val="18"/>
              </w:rPr>
            </w:pPr>
            <w:r>
              <w:rPr>
                <w:sz w:val="18"/>
                <w:szCs w:val="18"/>
              </w:rPr>
              <w:t>–</w:t>
            </w:r>
            <w:r w:rsidR="009F5C92" w:rsidRPr="003A1742">
              <w:rPr>
                <w:sz w:val="18"/>
                <w:szCs w:val="18"/>
              </w:rPr>
              <w:t>0.126**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CC4C0" w14:textId="69291643" w:rsidR="009F5C92" w:rsidRPr="003A1742" w:rsidRDefault="00CF6615" w:rsidP="009F5C92">
            <w:pPr>
              <w:jc w:val="center"/>
              <w:rPr>
                <w:sz w:val="18"/>
                <w:szCs w:val="18"/>
              </w:rPr>
            </w:pPr>
            <w:r>
              <w:rPr>
                <w:sz w:val="18"/>
                <w:szCs w:val="18"/>
              </w:rPr>
              <w:t>–</w:t>
            </w:r>
            <w:r w:rsidR="009F5C92" w:rsidRPr="003A1742">
              <w:rPr>
                <w:sz w:val="18"/>
                <w:szCs w:val="18"/>
              </w:rPr>
              <w:t>0.127**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B6E5" w14:textId="68480372" w:rsidR="009F5C92" w:rsidRPr="003A1742" w:rsidRDefault="00CF6615" w:rsidP="009F5C92">
            <w:pPr>
              <w:jc w:val="center"/>
              <w:rPr>
                <w:sz w:val="18"/>
                <w:szCs w:val="18"/>
              </w:rPr>
            </w:pPr>
            <w:r>
              <w:rPr>
                <w:sz w:val="18"/>
                <w:szCs w:val="18"/>
              </w:rPr>
              <w:t>–</w:t>
            </w:r>
            <w:r w:rsidR="009F5C92" w:rsidRPr="003A1742">
              <w:rPr>
                <w:sz w:val="18"/>
                <w:szCs w:val="18"/>
              </w:rPr>
              <w:t>0.059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92B0E" w14:textId="77777777" w:rsidR="009F5C92" w:rsidRPr="003A1742" w:rsidRDefault="009F5C92" w:rsidP="009F5C92">
            <w:pPr>
              <w:jc w:val="center"/>
              <w:rPr>
                <w:sz w:val="18"/>
                <w:szCs w:val="18"/>
              </w:rPr>
            </w:pPr>
            <w:r w:rsidRPr="003A1742">
              <w:rPr>
                <w:sz w:val="18"/>
                <w:szCs w:val="18"/>
              </w:rPr>
              <w:t>0.071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BD50" w14:textId="2DB916F7" w:rsidR="009F5C92" w:rsidRPr="003A1742" w:rsidRDefault="00CF6615" w:rsidP="009F5C92">
            <w:pPr>
              <w:jc w:val="center"/>
              <w:rPr>
                <w:sz w:val="18"/>
                <w:szCs w:val="18"/>
              </w:rPr>
            </w:pPr>
            <w:r>
              <w:rPr>
                <w:sz w:val="18"/>
                <w:szCs w:val="18"/>
              </w:rPr>
              <w:t>–</w:t>
            </w:r>
            <w:r w:rsidR="009F5C92" w:rsidRPr="003A1742">
              <w:rPr>
                <w:sz w:val="18"/>
                <w:szCs w:val="18"/>
              </w:rPr>
              <w:t>0.048</w:t>
            </w:r>
          </w:p>
        </w:tc>
      </w:tr>
      <w:tr w:rsidR="009F5C92" w:rsidRPr="00C86DC3" w14:paraId="054779AE"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A5764"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7766A" w14:textId="30B2C072"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6873F" w14:textId="548DB087"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F1AFC" w14:textId="5ABA0016"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AF7A3" w14:textId="77777777" w:rsidR="009F5C92" w:rsidRPr="003A1742" w:rsidRDefault="009F5C92" w:rsidP="009F5C92">
            <w:pPr>
              <w:jc w:val="center"/>
              <w:rPr>
                <w:sz w:val="18"/>
                <w:szCs w:val="18"/>
              </w:rPr>
            </w:pPr>
            <w:r w:rsidRPr="003A1742">
              <w:rPr>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AF14B" w14:textId="2CA22C0D"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0.63)</w:t>
            </w:r>
          </w:p>
        </w:tc>
      </w:tr>
      <w:tr w:rsidR="009F5C92" w:rsidRPr="00C86DC3" w14:paraId="00CB1ABD"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BADD" w14:textId="3AD1D70A" w:rsidR="009F5C92" w:rsidRPr="003A1742" w:rsidRDefault="009F5C92" w:rsidP="009F5C92">
            <w:pPr>
              <w:rPr>
                <w:sz w:val="18"/>
                <w:szCs w:val="18"/>
              </w:rPr>
            </w:pPr>
            <w:r w:rsidRPr="003A1742">
              <w:rPr>
                <w:sz w:val="18"/>
                <w:szCs w:val="18"/>
              </w:rPr>
              <w:t>Mid</w:t>
            </w:r>
            <w:r w:rsidR="00CA0FD0">
              <w:rPr>
                <w:sz w:val="18"/>
                <w:szCs w:val="18"/>
              </w:rPr>
              <w:t>-</w:t>
            </w:r>
            <w:r w:rsidRPr="003A1742">
              <w:rPr>
                <w:sz w:val="18"/>
                <w:szCs w:val="18"/>
              </w:rPr>
              <w:t xml:space="preserve">performance </w:t>
            </w:r>
            <w:r w:rsidR="001A39DB" w:rsidRPr="007B0F1D">
              <w:rPr>
                <w:i/>
                <w:sz w:val="18"/>
                <w:szCs w:val="18"/>
              </w:rPr>
              <w:t>t</w:t>
            </w:r>
            <w:r w:rsidR="001A39DB">
              <w:rPr>
                <w:sz w:val="18"/>
                <w:szCs w:val="18"/>
              </w:rPr>
              <w:t>–</w:t>
            </w:r>
            <w:r w:rsidRPr="003A1742">
              <w:rPr>
                <w:sz w:val="18"/>
                <w:szCs w:val="18"/>
              </w:rPr>
              <w:t xml:space="preserve">1 x Herfindahl index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8208" w14:textId="77777777" w:rsidR="009F5C92" w:rsidRPr="003A1742" w:rsidRDefault="009F5C92" w:rsidP="009F5C92">
            <w:pPr>
              <w:jc w:val="center"/>
              <w:rPr>
                <w:sz w:val="18"/>
                <w:szCs w:val="18"/>
              </w:rPr>
            </w:pPr>
            <w:r w:rsidRPr="003A1742">
              <w:rPr>
                <w:sz w:val="18"/>
                <w:szCs w:val="18"/>
              </w:rPr>
              <w:t>0.207**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D4D4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9F3C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185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16FA" w14:textId="77777777" w:rsidR="009F5C92" w:rsidRPr="003A1742" w:rsidRDefault="009F5C92" w:rsidP="009F5C92">
            <w:pPr>
              <w:jc w:val="center"/>
              <w:rPr>
                <w:sz w:val="18"/>
                <w:szCs w:val="18"/>
              </w:rPr>
            </w:pPr>
          </w:p>
        </w:tc>
      </w:tr>
      <w:tr w:rsidR="009F5C92" w:rsidRPr="00C86DC3" w14:paraId="58D84808"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74B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26E57" w14:textId="77777777" w:rsidR="009F5C92" w:rsidRPr="003A1742" w:rsidRDefault="009F5C92" w:rsidP="009F5C92">
            <w:pPr>
              <w:jc w:val="center"/>
              <w:rPr>
                <w:sz w:val="18"/>
                <w:szCs w:val="18"/>
              </w:rPr>
            </w:pPr>
            <w:r w:rsidRPr="003A1742">
              <w:rPr>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BBE4"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BF1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4384"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A09D8" w14:textId="77777777" w:rsidR="009F5C92" w:rsidRPr="003A1742" w:rsidRDefault="009F5C92" w:rsidP="009F5C92">
            <w:pPr>
              <w:jc w:val="center"/>
              <w:rPr>
                <w:sz w:val="18"/>
                <w:szCs w:val="18"/>
              </w:rPr>
            </w:pPr>
          </w:p>
        </w:tc>
      </w:tr>
      <w:tr w:rsidR="009F5C92" w:rsidRPr="00C86DC3" w14:paraId="5596404C"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04D52" w14:textId="1133B839" w:rsidR="009F5C92" w:rsidRPr="003A1742" w:rsidRDefault="009F5C92" w:rsidP="009F5C92">
            <w:pPr>
              <w:rPr>
                <w:color w:val="000000"/>
                <w:sz w:val="18"/>
                <w:szCs w:val="18"/>
              </w:rPr>
            </w:pPr>
            <w:r w:rsidRPr="003A1742">
              <w:rPr>
                <w:color w:val="000000"/>
                <w:sz w:val="18"/>
                <w:szCs w:val="18"/>
              </w:rPr>
              <w:t>Mid</w:t>
            </w:r>
            <w:r w:rsidR="00CA0FD0">
              <w:rPr>
                <w:color w:val="000000"/>
                <w:sz w:val="18"/>
                <w:szCs w:val="18"/>
              </w:rPr>
              <w:t>-</w:t>
            </w:r>
            <w:r w:rsidRPr="003A1742">
              <w:rPr>
                <w:color w:val="000000"/>
                <w:sz w:val="18"/>
                <w:szCs w:val="18"/>
              </w:rPr>
              <w:t xml:space="preserve">performance </w:t>
            </w:r>
            <w:r w:rsidR="00E67876" w:rsidRPr="007B0F1D">
              <w:rPr>
                <w:i/>
                <w:sz w:val="18"/>
                <w:szCs w:val="18"/>
              </w:rPr>
              <w:t>t</w:t>
            </w:r>
            <w:r w:rsidR="00E67876">
              <w:rPr>
                <w:sz w:val="18"/>
                <w:szCs w:val="18"/>
              </w:rPr>
              <w:t>–</w:t>
            </w:r>
            <w:r w:rsidRPr="003A1742">
              <w:rPr>
                <w:color w:val="000000"/>
                <w:sz w:val="18"/>
                <w:szCs w:val="18"/>
              </w:rPr>
              <w:t>1 x Fund industry top five share</w:t>
            </w:r>
            <w:r w:rsidR="001951F4">
              <w:rPr>
                <w:color w:val="000000"/>
                <w:sz w:val="18"/>
                <w:szCs w:val="18"/>
              </w:rPr>
              <w: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32AA4" w14:textId="77777777" w:rsidR="009F5C92" w:rsidRPr="003A1742" w:rsidRDefault="009F5C92" w:rsidP="009F5C92">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7A621" w14:textId="77777777" w:rsidR="009F5C92" w:rsidRPr="003A1742" w:rsidRDefault="009F5C92" w:rsidP="009F5C92">
            <w:pPr>
              <w:jc w:val="center"/>
              <w:rPr>
                <w:sz w:val="18"/>
                <w:szCs w:val="18"/>
              </w:rPr>
            </w:pPr>
            <w:r w:rsidRPr="003A1742">
              <w:rPr>
                <w:sz w:val="18"/>
                <w:szCs w:val="18"/>
              </w:rPr>
              <w:t>0.286***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FD9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8FC72"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678B" w14:textId="77777777" w:rsidR="009F5C92" w:rsidRPr="003A1742" w:rsidRDefault="009F5C92" w:rsidP="009F5C92">
            <w:pPr>
              <w:jc w:val="center"/>
              <w:rPr>
                <w:sz w:val="18"/>
                <w:szCs w:val="18"/>
              </w:rPr>
            </w:pPr>
          </w:p>
        </w:tc>
      </w:tr>
      <w:tr w:rsidR="009F5C92" w:rsidRPr="00C86DC3" w14:paraId="118642D7"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86BE"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6E669"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23D9C" w14:textId="77777777" w:rsidR="009F5C92" w:rsidRPr="003A1742" w:rsidRDefault="009F5C92" w:rsidP="009F5C92">
            <w:pPr>
              <w:jc w:val="center"/>
              <w:rPr>
                <w:sz w:val="18"/>
                <w:szCs w:val="18"/>
              </w:rPr>
            </w:pPr>
            <w:r w:rsidRPr="003A1742">
              <w:rPr>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26E7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176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1C9C5" w14:textId="77777777" w:rsidR="009F5C92" w:rsidRPr="003A1742" w:rsidRDefault="009F5C92" w:rsidP="009F5C92">
            <w:pPr>
              <w:jc w:val="center"/>
              <w:rPr>
                <w:sz w:val="18"/>
                <w:szCs w:val="18"/>
              </w:rPr>
            </w:pPr>
          </w:p>
        </w:tc>
      </w:tr>
      <w:tr w:rsidR="009F5C92" w:rsidRPr="00C86DC3" w14:paraId="4383E463"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EF564" w14:textId="11C916DF" w:rsidR="009F5C92" w:rsidRPr="003A1742" w:rsidRDefault="009F5C92" w:rsidP="009F5C92">
            <w:pPr>
              <w:rPr>
                <w:sz w:val="18"/>
                <w:szCs w:val="18"/>
              </w:rPr>
            </w:pPr>
            <w:r w:rsidRPr="003A1742">
              <w:rPr>
                <w:sz w:val="18"/>
                <w:szCs w:val="18"/>
              </w:rPr>
              <w:t>Mid</w:t>
            </w:r>
            <w:r w:rsidR="00CA0FD0">
              <w:rPr>
                <w:sz w:val="18"/>
                <w:szCs w:val="18"/>
              </w:rPr>
              <w:t>-</w:t>
            </w:r>
            <w:r w:rsidRPr="003A1742">
              <w:rPr>
                <w:sz w:val="18"/>
                <w:szCs w:val="18"/>
              </w:rPr>
              <w:t xml:space="preserve">performance </w:t>
            </w:r>
            <w:r w:rsidR="00E67876" w:rsidRPr="007B0F1D">
              <w:rPr>
                <w:i/>
                <w:sz w:val="18"/>
                <w:szCs w:val="18"/>
              </w:rPr>
              <w:t>t</w:t>
            </w:r>
            <w:r w:rsidR="00E67876">
              <w:rPr>
                <w:sz w:val="18"/>
                <w:szCs w:val="18"/>
              </w:rPr>
              <w:t>–</w:t>
            </w:r>
            <w:r w:rsidRPr="003A1742">
              <w:rPr>
                <w:sz w:val="18"/>
                <w:szCs w:val="18"/>
              </w:rPr>
              <w:t>1 x Fund industry number of funds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DB83"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A16C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3A4B" w14:textId="6A7F137E" w:rsidR="009F5C92" w:rsidRPr="003A1742" w:rsidRDefault="00CF6615" w:rsidP="009F5C92">
            <w:pPr>
              <w:jc w:val="center"/>
              <w:rPr>
                <w:sz w:val="18"/>
                <w:szCs w:val="18"/>
              </w:rPr>
            </w:pPr>
            <w:r>
              <w:rPr>
                <w:sz w:val="18"/>
                <w:szCs w:val="18"/>
              </w:rPr>
              <w:t>–</w:t>
            </w:r>
            <w:r w:rsidR="009F5C92" w:rsidRPr="003A1742">
              <w:rPr>
                <w:sz w:val="18"/>
                <w:szCs w:val="18"/>
              </w:rPr>
              <w:t>0.062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E333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F1135" w14:textId="77777777" w:rsidR="009F5C92" w:rsidRPr="003A1742" w:rsidRDefault="009F5C92" w:rsidP="009F5C92">
            <w:pPr>
              <w:jc w:val="center"/>
              <w:rPr>
                <w:sz w:val="18"/>
                <w:szCs w:val="18"/>
              </w:rPr>
            </w:pPr>
          </w:p>
        </w:tc>
      </w:tr>
      <w:tr w:rsidR="009F5C92" w:rsidRPr="00C86DC3" w14:paraId="64384899"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D8467"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D467A"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6EB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6403F" w14:textId="281BC89A"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86D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59F8" w14:textId="77777777" w:rsidR="009F5C92" w:rsidRPr="003A1742" w:rsidRDefault="009F5C92" w:rsidP="009F5C92">
            <w:pPr>
              <w:jc w:val="center"/>
              <w:rPr>
                <w:sz w:val="18"/>
                <w:szCs w:val="18"/>
              </w:rPr>
            </w:pPr>
          </w:p>
        </w:tc>
      </w:tr>
      <w:tr w:rsidR="009F5C92" w:rsidRPr="00C86DC3" w14:paraId="4C9D50F1"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5F6B0" w14:textId="042BD9B7" w:rsidR="009F5C92" w:rsidRPr="003A1742" w:rsidRDefault="009F5C92" w:rsidP="009F5C92">
            <w:pPr>
              <w:rPr>
                <w:sz w:val="18"/>
                <w:szCs w:val="18"/>
              </w:rPr>
            </w:pPr>
            <w:r w:rsidRPr="003A1742">
              <w:rPr>
                <w:sz w:val="18"/>
                <w:szCs w:val="18"/>
              </w:rPr>
              <w:t>Mid</w:t>
            </w:r>
            <w:r w:rsidR="001F411B">
              <w:rPr>
                <w:sz w:val="18"/>
                <w:szCs w:val="18"/>
              </w:rPr>
              <w:t>-</w:t>
            </w:r>
            <w:r w:rsidRPr="003A1742">
              <w:rPr>
                <w:sz w:val="18"/>
                <w:szCs w:val="18"/>
              </w:rPr>
              <w:t xml:space="preserve">performance </w:t>
            </w:r>
            <w:r w:rsidR="00E67876" w:rsidRPr="007B0F1D">
              <w:rPr>
                <w:i/>
                <w:sz w:val="18"/>
                <w:szCs w:val="18"/>
              </w:rPr>
              <w:t>t</w:t>
            </w:r>
            <w:r w:rsidR="00E67876">
              <w:rPr>
                <w:sz w:val="18"/>
                <w:szCs w:val="18"/>
              </w:rPr>
              <w:t>–</w:t>
            </w:r>
            <w:r w:rsidRPr="003A1742">
              <w:rPr>
                <w:sz w:val="18"/>
                <w:szCs w:val="18"/>
              </w:rPr>
              <w:t>1 x Fund industry 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5A75D"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26412"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5AC6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D4AB" w14:textId="214BE779" w:rsidR="009F5C92" w:rsidRPr="003A1742" w:rsidRDefault="00CF6615" w:rsidP="009F5C92">
            <w:pPr>
              <w:jc w:val="center"/>
              <w:rPr>
                <w:sz w:val="18"/>
                <w:szCs w:val="18"/>
              </w:rPr>
            </w:pPr>
            <w:r>
              <w:rPr>
                <w:sz w:val="18"/>
                <w:szCs w:val="18"/>
              </w:rPr>
              <w:t>–</w:t>
            </w:r>
            <w:r w:rsidR="009F5C92" w:rsidRPr="003A1742">
              <w:rPr>
                <w:sz w:val="18"/>
                <w:szCs w:val="18"/>
              </w:rPr>
              <w:t>0.204**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5CFF" w14:textId="77777777" w:rsidR="009F5C92" w:rsidRPr="003A1742" w:rsidRDefault="009F5C92" w:rsidP="009F5C92">
            <w:pPr>
              <w:jc w:val="center"/>
              <w:rPr>
                <w:sz w:val="18"/>
                <w:szCs w:val="18"/>
              </w:rPr>
            </w:pPr>
          </w:p>
        </w:tc>
      </w:tr>
      <w:tr w:rsidR="009F5C92" w:rsidRPr="00C86DC3" w14:paraId="19D5EE41"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71CA2"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24460"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5E254"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886F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3C8C" w14:textId="77FBC3F4"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C03F" w14:textId="77777777" w:rsidR="009F5C92" w:rsidRPr="003A1742" w:rsidRDefault="009F5C92" w:rsidP="009F5C92">
            <w:pPr>
              <w:jc w:val="center"/>
              <w:rPr>
                <w:sz w:val="18"/>
                <w:szCs w:val="18"/>
              </w:rPr>
            </w:pPr>
          </w:p>
        </w:tc>
      </w:tr>
      <w:tr w:rsidR="009F5C92" w:rsidRPr="00C86DC3" w14:paraId="4189C5E2" w14:textId="77777777" w:rsidTr="009F5C92">
        <w:trPr>
          <w:cantSplit/>
          <w:trHeight w:hRule="exact" w:val="259"/>
          <w:jc w:val="center"/>
        </w:trPr>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F220463" w14:textId="644F07F6" w:rsidR="009F5C92" w:rsidRPr="003A1742" w:rsidRDefault="009F5C92" w:rsidP="009F5C92">
            <w:pPr>
              <w:rPr>
                <w:sz w:val="18"/>
                <w:szCs w:val="18"/>
              </w:rPr>
            </w:pPr>
            <w:r w:rsidRPr="003A1742">
              <w:rPr>
                <w:sz w:val="18"/>
                <w:szCs w:val="18"/>
              </w:rPr>
              <w:t>Mid</w:t>
            </w:r>
            <w:r w:rsidR="001F411B">
              <w:rPr>
                <w:sz w:val="18"/>
                <w:szCs w:val="18"/>
              </w:rPr>
              <w:t>-</w:t>
            </w:r>
            <w:r w:rsidRPr="003A1742">
              <w:rPr>
                <w:sz w:val="18"/>
                <w:szCs w:val="18"/>
              </w:rPr>
              <w:t xml:space="preserve">performance </w:t>
            </w:r>
            <w:r w:rsidR="00E67876" w:rsidRPr="007B0F1D">
              <w:rPr>
                <w:i/>
                <w:sz w:val="18"/>
                <w:szCs w:val="18"/>
              </w:rPr>
              <w:t>t</w:t>
            </w:r>
            <w:r w:rsidR="00E67876">
              <w:rPr>
                <w:sz w:val="18"/>
                <w:szCs w:val="18"/>
              </w:rPr>
              <w:t>–</w:t>
            </w:r>
            <w:r w:rsidRPr="003A1742">
              <w:rPr>
                <w:sz w:val="18"/>
                <w:szCs w:val="18"/>
              </w:rPr>
              <w:t>1 x Fund industry equity size/</w:t>
            </w:r>
            <w:proofErr w:type="spellStart"/>
            <w:r w:rsidRPr="003A1742">
              <w:rPr>
                <w:sz w:val="18"/>
                <w:szCs w:val="18"/>
              </w:rPr>
              <w:t>Mcap</w:t>
            </w:r>
            <w:proofErr w:type="spellEnd"/>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170F1C77" w14:textId="77777777" w:rsidR="009F5C92" w:rsidRPr="003A1742" w:rsidRDefault="009F5C92" w:rsidP="009F5C92">
            <w:pP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9C3B42F"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23E43655"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05052AC2"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245F9B8" w14:textId="46F14F2B" w:rsidR="009F5C92" w:rsidRPr="003A1742" w:rsidRDefault="00CF6615" w:rsidP="009F5C92">
            <w:pPr>
              <w:jc w:val="center"/>
              <w:rPr>
                <w:sz w:val="18"/>
                <w:szCs w:val="18"/>
              </w:rPr>
            </w:pPr>
            <w:r>
              <w:rPr>
                <w:sz w:val="18"/>
                <w:szCs w:val="18"/>
              </w:rPr>
              <w:t>–</w:t>
            </w:r>
            <w:r w:rsidR="009F5C92" w:rsidRPr="003A1742">
              <w:rPr>
                <w:sz w:val="18"/>
                <w:szCs w:val="18"/>
              </w:rPr>
              <w:t>0.078</w:t>
            </w:r>
          </w:p>
        </w:tc>
      </w:tr>
      <w:tr w:rsidR="009F5C92" w:rsidRPr="00C86DC3" w14:paraId="5DAFF729" w14:textId="77777777" w:rsidTr="009F5C92">
        <w:trPr>
          <w:cantSplit/>
          <w:trHeight w:hRule="exact" w:val="259"/>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D795839" w14:textId="77777777" w:rsidR="009F5C92" w:rsidRPr="003A1742" w:rsidRDefault="009F5C92" w:rsidP="009F5C92">
            <w:pPr>
              <w:jc w:val="center"/>
              <w:rPr>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33A7CD8" w14:textId="77777777" w:rsidR="009F5C92" w:rsidRPr="003A1742" w:rsidRDefault="009F5C92" w:rsidP="009F5C92">
            <w:pPr>
              <w:rPr>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5D420CB" w14:textId="77777777" w:rsidR="009F5C92" w:rsidRPr="003A1742" w:rsidRDefault="009F5C92" w:rsidP="009F5C92">
            <w:pPr>
              <w:jc w:val="center"/>
              <w:rPr>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5FAD9AB" w14:textId="77777777" w:rsidR="009F5C92" w:rsidRPr="003A1742" w:rsidRDefault="009F5C92" w:rsidP="009F5C92">
            <w:pPr>
              <w:jc w:val="center"/>
              <w:rPr>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37D71BA" w14:textId="77777777" w:rsidR="009F5C92" w:rsidRPr="003A1742" w:rsidRDefault="009F5C92" w:rsidP="009F5C92">
            <w:pPr>
              <w:jc w:val="center"/>
              <w:rPr>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E80C91B" w14:textId="3277068E"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1.05)</w:t>
            </w:r>
          </w:p>
        </w:tc>
      </w:tr>
      <w:tr w:rsidR="009F5C92" w14:paraId="292DD55D" w14:textId="77777777" w:rsidTr="009F5C92">
        <w:trPr>
          <w:cantSplit/>
          <w:trHeight w:val="20"/>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2A9BE87" w14:textId="77777777" w:rsidR="009F5C92" w:rsidRDefault="009F5C92" w:rsidP="009F5C92">
            <w:pPr>
              <w:rPr>
                <w:sz w:val="16"/>
                <w:szCs w:val="16"/>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04FF2AB2" w14:textId="77777777" w:rsidR="009F5C92" w:rsidRDefault="009F5C92" w:rsidP="009F5C92">
            <w:pPr>
              <w:jc w:val="center"/>
              <w:rPr>
                <w:sz w:val="16"/>
                <w:szCs w:val="16"/>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C15A67C" w14:textId="77777777" w:rsidR="009F5C92" w:rsidRDefault="009F5C92" w:rsidP="009F5C92">
            <w:pPr>
              <w:jc w:val="center"/>
              <w:rPr>
                <w:sz w:val="16"/>
                <w:szCs w:val="16"/>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5A0C93F" w14:textId="77777777" w:rsidR="009F5C92" w:rsidRDefault="009F5C92" w:rsidP="009F5C92">
            <w:pPr>
              <w:jc w:val="center"/>
              <w:rPr>
                <w:sz w:val="16"/>
                <w:szCs w:val="16"/>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4556CCD" w14:textId="77777777" w:rsidR="009F5C92" w:rsidRDefault="009F5C92" w:rsidP="009F5C92">
            <w:pPr>
              <w:jc w:val="center"/>
              <w:rPr>
                <w:sz w:val="16"/>
                <w:szCs w:val="16"/>
              </w:rP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C3BB223" w14:textId="77777777" w:rsidR="009F5C92" w:rsidRDefault="009F5C92" w:rsidP="009F5C92">
            <w:pPr>
              <w:jc w:val="center"/>
              <w:rPr>
                <w:sz w:val="16"/>
                <w:szCs w:val="16"/>
              </w:rPr>
            </w:pPr>
          </w:p>
        </w:tc>
      </w:tr>
      <w:tr w:rsidR="009F5C92" w14:paraId="7AB7A62F" w14:textId="77777777" w:rsidTr="009F5C92">
        <w:trPr>
          <w:cantSplit/>
          <w:trHeight w:val="20"/>
          <w:jc w:val="center"/>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tcPr>
          <w:p w14:paraId="5E5F12CC" w14:textId="77777777" w:rsidR="009F5C92" w:rsidRDefault="009F5C92" w:rsidP="009F5C92">
            <w:pPr>
              <w:jc w:val="center"/>
              <w:rPr>
                <w:sz w:val="16"/>
                <w:szCs w:val="16"/>
              </w:rPr>
            </w:pPr>
            <w:r w:rsidRPr="003F3267">
              <w:rPr>
                <w:sz w:val="16"/>
                <w:szCs w:val="16"/>
                <w:lang w:eastAsia="en-GB"/>
              </w:rPr>
              <w:t>Continued on the next page</w:t>
            </w:r>
            <w:r w:rsidRPr="00893765">
              <w:rPr>
                <w:sz w:val="16"/>
                <w:szCs w:val="16"/>
              </w:rPr>
              <w:t xml:space="preserve"> </w:t>
            </w:r>
          </w:p>
          <w:p w14:paraId="0060F6ED" w14:textId="77777777" w:rsidR="009F5C92" w:rsidRDefault="009F5C92" w:rsidP="009F5C92">
            <w:pPr>
              <w:jc w:val="center"/>
              <w:rPr>
                <w:sz w:val="16"/>
                <w:szCs w:val="16"/>
              </w:rPr>
            </w:pPr>
          </w:p>
          <w:p w14:paraId="22ED9B45" w14:textId="77777777" w:rsidR="009F5C92" w:rsidRDefault="009F5C92" w:rsidP="009F5C92">
            <w:pPr>
              <w:jc w:val="center"/>
              <w:rPr>
                <w:sz w:val="16"/>
                <w:szCs w:val="16"/>
              </w:rPr>
            </w:pPr>
          </w:p>
          <w:p w14:paraId="106A7040" w14:textId="77777777" w:rsidR="009F5C92" w:rsidRDefault="009F5C92" w:rsidP="009F5C92">
            <w:pPr>
              <w:jc w:val="center"/>
              <w:rPr>
                <w:sz w:val="16"/>
                <w:szCs w:val="16"/>
              </w:rPr>
            </w:pPr>
          </w:p>
          <w:p w14:paraId="5E61025E" w14:textId="77777777" w:rsidR="009F5C92" w:rsidRDefault="009F5C92" w:rsidP="009F5C92">
            <w:pPr>
              <w:jc w:val="center"/>
              <w:rPr>
                <w:sz w:val="16"/>
                <w:szCs w:val="16"/>
              </w:rPr>
            </w:pPr>
          </w:p>
          <w:p w14:paraId="4AA4B60D" w14:textId="77777777" w:rsidR="009F5C92" w:rsidRDefault="009F5C92" w:rsidP="009F5C92">
            <w:pPr>
              <w:jc w:val="center"/>
              <w:rPr>
                <w:sz w:val="16"/>
                <w:szCs w:val="16"/>
              </w:rPr>
            </w:pPr>
          </w:p>
          <w:p w14:paraId="2BE8EBC3" w14:textId="77777777" w:rsidR="009F5C92" w:rsidRDefault="009F5C92" w:rsidP="009F5C92">
            <w:pPr>
              <w:jc w:val="center"/>
              <w:rPr>
                <w:sz w:val="16"/>
                <w:szCs w:val="16"/>
              </w:rPr>
            </w:pPr>
          </w:p>
          <w:p w14:paraId="21A965EB" w14:textId="77777777" w:rsidR="009F5C92" w:rsidRPr="00893765" w:rsidRDefault="009F5C92" w:rsidP="009F5C92">
            <w:pPr>
              <w:jc w:val="center"/>
              <w:rPr>
                <w:sz w:val="16"/>
                <w:szCs w:val="16"/>
              </w:rPr>
            </w:pPr>
          </w:p>
        </w:tc>
      </w:tr>
      <w:tr w:rsidR="009F5C92" w14:paraId="3EAC12F8"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6F53A7"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E9342A"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30AE6"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45D2A7"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AF13E1"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A75F6" w14:textId="77777777" w:rsidR="009F5C92" w:rsidRDefault="009F5C92" w:rsidP="009F5C92">
            <w:pPr>
              <w:jc w:val="center"/>
              <w:rPr>
                <w:sz w:val="16"/>
                <w:szCs w:val="16"/>
              </w:rPr>
            </w:pPr>
          </w:p>
        </w:tc>
      </w:tr>
      <w:tr w:rsidR="009F5C92" w14:paraId="017A6DFA"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607B33"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633BD5"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FB07DD"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96693"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10591"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8F88A8" w14:textId="77777777" w:rsidR="009F5C92" w:rsidRDefault="009F5C92" w:rsidP="009F5C92">
            <w:pPr>
              <w:jc w:val="center"/>
              <w:rPr>
                <w:sz w:val="16"/>
                <w:szCs w:val="16"/>
              </w:rPr>
            </w:pPr>
          </w:p>
        </w:tc>
      </w:tr>
      <w:tr w:rsidR="009F5C92" w14:paraId="591992F3"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D9B43C"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E44647"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68E6FD"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723F8A"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C83DA"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5AF944" w14:textId="77777777" w:rsidR="009F5C92" w:rsidRDefault="009F5C92" w:rsidP="009F5C92">
            <w:pPr>
              <w:jc w:val="center"/>
              <w:rPr>
                <w:sz w:val="16"/>
                <w:szCs w:val="16"/>
              </w:rPr>
            </w:pPr>
          </w:p>
        </w:tc>
      </w:tr>
      <w:tr w:rsidR="009F5C92" w14:paraId="5D4C4FAC"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2747AC"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F571B2"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1775D4"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1040C0"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90CD9B"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2C9491" w14:textId="77777777" w:rsidR="009F5C92" w:rsidRDefault="009F5C92" w:rsidP="009F5C92">
            <w:pPr>
              <w:jc w:val="center"/>
              <w:rPr>
                <w:sz w:val="16"/>
                <w:szCs w:val="16"/>
              </w:rPr>
            </w:pPr>
          </w:p>
        </w:tc>
      </w:tr>
      <w:tr w:rsidR="009F5C92" w14:paraId="4B90E133"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9960E2"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26B16B"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711E40"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A268EC"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A00053"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393AC8" w14:textId="77777777" w:rsidR="009F5C92" w:rsidRDefault="009F5C92" w:rsidP="009F5C92">
            <w:pPr>
              <w:jc w:val="center"/>
              <w:rPr>
                <w:sz w:val="16"/>
                <w:szCs w:val="16"/>
              </w:rPr>
            </w:pPr>
          </w:p>
        </w:tc>
      </w:tr>
      <w:tr w:rsidR="009F5C92" w14:paraId="73246434" w14:textId="77777777" w:rsidTr="009F5C92">
        <w:trPr>
          <w:cantSplit/>
          <w:trHeight w:val="2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1C3381" w14:textId="77777777" w:rsidR="009F5C92" w:rsidRDefault="009F5C92" w:rsidP="009F5C92">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F08467"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142129"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48EF26"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0B42B2" w14:textId="77777777" w:rsidR="009F5C92" w:rsidRDefault="009F5C92" w:rsidP="009F5C92">
            <w:pPr>
              <w:jc w:val="cente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0A81DB" w14:textId="77777777" w:rsidR="009F5C92" w:rsidRDefault="009F5C92" w:rsidP="009F5C92">
            <w:pPr>
              <w:jc w:val="center"/>
              <w:rPr>
                <w:sz w:val="16"/>
                <w:szCs w:val="16"/>
              </w:rPr>
            </w:pPr>
          </w:p>
        </w:tc>
      </w:tr>
      <w:tr w:rsidR="009F5C92" w14:paraId="44D9D8D2" w14:textId="77777777" w:rsidTr="009F5C92">
        <w:trPr>
          <w:cantSplit/>
          <w:trHeight w:val="20"/>
          <w:jc w:val="center"/>
        </w:trPr>
        <w:tc>
          <w:tcPr>
            <w:tcW w:w="0" w:type="auto"/>
            <w:tcBorders>
              <w:top w:val="nil"/>
              <w:left w:val="nil"/>
              <w:right w:val="nil"/>
            </w:tcBorders>
            <w:shd w:val="clear" w:color="auto" w:fill="auto"/>
            <w:noWrap/>
            <w:tcMar>
              <w:top w:w="15" w:type="dxa"/>
              <w:left w:w="15" w:type="dxa"/>
              <w:bottom w:w="0" w:type="dxa"/>
              <w:right w:w="15" w:type="dxa"/>
            </w:tcMar>
            <w:vAlign w:val="bottom"/>
          </w:tcPr>
          <w:p w14:paraId="56252131" w14:textId="77777777" w:rsidR="009F5C92" w:rsidRDefault="009F5C92" w:rsidP="009F5C92">
            <w:pPr>
              <w:rPr>
                <w:sz w:val="16"/>
                <w:szCs w:val="16"/>
              </w:rP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697729D8" w14:textId="77777777" w:rsidR="009F5C92" w:rsidRDefault="009F5C92" w:rsidP="009F5C92">
            <w:pPr>
              <w:jc w:val="center"/>
              <w:rPr>
                <w:sz w:val="16"/>
                <w:szCs w:val="16"/>
              </w:rP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1B8D2388" w14:textId="77777777" w:rsidR="009F5C92" w:rsidRDefault="009F5C92" w:rsidP="009F5C92">
            <w:pPr>
              <w:jc w:val="center"/>
              <w:rPr>
                <w:sz w:val="16"/>
                <w:szCs w:val="16"/>
              </w:rP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1098C6A4" w14:textId="77777777" w:rsidR="009F5C92" w:rsidRDefault="009F5C92" w:rsidP="009F5C92">
            <w:pPr>
              <w:jc w:val="center"/>
              <w:rPr>
                <w:sz w:val="16"/>
                <w:szCs w:val="16"/>
              </w:rP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500937D3" w14:textId="77777777" w:rsidR="009F5C92" w:rsidRDefault="009F5C92" w:rsidP="009F5C92">
            <w:pPr>
              <w:jc w:val="center"/>
              <w:rPr>
                <w:sz w:val="16"/>
                <w:szCs w:val="16"/>
              </w:rP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0CAF86FA" w14:textId="77777777" w:rsidR="009F5C92" w:rsidRDefault="009F5C92" w:rsidP="009F5C92">
            <w:pPr>
              <w:jc w:val="center"/>
              <w:rPr>
                <w:sz w:val="16"/>
                <w:szCs w:val="16"/>
              </w:rPr>
            </w:pPr>
          </w:p>
        </w:tc>
      </w:tr>
      <w:tr w:rsidR="009F5C92" w:rsidRPr="00C86DC3" w14:paraId="1A3061C8" w14:textId="77777777" w:rsidTr="009F5C92">
        <w:trPr>
          <w:cantSplit/>
          <w:trHeight w:val="20"/>
          <w:jc w:val="center"/>
        </w:trPr>
        <w:tc>
          <w:tcPr>
            <w:tcW w:w="0" w:type="auto"/>
            <w:gridSpan w:val="6"/>
            <w:tcBorders>
              <w:top w:val="nil"/>
              <w:left w:val="nil"/>
              <w:right w:val="nil"/>
            </w:tcBorders>
            <w:shd w:val="clear" w:color="auto" w:fill="auto"/>
            <w:noWrap/>
            <w:tcMar>
              <w:top w:w="15" w:type="dxa"/>
              <w:left w:w="15" w:type="dxa"/>
              <w:bottom w:w="0" w:type="dxa"/>
              <w:right w:w="15" w:type="dxa"/>
            </w:tcMar>
            <w:vAlign w:val="bottom"/>
          </w:tcPr>
          <w:p w14:paraId="745FCC60" w14:textId="1B433893" w:rsidR="009F5C92" w:rsidRPr="00B50F7F" w:rsidRDefault="009F5C92" w:rsidP="009F5C92">
            <w:pPr>
              <w:jc w:val="center"/>
              <w:rPr>
                <w:i/>
                <w:sz w:val="18"/>
                <w:szCs w:val="16"/>
                <w:lang w:eastAsia="en-GB"/>
              </w:rPr>
            </w:pPr>
            <w:r w:rsidRPr="00B50F7F">
              <w:rPr>
                <w:i/>
                <w:sz w:val="18"/>
                <w:szCs w:val="18"/>
              </w:rPr>
              <w:t>Panel A</w:t>
            </w:r>
            <w:r w:rsidR="001E59A2" w:rsidRPr="00B50F7F">
              <w:rPr>
                <w:i/>
                <w:sz w:val="18"/>
                <w:szCs w:val="18"/>
              </w:rPr>
              <w:t>:</w:t>
            </w:r>
            <w:r w:rsidRPr="00B50F7F">
              <w:rPr>
                <w:i/>
                <w:sz w:val="18"/>
                <w:szCs w:val="18"/>
              </w:rPr>
              <w:t xml:space="preserve"> Regression-based persistence tests</w:t>
            </w:r>
            <w:r w:rsidRPr="00B50F7F" w:rsidDel="000A4F1F">
              <w:rPr>
                <w:i/>
                <w:sz w:val="18"/>
                <w:szCs w:val="16"/>
                <w:lang w:eastAsia="en-GB"/>
              </w:rPr>
              <w:t xml:space="preserve"> </w:t>
            </w:r>
            <w:r w:rsidRPr="00B50F7F">
              <w:rPr>
                <w:i/>
                <w:sz w:val="18"/>
                <w:szCs w:val="16"/>
                <w:lang w:eastAsia="en-GB"/>
              </w:rPr>
              <w:t>(continued)</w:t>
            </w:r>
          </w:p>
        </w:tc>
      </w:tr>
      <w:tr w:rsidR="009F5C92" w:rsidRPr="00A1449C" w14:paraId="137CF952" w14:textId="77777777" w:rsidTr="009F5C92">
        <w:trPr>
          <w:cantSplit/>
          <w:trHeight w:hRule="exact" w:val="259"/>
          <w:jc w:val="center"/>
        </w:trPr>
        <w:tc>
          <w:tcPr>
            <w:tcW w:w="470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D240681" w14:textId="77777777" w:rsidR="009F5C92" w:rsidRPr="00A1449C" w:rsidRDefault="009F5C92" w:rsidP="009F5C92">
            <w:pPr>
              <w:rPr>
                <w:sz w:val="18"/>
                <w:szCs w:val="18"/>
              </w:rPr>
            </w:pP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A1A5C53" w14:textId="77777777" w:rsidR="009F5C92" w:rsidRPr="00A1449C" w:rsidRDefault="009F5C92" w:rsidP="009F5C92">
            <w:pPr>
              <w:jc w:val="center"/>
              <w:rPr>
                <w:sz w:val="18"/>
                <w:szCs w:val="18"/>
              </w:rPr>
            </w:pPr>
            <w:r w:rsidRPr="00A1449C">
              <w:rPr>
                <w:sz w:val="18"/>
                <w:szCs w:val="18"/>
              </w:rPr>
              <w:t>(1)</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054D7B5" w14:textId="77777777" w:rsidR="009F5C92" w:rsidRPr="00A1449C" w:rsidRDefault="009F5C92" w:rsidP="009F5C92">
            <w:pPr>
              <w:jc w:val="center"/>
              <w:rPr>
                <w:sz w:val="18"/>
                <w:szCs w:val="18"/>
              </w:rPr>
            </w:pPr>
            <w:r w:rsidRPr="00A1449C">
              <w:rPr>
                <w:sz w:val="18"/>
                <w:szCs w:val="18"/>
              </w:rPr>
              <w:t>(2)</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1E428D3" w14:textId="77777777" w:rsidR="009F5C92" w:rsidRPr="00A1449C" w:rsidRDefault="009F5C92" w:rsidP="009F5C92">
            <w:pPr>
              <w:jc w:val="center"/>
              <w:rPr>
                <w:sz w:val="18"/>
                <w:szCs w:val="18"/>
              </w:rPr>
            </w:pPr>
            <w:r w:rsidRPr="00A1449C">
              <w:rPr>
                <w:sz w:val="18"/>
                <w:szCs w:val="18"/>
              </w:rPr>
              <w:t>(3)</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8FEF9FA" w14:textId="77777777" w:rsidR="009F5C92" w:rsidRPr="00A1449C" w:rsidRDefault="009F5C92" w:rsidP="009F5C92">
            <w:pPr>
              <w:jc w:val="center"/>
              <w:rPr>
                <w:sz w:val="18"/>
                <w:szCs w:val="18"/>
              </w:rPr>
            </w:pPr>
            <w:r w:rsidRPr="00A1449C">
              <w:rPr>
                <w:sz w:val="18"/>
                <w:szCs w:val="18"/>
              </w:rPr>
              <w:t>(4)</w:t>
            </w:r>
          </w:p>
        </w:tc>
        <w:tc>
          <w:tcPr>
            <w:tcW w:w="8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8C89EB3" w14:textId="77777777" w:rsidR="009F5C92" w:rsidRPr="00A1449C" w:rsidRDefault="009F5C92" w:rsidP="009F5C92">
            <w:pPr>
              <w:jc w:val="center"/>
              <w:rPr>
                <w:sz w:val="18"/>
                <w:szCs w:val="18"/>
              </w:rPr>
            </w:pPr>
            <w:r w:rsidRPr="00A1449C">
              <w:rPr>
                <w:sz w:val="18"/>
                <w:szCs w:val="18"/>
              </w:rPr>
              <w:t>(5)</w:t>
            </w:r>
          </w:p>
        </w:tc>
      </w:tr>
      <w:tr w:rsidR="009F5C92" w:rsidRPr="00C86DC3" w14:paraId="7EB69EEE" w14:textId="77777777" w:rsidTr="009F5C92">
        <w:trPr>
          <w:cantSplit/>
          <w:trHeight w:hRule="exact" w:val="259"/>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C756C6C" w14:textId="7CDE21B6" w:rsidR="009F5C92" w:rsidRPr="003A1742" w:rsidRDefault="009F5C92" w:rsidP="009F5C92">
            <w:pPr>
              <w:rPr>
                <w:sz w:val="18"/>
                <w:szCs w:val="18"/>
              </w:rPr>
            </w:pPr>
            <w:r w:rsidRPr="003A1742">
              <w:rPr>
                <w:sz w:val="18"/>
                <w:szCs w:val="18"/>
              </w:rPr>
              <w:t xml:space="preserve">Top performance </w:t>
            </w:r>
            <w:r w:rsidR="00E67876" w:rsidRPr="007B0F1D">
              <w:rPr>
                <w:i/>
                <w:sz w:val="18"/>
                <w:szCs w:val="18"/>
              </w:rPr>
              <w:t>t</w:t>
            </w:r>
            <w:r w:rsidR="00E67876">
              <w:rPr>
                <w:sz w:val="18"/>
                <w:szCs w:val="18"/>
              </w:rPr>
              <w:t>–</w:t>
            </w:r>
            <w:r w:rsidRPr="003A1742">
              <w:rPr>
                <w:sz w:val="18"/>
                <w:szCs w:val="18"/>
              </w:rPr>
              <w:t>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FCD3675" w14:textId="70C039CD" w:rsidR="009F5C92" w:rsidRPr="003A1742" w:rsidRDefault="00CF6615" w:rsidP="009F5C92">
            <w:pPr>
              <w:jc w:val="center"/>
              <w:rPr>
                <w:sz w:val="18"/>
                <w:szCs w:val="18"/>
              </w:rPr>
            </w:pPr>
            <w:r>
              <w:rPr>
                <w:sz w:val="18"/>
                <w:szCs w:val="18"/>
              </w:rPr>
              <w:t>–</w:t>
            </w:r>
            <w:r w:rsidR="009F5C92" w:rsidRPr="003A1742">
              <w:rPr>
                <w:sz w:val="18"/>
                <w:szCs w:val="18"/>
              </w:rPr>
              <w:t>0.324***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EAF34CA" w14:textId="197662E3" w:rsidR="009F5C92" w:rsidRPr="003A1742" w:rsidRDefault="00CF6615" w:rsidP="009F5C92">
            <w:pPr>
              <w:jc w:val="center"/>
              <w:rPr>
                <w:sz w:val="18"/>
                <w:szCs w:val="18"/>
              </w:rPr>
            </w:pPr>
            <w:r>
              <w:rPr>
                <w:sz w:val="18"/>
                <w:szCs w:val="18"/>
              </w:rPr>
              <w:t>–</w:t>
            </w:r>
            <w:r w:rsidR="009F5C92" w:rsidRPr="003A1742">
              <w:rPr>
                <w:sz w:val="18"/>
                <w:szCs w:val="18"/>
              </w:rPr>
              <w:t>0.327***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2892731" w14:textId="77777777" w:rsidR="009F5C92" w:rsidRPr="003A1742" w:rsidRDefault="009F5C92" w:rsidP="009F5C92">
            <w:pPr>
              <w:jc w:val="center"/>
              <w:rPr>
                <w:sz w:val="18"/>
                <w:szCs w:val="18"/>
              </w:rPr>
            </w:pPr>
            <w:r w:rsidRPr="003A1742">
              <w:rPr>
                <w:sz w:val="18"/>
                <w:szCs w:val="18"/>
              </w:rPr>
              <w:t>0.034</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2B13562" w14:textId="77777777" w:rsidR="009F5C92" w:rsidRPr="003A1742" w:rsidRDefault="009F5C92" w:rsidP="009F5C92">
            <w:pPr>
              <w:jc w:val="center"/>
              <w:rPr>
                <w:sz w:val="18"/>
                <w:szCs w:val="18"/>
              </w:rPr>
            </w:pPr>
            <w:r w:rsidRPr="003A1742">
              <w:rPr>
                <w:sz w:val="18"/>
                <w:szCs w:val="18"/>
              </w:rPr>
              <w:t>0.076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3599504" w14:textId="6DBC6A37" w:rsidR="009F5C92" w:rsidRPr="003A1742" w:rsidRDefault="00CF6615" w:rsidP="009F5C92">
            <w:pPr>
              <w:jc w:val="center"/>
              <w:rPr>
                <w:sz w:val="18"/>
                <w:szCs w:val="18"/>
              </w:rPr>
            </w:pPr>
            <w:r>
              <w:rPr>
                <w:sz w:val="18"/>
                <w:szCs w:val="18"/>
              </w:rPr>
              <w:t>–</w:t>
            </w:r>
            <w:r w:rsidR="009F5C92" w:rsidRPr="003A1742">
              <w:rPr>
                <w:sz w:val="18"/>
                <w:szCs w:val="18"/>
              </w:rPr>
              <w:t>0.013</w:t>
            </w:r>
          </w:p>
        </w:tc>
      </w:tr>
      <w:tr w:rsidR="009F5C92" w:rsidRPr="00C86DC3" w14:paraId="442819F7"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C178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08F9B" w14:textId="7043B252"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2122A" w14:textId="701CD4D2"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F9B77" w14:textId="77777777" w:rsidR="009F5C92" w:rsidRPr="003A1742" w:rsidRDefault="009F5C92" w:rsidP="009F5C92">
            <w:pPr>
              <w:jc w:val="center"/>
              <w:rPr>
                <w:sz w:val="18"/>
                <w:szCs w:val="18"/>
              </w:rPr>
            </w:pPr>
            <w:r w:rsidRPr="003A1742">
              <w:rPr>
                <w:sz w:val="18"/>
                <w:szCs w:val="18"/>
              </w:rPr>
              <w:t>(0.53)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C05A3" w14:textId="77777777" w:rsidR="009F5C92" w:rsidRPr="003A1742" w:rsidRDefault="009F5C92" w:rsidP="009F5C92">
            <w:pPr>
              <w:jc w:val="center"/>
              <w:rPr>
                <w:sz w:val="18"/>
                <w:szCs w:val="18"/>
              </w:rPr>
            </w:pPr>
            <w:r w:rsidRPr="003A1742">
              <w:rPr>
                <w:sz w:val="18"/>
                <w:szCs w:val="18"/>
              </w:rPr>
              <w:t>(0.80)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1D26" w14:textId="1D1D5ED2"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0.15)</w:t>
            </w:r>
          </w:p>
        </w:tc>
      </w:tr>
      <w:tr w:rsidR="009F5C92" w:rsidRPr="00C86DC3" w14:paraId="6071BF7B"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E66E" w14:textId="0ACB72BD" w:rsidR="009F5C92" w:rsidRPr="003A1742" w:rsidRDefault="009F5C92" w:rsidP="009F5C92">
            <w:pPr>
              <w:rPr>
                <w:sz w:val="18"/>
                <w:szCs w:val="18"/>
              </w:rPr>
            </w:pPr>
            <w:r w:rsidRPr="003A1742">
              <w:rPr>
                <w:sz w:val="18"/>
                <w:szCs w:val="18"/>
              </w:rPr>
              <w:t xml:space="preserve">Top performance </w:t>
            </w:r>
            <w:r w:rsidR="00E67876" w:rsidRPr="007B0F1D">
              <w:rPr>
                <w:i/>
                <w:sz w:val="18"/>
                <w:szCs w:val="18"/>
              </w:rPr>
              <w:t>t</w:t>
            </w:r>
            <w:r w:rsidR="00E67876">
              <w:rPr>
                <w:sz w:val="18"/>
                <w:szCs w:val="18"/>
              </w:rPr>
              <w:t>–</w:t>
            </w:r>
            <w:r w:rsidRPr="003A1742">
              <w:rPr>
                <w:sz w:val="18"/>
                <w:szCs w:val="18"/>
              </w:rPr>
              <w:t xml:space="preserve">1 x Herfindahl index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CF1AA" w14:textId="77777777" w:rsidR="009F5C92" w:rsidRPr="003A1742" w:rsidRDefault="009F5C92" w:rsidP="009F5C92">
            <w:pPr>
              <w:jc w:val="center"/>
              <w:rPr>
                <w:sz w:val="18"/>
                <w:szCs w:val="18"/>
              </w:rPr>
            </w:pPr>
            <w:r w:rsidRPr="003A1742">
              <w:rPr>
                <w:sz w:val="18"/>
                <w:szCs w:val="18"/>
              </w:rPr>
              <w:t>0.488***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FC939"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479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CC1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D6753" w14:textId="77777777" w:rsidR="009F5C92" w:rsidRPr="003A1742" w:rsidRDefault="009F5C92" w:rsidP="009F5C92">
            <w:pPr>
              <w:jc w:val="center"/>
              <w:rPr>
                <w:sz w:val="18"/>
                <w:szCs w:val="18"/>
              </w:rPr>
            </w:pPr>
          </w:p>
        </w:tc>
      </w:tr>
      <w:tr w:rsidR="009F5C92" w:rsidRPr="00C86DC3" w14:paraId="01F7635F"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BB3D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F16FF" w14:textId="77777777" w:rsidR="009F5C92" w:rsidRPr="003A1742" w:rsidRDefault="009F5C92" w:rsidP="009F5C92">
            <w:pPr>
              <w:jc w:val="center"/>
              <w:rPr>
                <w:sz w:val="18"/>
                <w:szCs w:val="18"/>
              </w:rPr>
            </w:pPr>
            <w:r w:rsidRPr="003A1742">
              <w:rPr>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10F2"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10BBA"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BA32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E0A8C" w14:textId="77777777" w:rsidR="009F5C92" w:rsidRPr="003A1742" w:rsidRDefault="009F5C92" w:rsidP="009F5C92">
            <w:pPr>
              <w:jc w:val="center"/>
              <w:rPr>
                <w:sz w:val="18"/>
                <w:szCs w:val="18"/>
              </w:rPr>
            </w:pPr>
          </w:p>
        </w:tc>
      </w:tr>
      <w:tr w:rsidR="009F5C92" w:rsidRPr="00C86DC3" w14:paraId="63AFBE6A"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E412" w14:textId="39FD64F9" w:rsidR="009F5C92" w:rsidRPr="003A1742" w:rsidRDefault="009F5C92" w:rsidP="009F5C92">
            <w:pPr>
              <w:rPr>
                <w:color w:val="000000"/>
                <w:sz w:val="18"/>
                <w:szCs w:val="18"/>
              </w:rPr>
            </w:pPr>
            <w:r w:rsidRPr="003A1742">
              <w:rPr>
                <w:color w:val="000000"/>
                <w:sz w:val="18"/>
                <w:szCs w:val="18"/>
              </w:rPr>
              <w:t xml:space="preserve">Top performance </w:t>
            </w:r>
            <w:r w:rsidR="00E67876" w:rsidRPr="007B0F1D">
              <w:rPr>
                <w:i/>
                <w:sz w:val="18"/>
                <w:szCs w:val="18"/>
              </w:rPr>
              <w:t>t</w:t>
            </w:r>
            <w:r w:rsidR="00E67876">
              <w:rPr>
                <w:sz w:val="18"/>
                <w:szCs w:val="18"/>
              </w:rPr>
              <w:t>–</w:t>
            </w:r>
            <w:r w:rsidRPr="003A1742">
              <w:rPr>
                <w:color w:val="000000"/>
                <w:sz w:val="18"/>
                <w:szCs w:val="18"/>
              </w:rPr>
              <w:t>1 x Fund industry top five share</w:t>
            </w:r>
            <w:r w:rsidR="001F783C">
              <w:rPr>
                <w:color w:val="000000"/>
                <w:sz w:val="18"/>
                <w:szCs w:val="18"/>
              </w:rPr>
              <w: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2EA0" w14:textId="77777777" w:rsidR="009F5C92" w:rsidRPr="003A1742" w:rsidRDefault="009F5C92" w:rsidP="009F5C92">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EA7C7" w14:textId="77777777" w:rsidR="009F5C92" w:rsidRPr="003A1742" w:rsidRDefault="009F5C92" w:rsidP="009F5C92">
            <w:pPr>
              <w:jc w:val="center"/>
              <w:rPr>
                <w:sz w:val="18"/>
                <w:szCs w:val="18"/>
              </w:rPr>
            </w:pPr>
            <w:r w:rsidRPr="003A1742">
              <w:rPr>
                <w:sz w:val="18"/>
                <w:szCs w:val="18"/>
              </w:rPr>
              <w:t>0.598***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4AF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4D9F9"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0E49" w14:textId="77777777" w:rsidR="009F5C92" w:rsidRPr="003A1742" w:rsidRDefault="009F5C92" w:rsidP="009F5C92">
            <w:pPr>
              <w:jc w:val="center"/>
              <w:rPr>
                <w:sz w:val="18"/>
                <w:szCs w:val="18"/>
              </w:rPr>
            </w:pPr>
          </w:p>
        </w:tc>
      </w:tr>
      <w:tr w:rsidR="009F5C92" w:rsidRPr="00C86DC3" w14:paraId="0416E8F1"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8D5A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A40A4"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E918C" w14:textId="77777777" w:rsidR="009F5C92" w:rsidRPr="003A1742" w:rsidRDefault="009F5C92" w:rsidP="009F5C92">
            <w:pPr>
              <w:jc w:val="center"/>
              <w:rPr>
                <w:sz w:val="18"/>
                <w:szCs w:val="18"/>
              </w:rPr>
            </w:pPr>
            <w:r w:rsidRPr="003A1742">
              <w:rPr>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263A7"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E11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7E772" w14:textId="77777777" w:rsidR="009F5C92" w:rsidRPr="003A1742" w:rsidRDefault="009F5C92" w:rsidP="009F5C92">
            <w:pPr>
              <w:jc w:val="center"/>
              <w:rPr>
                <w:sz w:val="18"/>
                <w:szCs w:val="18"/>
              </w:rPr>
            </w:pPr>
          </w:p>
        </w:tc>
      </w:tr>
      <w:tr w:rsidR="009F5C92" w:rsidRPr="00C86DC3" w14:paraId="4897B03D"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27EF" w14:textId="491773A8" w:rsidR="009F5C92" w:rsidRPr="003A1742" w:rsidRDefault="009F5C92" w:rsidP="009F5C92">
            <w:pPr>
              <w:rPr>
                <w:sz w:val="18"/>
                <w:szCs w:val="18"/>
              </w:rPr>
            </w:pPr>
            <w:r w:rsidRPr="003A1742">
              <w:rPr>
                <w:sz w:val="18"/>
                <w:szCs w:val="18"/>
              </w:rPr>
              <w:t xml:space="preserve">Top performance </w:t>
            </w:r>
            <w:r w:rsidR="00E67876" w:rsidRPr="007B0F1D">
              <w:rPr>
                <w:i/>
                <w:sz w:val="18"/>
                <w:szCs w:val="18"/>
              </w:rPr>
              <w:t>t</w:t>
            </w:r>
            <w:r w:rsidR="00E67876">
              <w:rPr>
                <w:sz w:val="18"/>
                <w:szCs w:val="18"/>
              </w:rPr>
              <w:t>–</w:t>
            </w:r>
            <w:r w:rsidRPr="003A1742">
              <w:rPr>
                <w:sz w:val="18"/>
                <w:szCs w:val="18"/>
              </w:rPr>
              <w:t>1 x Fund industry number of funds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F97A"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2AEB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46909" w14:textId="23BCCDA6" w:rsidR="009F5C92" w:rsidRPr="003A1742" w:rsidRDefault="00CF6615" w:rsidP="009F5C92">
            <w:pPr>
              <w:jc w:val="center"/>
              <w:rPr>
                <w:sz w:val="18"/>
                <w:szCs w:val="18"/>
              </w:rPr>
            </w:pPr>
            <w:r>
              <w:rPr>
                <w:sz w:val="18"/>
                <w:szCs w:val="18"/>
              </w:rPr>
              <w:t>–</w:t>
            </w:r>
            <w:r w:rsidR="009F5C92" w:rsidRPr="003A1742">
              <w:rPr>
                <w:sz w:val="18"/>
                <w:szCs w:val="18"/>
              </w:rPr>
              <w:t>0.362***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429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00F7" w14:textId="77777777" w:rsidR="009F5C92" w:rsidRPr="003A1742" w:rsidRDefault="009F5C92" w:rsidP="009F5C92">
            <w:pPr>
              <w:jc w:val="center"/>
              <w:rPr>
                <w:sz w:val="18"/>
                <w:szCs w:val="18"/>
              </w:rPr>
            </w:pPr>
          </w:p>
        </w:tc>
      </w:tr>
      <w:tr w:rsidR="009F5C92" w:rsidRPr="00C86DC3" w14:paraId="5DB2801C"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0E9F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C1A20"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2E112"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11FCB" w14:textId="1D2A1613"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D933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471E7" w14:textId="77777777" w:rsidR="009F5C92" w:rsidRPr="003A1742" w:rsidRDefault="009F5C92" w:rsidP="009F5C92">
            <w:pPr>
              <w:jc w:val="center"/>
              <w:rPr>
                <w:sz w:val="18"/>
                <w:szCs w:val="18"/>
              </w:rPr>
            </w:pPr>
          </w:p>
        </w:tc>
      </w:tr>
      <w:tr w:rsidR="009F5C92" w:rsidRPr="00C86DC3" w14:paraId="65C11996"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9A02B" w14:textId="729D964A" w:rsidR="009F5C92" w:rsidRPr="003A1742" w:rsidRDefault="009F5C92" w:rsidP="009F5C92">
            <w:pPr>
              <w:rPr>
                <w:sz w:val="18"/>
                <w:szCs w:val="18"/>
              </w:rPr>
            </w:pPr>
            <w:r w:rsidRPr="003A1742">
              <w:rPr>
                <w:sz w:val="18"/>
                <w:szCs w:val="18"/>
              </w:rPr>
              <w:t xml:space="preserve">Top performance </w:t>
            </w:r>
            <w:r w:rsidR="00E67876" w:rsidRPr="007B0F1D">
              <w:rPr>
                <w:i/>
                <w:sz w:val="18"/>
                <w:szCs w:val="18"/>
              </w:rPr>
              <w:t>t</w:t>
            </w:r>
            <w:r w:rsidR="00E67876">
              <w:rPr>
                <w:sz w:val="18"/>
                <w:szCs w:val="18"/>
              </w:rPr>
              <w:t>–</w:t>
            </w:r>
            <w:r w:rsidRPr="003A1742">
              <w:rPr>
                <w:sz w:val="18"/>
                <w:szCs w:val="18"/>
              </w:rPr>
              <w:t>1 x Fund industry 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25DF9"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BF6D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963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72069" w14:textId="229B8859" w:rsidR="009F5C92" w:rsidRPr="003A1742" w:rsidRDefault="00CF6615" w:rsidP="009F5C92">
            <w:pPr>
              <w:jc w:val="center"/>
              <w:rPr>
                <w:sz w:val="18"/>
                <w:szCs w:val="18"/>
              </w:rPr>
            </w:pPr>
            <w:r>
              <w:rPr>
                <w:sz w:val="18"/>
                <w:szCs w:val="18"/>
              </w:rPr>
              <w:t>–</w:t>
            </w:r>
            <w:r w:rsidR="009F5C92" w:rsidRPr="003A1742">
              <w:rPr>
                <w:sz w:val="18"/>
                <w:szCs w:val="18"/>
              </w:rPr>
              <w:t>0.421***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3159E" w14:textId="77777777" w:rsidR="009F5C92" w:rsidRPr="003A1742" w:rsidRDefault="009F5C92" w:rsidP="009F5C92">
            <w:pPr>
              <w:jc w:val="center"/>
              <w:rPr>
                <w:sz w:val="18"/>
                <w:szCs w:val="18"/>
              </w:rPr>
            </w:pPr>
          </w:p>
        </w:tc>
      </w:tr>
      <w:tr w:rsidR="009F5C92" w:rsidRPr="00C86DC3" w14:paraId="4370C044"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F871E"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F502E"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3DD1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56FC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F115F" w14:textId="43CA94B9"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A33C5" w14:textId="77777777" w:rsidR="009F5C92" w:rsidRPr="003A1742" w:rsidRDefault="009F5C92" w:rsidP="009F5C92">
            <w:pPr>
              <w:jc w:val="center"/>
              <w:rPr>
                <w:sz w:val="18"/>
                <w:szCs w:val="18"/>
              </w:rPr>
            </w:pPr>
          </w:p>
        </w:tc>
      </w:tr>
      <w:tr w:rsidR="009F5C92" w:rsidRPr="00C86DC3" w14:paraId="57225A14"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CD747" w14:textId="4DB8679B" w:rsidR="009F5C92" w:rsidRPr="003A1742" w:rsidRDefault="009F5C92" w:rsidP="009F5C92">
            <w:pPr>
              <w:rPr>
                <w:sz w:val="18"/>
                <w:szCs w:val="18"/>
              </w:rPr>
            </w:pPr>
            <w:r w:rsidRPr="003A1742">
              <w:rPr>
                <w:sz w:val="18"/>
                <w:szCs w:val="18"/>
              </w:rPr>
              <w:t xml:space="preserve">Top performance </w:t>
            </w:r>
            <w:r w:rsidR="00E67876" w:rsidRPr="007B0F1D">
              <w:rPr>
                <w:i/>
                <w:sz w:val="18"/>
                <w:szCs w:val="18"/>
              </w:rPr>
              <w:t>t</w:t>
            </w:r>
            <w:r w:rsidR="00E67876">
              <w:rPr>
                <w:sz w:val="18"/>
                <w:szCs w:val="18"/>
              </w:rPr>
              <w:t>–</w:t>
            </w:r>
            <w:r w:rsidRPr="003A1742">
              <w:rPr>
                <w:sz w:val="18"/>
                <w:szCs w:val="18"/>
              </w:rPr>
              <w:t>1 x Fund industry equity size/</w:t>
            </w:r>
            <w:proofErr w:type="spellStart"/>
            <w:r w:rsidRPr="003A1742">
              <w:rPr>
                <w:sz w:val="18"/>
                <w:szCs w:val="18"/>
              </w:rPr>
              <w:t>Mcap</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BB22F"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F846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80AC9"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29BE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3F9C8" w14:textId="366B7C73" w:rsidR="009F5C92" w:rsidRPr="003A1742" w:rsidRDefault="00CF6615" w:rsidP="009F5C92">
            <w:pPr>
              <w:jc w:val="center"/>
              <w:rPr>
                <w:sz w:val="18"/>
                <w:szCs w:val="18"/>
              </w:rPr>
            </w:pPr>
            <w:r>
              <w:rPr>
                <w:sz w:val="18"/>
                <w:szCs w:val="18"/>
              </w:rPr>
              <w:t>–</w:t>
            </w:r>
            <w:r w:rsidR="009F5C92" w:rsidRPr="003A1742">
              <w:rPr>
                <w:sz w:val="18"/>
                <w:szCs w:val="18"/>
              </w:rPr>
              <w:t>0.317***</w:t>
            </w:r>
          </w:p>
        </w:tc>
      </w:tr>
      <w:tr w:rsidR="009F5C92" w:rsidRPr="00C86DC3" w14:paraId="617FC0C0"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684B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0779"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E8B5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569E5"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C3A6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859F5" w14:textId="54922B22"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3.24)</w:t>
            </w:r>
          </w:p>
        </w:tc>
      </w:tr>
      <w:tr w:rsidR="009F5C92" w:rsidRPr="00C86DC3" w14:paraId="3F4E01ED"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8127" w14:textId="77777777" w:rsidR="009F5C92" w:rsidRPr="003A1742" w:rsidRDefault="009F5C92" w:rsidP="009F5C92">
            <w:pPr>
              <w:rPr>
                <w:sz w:val="18"/>
                <w:szCs w:val="18"/>
              </w:rPr>
            </w:pPr>
            <w:r w:rsidRPr="003A1742">
              <w:rPr>
                <w:sz w:val="18"/>
                <w:szCs w:val="18"/>
              </w:rPr>
              <w:t xml:space="preserve">Herfindahl index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1BB97" w14:textId="77777777" w:rsidR="009F5C92" w:rsidRPr="003A1742" w:rsidRDefault="009F5C92" w:rsidP="009F5C92">
            <w:pPr>
              <w:jc w:val="center"/>
              <w:rPr>
                <w:sz w:val="18"/>
                <w:szCs w:val="18"/>
              </w:rPr>
            </w:pPr>
            <w:r w:rsidRPr="003A1742">
              <w:rPr>
                <w:sz w:val="18"/>
                <w:szCs w:val="18"/>
              </w:rPr>
              <w:t>15.257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66499"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E2C2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FD31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10E4A" w14:textId="77777777" w:rsidR="009F5C92" w:rsidRPr="003A1742" w:rsidRDefault="009F5C92" w:rsidP="009F5C92">
            <w:pPr>
              <w:jc w:val="center"/>
              <w:rPr>
                <w:sz w:val="18"/>
                <w:szCs w:val="18"/>
              </w:rPr>
            </w:pPr>
          </w:p>
        </w:tc>
      </w:tr>
      <w:tr w:rsidR="009F5C92" w:rsidRPr="00C86DC3" w14:paraId="47450065"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C12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AF020" w14:textId="77777777" w:rsidR="009F5C92" w:rsidRPr="003A1742" w:rsidRDefault="009F5C92" w:rsidP="009F5C92">
            <w:pPr>
              <w:jc w:val="center"/>
              <w:rPr>
                <w:sz w:val="18"/>
                <w:szCs w:val="18"/>
              </w:rPr>
            </w:pPr>
            <w:r w:rsidRPr="003A1742">
              <w:rPr>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AD83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6631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5505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7D64C" w14:textId="77777777" w:rsidR="009F5C92" w:rsidRPr="003A1742" w:rsidRDefault="009F5C92" w:rsidP="009F5C92">
            <w:pPr>
              <w:jc w:val="center"/>
              <w:rPr>
                <w:sz w:val="18"/>
                <w:szCs w:val="18"/>
              </w:rPr>
            </w:pPr>
          </w:p>
        </w:tc>
      </w:tr>
      <w:tr w:rsidR="009F5C92" w:rsidRPr="00C86DC3" w14:paraId="19F2EE0C"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CF3EA" w14:textId="01C22F52" w:rsidR="009F5C92" w:rsidRPr="003A1742" w:rsidRDefault="009F5C92" w:rsidP="009F5C92">
            <w:pPr>
              <w:rPr>
                <w:color w:val="000000"/>
                <w:sz w:val="18"/>
                <w:szCs w:val="18"/>
              </w:rPr>
            </w:pPr>
            <w:r w:rsidRPr="003A1742">
              <w:rPr>
                <w:color w:val="000000"/>
                <w:sz w:val="18"/>
                <w:szCs w:val="18"/>
              </w:rPr>
              <w:t>Fund industry top five share</w:t>
            </w:r>
            <w:r w:rsidR="00BE42F7">
              <w:rPr>
                <w:color w:val="000000"/>
                <w:sz w:val="18"/>
                <w:szCs w:val="18"/>
              </w:rPr>
              <w: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2DF4" w14:textId="77777777" w:rsidR="009F5C92" w:rsidRPr="003A1742" w:rsidRDefault="009F5C92" w:rsidP="009F5C92">
            <w:pPr>
              <w:rPr>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DAA3B" w14:textId="77777777" w:rsidR="009F5C92" w:rsidRPr="003A1742" w:rsidRDefault="009F5C92" w:rsidP="009F5C92">
            <w:pPr>
              <w:jc w:val="center"/>
              <w:rPr>
                <w:sz w:val="18"/>
                <w:szCs w:val="18"/>
              </w:rPr>
            </w:pPr>
            <w:r w:rsidRPr="003A1742">
              <w:rPr>
                <w:sz w:val="18"/>
                <w:szCs w:val="18"/>
              </w:rPr>
              <w:t>5.913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62F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7DC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CCC8" w14:textId="77777777" w:rsidR="009F5C92" w:rsidRPr="003A1742" w:rsidRDefault="009F5C92" w:rsidP="009F5C92">
            <w:pPr>
              <w:jc w:val="center"/>
              <w:rPr>
                <w:sz w:val="18"/>
                <w:szCs w:val="18"/>
              </w:rPr>
            </w:pPr>
          </w:p>
        </w:tc>
      </w:tr>
      <w:tr w:rsidR="009F5C92" w:rsidRPr="00C86DC3" w14:paraId="4698E15C"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3109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0163E"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23ADE" w14:textId="77777777" w:rsidR="009F5C92" w:rsidRPr="003A1742" w:rsidRDefault="009F5C92" w:rsidP="009F5C92">
            <w:pPr>
              <w:jc w:val="center"/>
              <w:rPr>
                <w:sz w:val="18"/>
                <w:szCs w:val="18"/>
              </w:rPr>
            </w:pPr>
            <w:r w:rsidRPr="003A1742">
              <w:rPr>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9112A"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4732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01B8" w14:textId="77777777" w:rsidR="009F5C92" w:rsidRPr="003A1742" w:rsidRDefault="009F5C92" w:rsidP="009F5C92">
            <w:pPr>
              <w:jc w:val="center"/>
              <w:rPr>
                <w:sz w:val="18"/>
                <w:szCs w:val="18"/>
              </w:rPr>
            </w:pPr>
          </w:p>
        </w:tc>
      </w:tr>
      <w:tr w:rsidR="009F5C92" w:rsidRPr="00C86DC3" w14:paraId="573004D4"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A6760" w14:textId="77777777" w:rsidR="009F5C92" w:rsidRPr="003A1742" w:rsidRDefault="009F5C92" w:rsidP="009F5C92">
            <w:pPr>
              <w:rPr>
                <w:sz w:val="18"/>
                <w:szCs w:val="18"/>
              </w:rPr>
            </w:pPr>
            <w:r w:rsidRPr="003A1742">
              <w:rPr>
                <w:sz w:val="18"/>
                <w:szCs w:val="18"/>
              </w:rPr>
              <w:t>Fund industry number of funds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CFBB"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9E42C"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3180A" w14:textId="068D8BA6" w:rsidR="009F5C92" w:rsidRPr="003A1742" w:rsidRDefault="00CF6615" w:rsidP="009F5C92">
            <w:pPr>
              <w:jc w:val="center"/>
              <w:rPr>
                <w:sz w:val="18"/>
                <w:szCs w:val="18"/>
              </w:rPr>
            </w:pPr>
            <w:r>
              <w:rPr>
                <w:sz w:val="18"/>
                <w:szCs w:val="18"/>
              </w:rPr>
              <w:t>–</w:t>
            </w:r>
            <w:r w:rsidR="009F5C92" w:rsidRPr="003A1742">
              <w:rPr>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E305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16B58" w14:textId="77777777" w:rsidR="009F5C92" w:rsidRPr="003A1742" w:rsidRDefault="009F5C92" w:rsidP="009F5C92">
            <w:pPr>
              <w:jc w:val="center"/>
              <w:rPr>
                <w:sz w:val="18"/>
                <w:szCs w:val="18"/>
              </w:rPr>
            </w:pPr>
          </w:p>
        </w:tc>
      </w:tr>
      <w:tr w:rsidR="009F5C92" w:rsidRPr="00C86DC3" w14:paraId="693211E5"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2E80"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2DD83"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8AB7A"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74CB3" w14:textId="7F33200A"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64B1D"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C7A71" w14:textId="77777777" w:rsidR="009F5C92" w:rsidRPr="003A1742" w:rsidRDefault="009F5C92" w:rsidP="009F5C92">
            <w:pPr>
              <w:jc w:val="center"/>
              <w:rPr>
                <w:sz w:val="18"/>
                <w:szCs w:val="18"/>
              </w:rPr>
            </w:pPr>
          </w:p>
        </w:tc>
      </w:tr>
      <w:tr w:rsidR="009F5C92" w:rsidRPr="00C86DC3" w14:paraId="37FFAF56"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57E05" w14:textId="77777777" w:rsidR="009F5C92" w:rsidRPr="003A1742" w:rsidRDefault="009F5C92" w:rsidP="009F5C92">
            <w:pPr>
              <w:rPr>
                <w:sz w:val="18"/>
                <w:szCs w:val="18"/>
              </w:rPr>
            </w:pPr>
            <w:r w:rsidRPr="003A1742">
              <w:rPr>
                <w:sz w:val="18"/>
                <w:szCs w:val="18"/>
              </w:rPr>
              <w:t>Fund industry age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05B03"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49B8"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90A8F"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6ED4F" w14:textId="67611D6F" w:rsidR="009F5C92" w:rsidRPr="003A1742" w:rsidRDefault="00CF6615" w:rsidP="009F5C92">
            <w:pPr>
              <w:jc w:val="center"/>
              <w:rPr>
                <w:sz w:val="18"/>
                <w:szCs w:val="18"/>
              </w:rPr>
            </w:pPr>
            <w:r>
              <w:rPr>
                <w:sz w:val="18"/>
                <w:szCs w:val="18"/>
              </w:rPr>
              <w:t>–</w:t>
            </w:r>
            <w:r w:rsidR="009F5C92" w:rsidRPr="003A1742">
              <w:rPr>
                <w:sz w:val="18"/>
                <w:szCs w:val="18"/>
              </w:rPr>
              <w:t>0.407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AD5FB" w14:textId="77777777" w:rsidR="009F5C92" w:rsidRPr="003A1742" w:rsidRDefault="009F5C92" w:rsidP="009F5C92">
            <w:pPr>
              <w:jc w:val="center"/>
              <w:rPr>
                <w:sz w:val="18"/>
                <w:szCs w:val="18"/>
              </w:rPr>
            </w:pPr>
          </w:p>
        </w:tc>
      </w:tr>
      <w:tr w:rsidR="009F5C92" w:rsidRPr="00C86DC3" w14:paraId="2856F6A8"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65613"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FCF5"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059E"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5443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7705C" w14:textId="13B32AA1"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E6CF5" w14:textId="77777777" w:rsidR="009F5C92" w:rsidRPr="003A1742" w:rsidRDefault="009F5C92" w:rsidP="009F5C92">
            <w:pPr>
              <w:jc w:val="center"/>
              <w:rPr>
                <w:sz w:val="18"/>
                <w:szCs w:val="18"/>
              </w:rPr>
            </w:pPr>
          </w:p>
        </w:tc>
      </w:tr>
      <w:tr w:rsidR="009F5C92" w:rsidRPr="00C86DC3" w14:paraId="3E2C699E" w14:textId="77777777" w:rsidTr="009F5C92">
        <w:trPr>
          <w:cantSplit/>
          <w:trHeight w:hRule="exact" w:val="259"/>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1440E" w14:textId="77777777" w:rsidR="009F5C92" w:rsidRPr="003A1742" w:rsidRDefault="009F5C92" w:rsidP="009F5C92">
            <w:pPr>
              <w:rPr>
                <w:sz w:val="18"/>
                <w:szCs w:val="18"/>
              </w:rPr>
            </w:pPr>
            <w:r w:rsidRPr="003A1742">
              <w:rPr>
                <w:sz w:val="18"/>
                <w:szCs w:val="18"/>
              </w:rPr>
              <w:t>Fund industry equity size/</w:t>
            </w:r>
            <w:proofErr w:type="spellStart"/>
            <w:r w:rsidRPr="003A1742">
              <w:rPr>
                <w:sz w:val="18"/>
                <w:szCs w:val="18"/>
              </w:rPr>
              <w:t>Mcap</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C8955" w14:textId="77777777" w:rsidR="009F5C92" w:rsidRPr="003A1742" w:rsidRDefault="009F5C92" w:rsidP="009F5C92">
            <w:pP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36DB"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3326"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FD21" w14:textId="77777777" w:rsidR="009F5C92" w:rsidRPr="003A1742" w:rsidRDefault="009F5C92" w:rsidP="009F5C92">
            <w:pPr>
              <w:jc w:val="center"/>
              <w:rPr>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7BEB8" w14:textId="5B772D44" w:rsidR="009F5C92" w:rsidRPr="003A1742" w:rsidRDefault="00CF6615" w:rsidP="009F5C92">
            <w:pPr>
              <w:jc w:val="center"/>
              <w:rPr>
                <w:sz w:val="18"/>
                <w:szCs w:val="18"/>
              </w:rPr>
            </w:pPr>
            <w:r>
              <w:rPr>
                <w:sz w:val="18"/>
                <w:szCs w:val="18"/>
              </w:rPr>
              <w:t>–</w:t>
            </w:r>
            <w:r w:rsidR="009F5C92" w:rsidRPr="003A1742">
              <w:rPr>
                <w:sz w:val="18"/>
                <w:szCs w:val="18"/>
              </w:rPr>
              <w:t>8.320</w:t>
            </w:r>
          </w:p>
        </w:tc>
      </w:tr>
      <w:tr w:rsidR="009F5C92" w:rsidRPr="00C86DC3" w14:paraId="6B9DAED8" w14:textId="77777777" w:rsidTr="009F5C92">
        <w:trPr>
          <w:cantSplit/>
          <w:trHeight w:hRule="exact" w:val="259"/>
          <w:jc w:val="center"/>
        </w:trPr>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48DCA4E5"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53AEBE81" w14:textId="77777777" w:rsidR="009F5C92" w:rsidRPr="003A1742" w:rsidRDefault="009F5C92" w:rsidP="009F5C92">
            <w:pP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71CF487B"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81C8CEC"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A57057D" w14:textId="77777777" w:rsidR="009F5C92" w:rsidRPr="003A1742" w:rsidRDefault="009F5C92" w:rsidP="009F5C92">
            <w:pPr>
              <w:jc w:val="center"/>
              <w:rPr>
                <w:sz w:val="18"/>
                <w:szCs w:val="18"/>
              </w:rPr>
            </w:pP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77A5863" w14:textId="06106E30" w:rsidR="009F5C92" w:rsidRPr="003A1742" w:rsidRDefault="009F5C92" w:rsidP="009F5C92">
            <w:pPr>
              <w:jc w:val="center"/>
              <w:rPr>
                <w:sz w:val="18"/>
                <w:szCs w:val="18"/>
              </w:rPr>
            </w:pPr>
            <w:r w:rsidRPr="003A1742">
              <w:rPr>
                <w:sz w:val="18"/>
                <w:szCs w:val="18"/>
              </w:rPr>
              <w:t>(</w:t>
            </w:r>
            <w:r w:rsidR="00CF6615">
              <w:rPr>
                <w:sz w:val="18"/>
                <w:szCs w:val="18"/>
              </w:rPr>
              <w:t>–</w:t>
            </w:r>
            <w:r w:rsidRPr="003A1742">
              <w:rPr>
                <w:sz w:val="18"/>
                <w:szCs w:val="18"/>
              </w:rPr>
              <w:t>1.31)</w:t>
            </w:r>
          </w:p>
        </w:tc>
      </w:tr>
      <w:tr w:rsidR="009F5C92" w:rsidRPr="00C86DC3" w14:paraId="5001A27B" w14:textId="77777777" w:rsidTr="009F5C92">
        <w:trPr>
          <w:cantSplit/>
          <w:trHeight w:hRule="exact" w:val="259"/>
          <w:jc w:val="center"/>
        </w:trPr>
        <w:tc>
          <w:tcPr>
            <w:tcW w:w="4700" w:type="dxa"/>
            <w:tcBorders>
              <w:left w:val="nil"/>
              <w:bottom w:val="nil"/>
              <w:right w:val="nil"/>
            </w:tcBorders>
            <w:shd w:val="clear" w:color="auto" w:fill="auto"/>
            <w:tcMar>
              <w:top w:w="15" w:type="dxa"/>
              <w:left w:w="15" w:type="dxa"/>
              <w:bottom w:w="0" w:type="dxa"/>
              <w:right w:w="15" w:type="dxa"/>
            </w:tcMar>
            <w:vAlign w:val="bottom"/>
            <w:hideMark/>
          </w:tcPr>
          <w:p w14:paraId="1B498F5B" w14:textId="77777777" w:rsidR="009F5C92" w:rsidRPr="003A1742" w:rsidRDefault="009F5C92" w:rsidP="009F5C92">
            <w:pPr>
              <w:rPr>
                <w:color w:val="000000"/>
                <w:sz w:val="18"/>
                <w:szCs w:val="18"/>
              </w:rPr>
            </w:pPr>
            <w:r w:rsidRPr="003A1742">
              <w:rPr>
                <w:color w:val="000000"/>
                <w:sz w:val="18"/>
                <w:szCs w:val="18"/>
              </w:rPr>
              <w:t xml:space="preserve">Adjusted </w:t>
            </w:r>
            <w:r w:rsidRPr="00B50F7F">
              <w:rPr>
                <w:i/>
                <w:color w:val="000000"/>
                <w:sz w:val="18"/>
                <w:szCs w:val="18"/>
              </w:rPr>
              <w:t>R</w:t>
            </w:r>
            <w:r w:rsidRPr="003A1742">
              <w:rPr>
                <w:color w:val="000000"/>
                <w:sz w:val="18"/>
                <w:szCs w:val="18"/>
              </w:rPr>
              <w:t>-squared</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700D4556" w14:textId="77777777" w:rsidR="009F5C92" w:rsidRPr="003A1742" w:rsidRDefault="009F5C92" w:rsidP="009F5C92">
            <w:pPr>
              <w:jc w:val="center"/>
              <w:rPr>
                <w:sz w:val="18"/>
                <w:szCs w:val="18"/>
              </w:rPr>
            </w:pPr>
            <w:r w:rsidRPr="003A1742">
              <w:rPr>
                <w:sz w:val="18"/>
                <w:szCs w:val="18"/>
              </w:rPr>
              <w:t>0.101</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4829E5AF" w14:textId="77777777" w:rsidR="009F5C92" w:rsidRPr="003A1742" w:rsidRDefault="009F5C92" w:rsidP="009F5C92">
            <w:pPr>
              <w:jc w:val="center"/>
              <w:rPr>
                <w:sz w:val="18"/>
                <w:szCs w:val="18"/>
              </w:rPr>
            </w:pPr>
            <w:r w:rsidRPr="003A1742">
              <w:rPr>
                <w:sz w:val="18"/>
                <w:szCs w:val="18"/>
              </w:rPr>
              <w:t>0.103</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0A5D44B7" w14:textId="77777777" w:rsidR="009F5C92" w:rsidRPr="003A1742" w:rsidRDefault="009F5C92" w:rsidP="009F5C92">
            <w:pPr>
              <w:jc w:val="center"/>
              <w:rPr>
                <w:sz w:val="18"/>
                <w:szCs w:val="18"/>
              </w:rPr>
            </w:pPr>
            <w:r w:rsidRPr="003A1742">
              <w:rPr>
                <w:sz w:val="18"/>
                <w:szCs w:val="18"/>
              </w:rPr>
              <w:t>0.103</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3721E7AA" w14:textId="77777777" w:rsidR="009F5C92" w:rsidRPr="003A1742" w:rsidRDefault="009F5C92" w:rsidP="009F5C92">
            <w:pPr>
              <w:jc w:val="center"/>
              <w:rPr>
                <w:sz w:val="18"/>
                <w:szCs w:val="18"/>
              </w:rPr>
            </w:pPr>
            <w:r w:rsidRPr="003A1742">
              <w:rPr>
                <w:sz w:val="18"/>
                <w:szCs w:val="18"/>
              </w:rPr>
              <w:t>0.096</w:t>
            </w:r>
          </w:p>
        </w:tc>
        <w:tc>
          <w:tcPr>
            <w:tcW w:w="0" w:type="auto"/>
            <w:tcBorders>
              <w:left w:val="nil"/>
              <w:bottom w:val="nil"/>
              <w:right w:val="nil"/>
            </w:tcBorders>
            <w:shd w:val="clear" w:color="auto" w:fill="auto"/>
            <w:noWrap/>
            <w:tcMar>
              <w:top w:w="15" w:type="dxa"/>
              <w:left w:w="15" w:type="dxa"/>
              <w:bottom w:w="0" w:type="dxa"/>
              <w:right w:w="15" w:type="dxa"/>
            </w:tcMar>
            <w:vAlign w:val="bottom"/>
            <w:hideMark/>
          </w:tcPr>
          <w:p w14:paraId="2AC12DAA" w14:textId="77777777" w:rsidR="009F5C92" w:rsidRPr="003A1742" w:rsidRDefault="009F5C92" w:rsidP="009F5C92">
            <w:pPr>
              <w:jc w:val="center"/>
              <w:rPr>
                <w:sz w:val="18"/>
                <w:szCs w:val="18"/>
              </w:rPr>
            </w:pPr>
            <w:r w:rsidRPr="003A1742">
              <w:rPr>
                <w:sz w:val="18"/>
                <w:szCs w:val="18"/>
              </w:rPr>
              <w:t>0.100</w:t>
            </w:r>
          </w:p>
        </w:tc>
      </w:tr>
      <w:tr w:rsidR="009F5C92" w:rsidRPr="00C86DC3" w14:paraId="29DEAC8B" w14:textId="77777777" w:rsidTr="009F5C92">
        <w:trPr>
          <w:cantSplit/>
          <w:trHeight w:hRule="exact" w:val="259"/>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C32CB6" w14:textId="77777777" w:rsidR="009F5C92" w:rsidRPr="003A1742" w:rsidRDefault="009F5C92" w:rsidP="009F5C92">
            <w:pPr>
              <w:rPr>
                <w:sz w:val="18"/>
                <w:szCs w:val="18"/>
              </w:rPr>
            </w:pPr>
            <w:r w:rsidRPr="003A1742">
              <w:rPr>
                <w:sz w:val="18"/>
                <w:szCs w:val="18"/>
              </w:rPr>
              <w:t>Number of observations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F972EC2" w14:textId="77777777" w:rsidR="009F5C92" w:rsidRPr="003A1742" w:rsidRDefault="009F5C92" w:rsidP="009F5C92">
            <w:pPr>
              <w:jc w:val="center"/>
              <w:rPr>
                <w:sz w:val="18"/>
                <w:szCs w:val="18"/>
              </w:rPr>
            </w:pPr>
            <w:r w:rsidRPr="003A1742">
              <w:rPr>
                <w:sz w:val="18"/>
                <w:szCs w:val="18"/>
              </w:rPr>
              <w:t>42,285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E9D737" w14:textId="77777777" w:rsidR="009F5C92" w:rsidRPr="003A1742" w:rsidRDefault="009F5C92" w:rsidP="009F5C92">
            <w:pPr>
              <w:jc w:val="center"/>
              <w:rPr>
                <w:sz w:val="18"/>
                <w:szCs w:val="18"/>
              </w:rPr>
            </w:pPr>
            <w:r w:rsidRPr="003A1742">
              <w:rPr>
                <w:sz w:val="18"/>
                <w:szCs w:val="18"/>
              </w:rPr>
              <w:t>42,285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F233DE" w14:textId="77777777" w:rsidR="009F5C92" w:rsidRPr="003A1742" w:rsidRDefault="009F5C92" w:rsidP="009F5C92">
            <w:pPr>
              <w:jc w:val="center"/>
              <w:rPr>
                <w:sz w:val="18"/>
                <w:szCs w:val="18"/>
              </w:rPr>
            </w:pPr>
            <w:r w:rsidRPr="003A1742">
              <w:rPr>
                <w:sz w:val="18"/>
                <w:szCs w:val="18"/>
              </w:rPr>
              <w:t>42,285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4BCB227" w14:textId="77777777" w:rsidR="009F5C92" w:rsidRPr="003A1742" w:rsidRDefault="009F5C92" w:rsidP="009F5C92">
            <w:pPr>
              <w:jc w:val="center"/>
              <w:rPr>
                <w:sz w:val="18"/>
                <w:szCs w:val="18"/>
              </w:rPr>
            </w:pPr>
            <w:r w:rsidRPr="003A1742">
              <w:rPr>
                <w:sz w:val="18"/>
                <w:szCs w:val="18"/>
              </w:rPr>
              <w:t>42,285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0B4839" w14:textId="77777777" w:rsidR="009F5C92" w:rsidRPr="003A1742" w:rsidRDefault="009F5C92" w:rsidP="009F5C92">
            <w:pPr>
              <w:jc w:val="center"/>
              <w:rPr>
                <w:sz w:val="18"/>
                <w:szCs w:val="18"/>
              </w:rPr>
            </w:pPr>
            <w:r w:rsidRPr="003A1742">
              <w:rPr>
                <w:sz w:val="18"/>
                <w:szCs w:val="18"/>
              </w:rPr>
              <w:t>42,285</w:t>
            </w:r>
          </w:p>
        </w:tc>
      </w:tr>
    </w:tbl>
    <w:p w14:paraId="5E8E1175" w14:textId="77777777" w:rsidR="009F5C92" w:rsidRDefault="009F5C92" w:rsidP="009F5C92">
      <w:pPr>
        <w:jc w:val="both"/>
        <w:rPr>
          <w:sz w:val="18"/>
          <w:szCs w:val="18"/>
        </w:rPr>
        <w:sectPr w:rsidR="009F5C92" w:rsidSect="00C719CB">
          <w:pgSz w:w="12240" w:h="15840" w:code="1"/>
          <w:pgMar w:top="1440" w:right="1440" w:bottom="1440" w:left="1440" w:header="706" w:footer="706" w:gutter="0"/>
          <w:cols w:space="708"/>
          <w:docGrid w:linePitch="360"/>
        </w:sectPr>
      </w:pPr>
    </w:p>
    <w:p w14:paraId="0B40A1DB" w14:textId="77777777" w:rsidR="009F5C92" w:rsidRDefault="009F5C92" w:rsidP="009F5C92">
      <w:pPr>
        <w:jc w:val="right"/>
        <w:rPr>
          <w:sz w:val="18"/>
          <w:szCs w:val="18"/>
        </w:rPr>
      </w:pPr>
    </w:p>
    <w:p w14:paraId="498DF4B2" w14:textId="58F4107C" w:rsidR="009F5C92" w:rsidRPr="00B50F7F" w:rsidRDefault="009F5C92" w:rsidP="009F5C92">
      <w:pPr>
        <w:jc w:val="center"/>
        <w:rPr>
          <w:i/>
          <w:sz w:val="18"/>
          <w:szCs w:val="18"/>
        </w:rPr>
      </w:pPr>
      <w:r w:rsidRPr="00B50F7F">
        <w:rPr>
          <w:i/>
          <w:sz w:val="18"/>
          <w:szCs w:val="18"/>
        </w:rPr>
        <w:t>Panel B</w:t>
      </w:r>
      <w:r w:rsidR="00362F36" w:rsidRPr="00B50F7F">
        <w:rPr>
          <w:i/>
          <w:sz w:val="18"/>
          <w:szCs w:val="18"/>
        </w:rPr>
        <w:t>:</w:t>
      </w:r>
      <w:r w:rsidRPr="00B50F7F">
        <w:rPr>
          <w:i/>
          <w:sz w:val="18"/>
          <w:szCs w:val="18"/>
        </w:rPr>
        <w:t xml:space="preserve"> Performance gap</w:t>
      </w:r>
      <w:r w:rsidR="00362F36" w:rsidRPr="00B50F7F">
        <w:rPr>
          <w:i/>
          <w:sz w:val="18"/>
          <w:szCs w:val="18"/>
        </w:rPr>
        <w:t>–</w:t>
      </w:r>
      <w:r w:rsidRPr="00B50F7F">
        <w:rPr>
          <w:i/>
          <w:sz w:val="18"/>
          <w:szCs w:val="18"/>
        </w:rPr>
        <w:t>based persistence tests</w:t>
      </w:r>
    </w:p>
    <w:tbl>
      <w:tblPr>
        <w:tblW w:w="13465" w:type="dxa"/>
        <w:tblLook w:val="04A0" w:firstRow="1" w:lastRow="0" w:firstColumn="1" w:lastColumn="0" w:noHBand="0" w:noVBand="1"/>
      </w:tblPr>
      <w:tblGrid>
        <w:gridCol w:w="2383"/>
        <w:gridCol w:w="875"/>
        <w:gridCol w:w="651"/>
        <w:gridCol w:w="254"/>
        <w:gridCol w:w="774"/>
        <w:gridCol w:w="650"/>
        <w:gridCol w:w="254"/>
        <w:gridCol w:w="837"/>
        <w:gridCol w:w="650"/>
        <w:gridCol w:w="254"/>
        <w:gridCol w:w="896"/>
        <w:gridCol w:w="650"/>
        <w:gridCol w:w="254"/>
        <w:gridCol w:w="769"/>
        <w:gridCol w:w="650"/>
        <w:gridCol w:w="254"/>
        <w:gridCol w:w="769"/>
        <w:gridCol w:w="650"/>
        <w:gridCol w:w="991"/>
      </w:tblGrid>
      <w:tr w:rsidR="0048642D" w:rsidRPr="001F6D48" w14:paraId="3E4785BF" w14:textId="77777777" w:rsidTr="00C90397">
        <w:trPr>
          <w:trHeight w:val="260"/>
        </w:trPr>
        <w:tc>
          <w:tcPr>
            <w:tcW w:w="2383" w:type="dxa"/>
            <w:tcBorders>
              <w:top w:val="single" w:sz="4" w:space="0" w:color="auto"/>
              <w:left w:val="nil"/>
              <w:bottom w:val="nil"/>
              <w:right w:val="nil"/>
            </w:tcBorders>
            <w:shd w:val="clear" w:color="auto" w:fill="auto"/>
            <w:noWrap/>
            <w:vAlign w:val="bottom"/>
            <w:hideMark/>
          </w:tcPr>
          <w:p w14:paraId="461DE8B2" w14:textId="77777777" w:rsidR="001F6D48" w:rsidRPr="001F6D48" w:rsidRDefault="001F6D48">
            <w:pPr>
              <w:rPr>
                <w:rFonts w:ascii="Calibri" w:hAnsi="Calibri" w:cs="Calibri"/>
                <w:color w:val="000000"/>
                <w:sz w:val="14"/>
                <w:szCs w:val="14"/>
              </w:rPr>
            </w:pPr>
            <w:r w:rsidRPr="001F6D48">
              <w:rPr>
                <w:rFonts w:ascii="Calibri" w:hAnsi="Calibri" w:cs="Calibri"/>
                <w:color w:val="000000"/>
                <w:sz w:val="14"/>
                <w:szCs w:val="14"/>
              </w:rPr>
              <w:t> </w:t>
            </w:r>
          </w:p>
        </w:tc>
        <w:tc>
          <w:tcPr>
            <w:tcW w:w="1526" w:type="dxa"/>
            <w:gridSpan w:val="2"/>
            <w:tcBorders>
              <w:top w:val="single" w:sz="4" w:space="0" w:color="auto"/>
              <w:left w:val="nil"/>
              <w:bottom w:val="single" w:sz="4" w:space="0" w:color="auto"/>
              <w:right w:val="nil"/>
            </w:tcBorders>
            <w:shd w:val="clear" w:color="auto" w:fill="auto"/>
            <w:vAlign w:val="bottom"/>
            <w:hideMark/>
          </w:tcPr>
          <w:p w14:paraId="0474DF4A" w14:textId="77777777" w:rsidR="001F6D48" w:rsidRPr="001F6D48" w:rsidRDefault="001F6D48">
            <w:pPr>
              <w:jc w:val="center"/>
              <w:rPr>
                <w:sz w:val="14"/>
                <w:szCs w:val="14"/>
              </w:rPr>
            </w:pPr>
            <w:r w:rsidRPr="001F6D48">
              <w:rPr>
                <w:sz w:val="14"/>
                <w:szCs w:val="14"/>
              </w:rPr>
              <w:t>1</w:t>
            </w:r>
          </w:p>
        </w:tc>
        <w:tc>
          <w:tcPr>
            <w:tcW w:w="254" w:type="dxa"/>
            <w:tcBorders>
              <w:top w:val="single" w:sz="4" w:space="0" w:color="auto"/>
              <w:left w:val="nil"/>
              <w:bottom w:val="nil"/>
              <w:right w:val="nil"/>
            </w:tcBorders>
            <w:shd w:val="clear" w:color="auto" w:fill="auto"/>
            <w:noWrap/>
            <w:vAlign w:val="bottom"/>
            <w:hideMark/>
          </w:tcPr>
          <w:p w14:paraId="12A6DF92" w14:textId="77777777" w:rsidR="001F6D48" w:rsidRPr="001F6D48" w:rsidRDefault="001F6D48">
            <w:pPr>
              <w:rPr>
                <w:sz w:val="14"/>
                <w:szCs w:val="14"/>
              </w:rPr>
            </w:pPr>
            <w:r w:rsidRPr="001F6D48">
              <w:rPr>
                <w:sz w:val="14"/>
                <w:szCs w:val="14"/>
              </w:rPr>
              <w:t> </w:t>
            </w:r>
          </w:p>
        </w:tc>
        <w:tc>
          <w:tcPr>
            <w:tcW w:w="1424" w:type="dxa"/>
            <w:gridSpan w:val="2"/>
            <w:tcBorders>
              <w:top w:val="single" w:sz="4" w:space="0" w:color="auto"/>
              <w:left w:val="nil"/>
              <w:bottom w:val="single" w:sz="4" w:space="0" w:color="auto"/>
              <w:right w:val="nil"/>
            </w:tcBorders>
            <w:shd w:val="clear" w:color="auto" w:fill="auto"/>
            <w:vAlign w:val="bottom"/>
            <w:hideMark/>
          </w:tcPr>
          <w:p w14:paraId="26DB94AB" w14:textId="77777777" w:rsidR="001F6D48" w:rsidRPr="001F6D48" w:rsidRDefault="001F6D48">
            <w:pPr>
              <w:jc w:val="center"/>
              <w:rPr>
                <w:sz w:val="14"/>
                <w:szCs w:val="14"/>
              </w:rPr>
            </w:pPr>
            <w:r w:rsidRPr="001F6D48">
              <w:rPr>
                <w:sz w:val="14"/>
                <w:szCs w:val="14"/>
              </w:rPr>
              <w:t>2</w:t>
            </w:r>
          </w:p>
        </w:tc>
        <w:tc>
          <w:tcPr>
            <w:tcW w:w="254" w:type="dxa"/>
            <w:tcBorders>
              <w:top w:val="single" w:sz="4" w:space="0" w:color="auto"/>
              <w:left w:val="nil"/>
              <w:bottom w:val="nil"/>
              <w:right w:val="nil"/>
            </w:tcBorders>
            <w:shd w:val="clear" w:color="auto" w:fill="auto"/>
            <w:noWrap/>
            <w:vAlign w:val="bottom"/>
            <w:hideMark/>
          </w:tcPr>
          <w:p w14:paraId="50E3398A" w14:textId="77777777" w:rsidR="001F6D48" w:rsidRPr="001F6D48" w:rsidRDefault="001F6D48">
            <w:pPr>
              <w:rPr>
                <w:sz w:val="14"/>
                <w:szCs w:val="14"/>
              </w:rPr>
            </w:pPr>
            <w:r w:rsidRPr="001F6D48">
              <w:rPr>
                <w:sz w:val="14"/>
                <w:szCs w:val="14"/>
              </w:rPr>
              <w:t> </w:t>
            </w:r>
          </w:p>
        </w:tc>
        <w:tc>
          <w:tcPr>
            <w:tcW w:w="1487" w:type="dxa"/>
            <w:gridSpan w:val="2"/>
            <w:tcBorders>
              <w:top w:val="single" w:sz="4" w:space="0" w:color="auto"/>
              <w:left w:val="nil"/>
              <w:bottom w:val="single" w:sz="4" w:space="0" w:color="auto"/>
              <w:right w:val="nil"/>
            </w:tcBorders>
            <w:shd w:val="clear" w:color="auto" w:fill="auto"/>
            <w:vAlign w:val="bottom"/>
            <w:hideMark/>
          </w:tcPr>
          <w:p w14:paraId="38233FAC" w14:textId="77777777" w:rsidR="001F6D48" w:rsidRPr="001F6D48" w:rsidRDefault="001F6D48">
            <w:pPr>
              <w:jc w:val="center"/>
              <w:rPr>
                <w:sz w:val="14"/>
                <w:szCs w:val="14"/>
              </w:rPr>
            </w:pPr>
            <w:r w:rsidRPr="001F6D48">
              <w:rPr>
                <w:sz w:val="14"/>
                <w:szCs w:val="14"/>
              </w:rPr>
              <w:t>3</w:t>
            </w:r>
          </w:p>
        </w:tc>
        <w:tc>
          <w:tcPr>
            <w:tcW w:w="254" w:type="dxa"/>
            <w:tcBorders>
              <w:top w:val="single" w:sz="4" w:space="0" w:color="auto"/>
              <w:left w:val="nil"/>
              <w:bottom w:val="nil"/>
              <w:right w:val="nil"/>
            </w:tcBorders>
            <w:shd w:val="clear" w:color="auto" w:fill="auto"/>
            <w:noWrap/>
            <w:vAlign w:val="bottom"/>
            <w:hideMark/>
          </w:tcPr>
          <w:p w14:paraId="3B4E6979" w14:textId="77777777" w:rsidR="001F6D48" w:rsidRPr="001F6D48" w:rsidRDefault="001F6D48">
            <w:pPr>
              <w:rPr>
                <w:sz w:val="14"/>
                <w:szCs w:val="14"/>
              </w:rPr>
            </w:pPr>
            <w:r w:rsidRPr="001F6D48">
              <w:rPr>
                <w:sz w:val="14"/>
                <w:szCs w:val="14"/>
              </w:rPr>
              <w:t> </w:t>
            </w:r>
          </w:p>
        </w:tc>
        <w:tc>
          <w:tcPr>
            <w:tcW w:w="1546" w:type="dxa"/>
            <w:gridSpan w:val="2"/>
            <w:tcBorders>
              <w:top w:val="single" w:sz="4" w:space="0" w:color="auto"/>
              <w:left w:val="nil"/>
              <w:bottom w:val="single" w:sz="4" w:space="0" w:color="auto"/>
              <w:right w:val="nil"/>
            </w:tcBorders>
            <w:shd w:val="clear" w:color="auto" w:fill="auto"/>
            <w:vAlign w:val="bottom"/>
            <w:hideMark/>
          </w:tcPr>
          <w:p w14:paraId="4A312571" w14:textId="77777777" w:rsidR="001F6D48" w:rsidRPr="001F6D48" w:rsidRDefault="001F6D48">
            <w:pPr>
              <w:jc w:val="center"/>
              <w:rPr>
                <w:sz w:val="14"/>
                <w:szCs w:val="14"/>
              </w:rPr>
            </w:pPr>
            <w:r w:rsidRPr="001F6D48">
              <w:rPr>
                <w:sz w:val="14"/>
                <w:szCs w:val="14"/>
              </w:rPr>
              <w:t>4</w:t>
            </w:r>
          </w:p>
        </w:tc>
        <w:tc>
          <w:tcPr>
            <w:tcW w:w="254" w:type="dxa"/>
            <w:tcBorders>
              <w:top w:val="single" w:sz="4" w:space="0" w:color="auto"/>
              <w:left w:val="nil"/>
              <w:bottom w:val="nil"/>
              <w:right w:val="nil"/>
            </w:tcBorders>
            <w:shd w:val="clear" w:color="auto" w:fill="auto"/>
            <w:noWrap/>
            <w:vAlign w:val="bottom"/>
            <w:hideMark/>
          </w:tcPr>
          <w:p w14:paraId="5A763BC3" w14:textId="77777777" w:rsidR="001F6D48" w:rsidRPr="001F6D48" w:rsidRDefault="001F6D48">
            <w:pPr>
              <w:rPr>
                <w:sz w:val="14"/>
                <w:szCs w:val="14"/>
              </w:rPr>
            </w:pPr>
            <w:r w:rsidRPr="001F6D48">
              <w:rPr>
                <w:sz w:val="14"/>
                <w:szCs w:val="14"/>
              </w:rPr>
              <w:t> </w:t>
            </w:r>
          </w:p>
        </w:tc>
        <w:tc>
          <w:tcPr>
            <w:tcW w:w="1419" w:type="dxa"/>
            <w:gridSpan w:val="2"/>
            <w:tcBorders>
              <w:top w:val="single" w:sz="4" w:space="0" w:color="auto"/>
              <w:left w:val="nil"/>
              <w:bottom w:val="single" w:sz="4" w:space="0" w:color="auto"/>
              <w:right w:val="nil"/>
            </w:tcBorders>
            <w:shd w:val="clear" w:color="auto" w:fill="auto"/>
            <w:vAlign w:val="bottom"/>
            <w:hideMark/>
          </w:tcPr>
          <w:p w14:paraId="04DF8E45" w14:textId="77777777" w:rsidR="001F6D48" w:rsidRPr="001F6D48" w:rsidRDefault="001F6D48">
            <w:pPr>
              <w:jc w:val="center"/>
              <w:rPr>
                <w:sz w:val="14"/>
                <w:szCs w:val="14"/>
              </w:rPr>
            </w:pPr>
            <w:r w:rsidRPr="001F6D48">
              <w:rPr>
                <w:sz w:val="14"/>
                <w:szCs w:val="14"/>
              </w:rPr>
              <w:t>5</w:t>
            </w:r>
          </w:p>
        </w:tc>
        <w:tc>
          <w:tcPr>
            <w:tcW w:w="254" w:type="dxa"/>
            <w:tcBorders>
              <w:top w:val="nil"/>
              <w:left w:val="nil"/>
              <w:bottom w:val="nil"/>
              <w:right w:val="nil"/>
            </w:tcBorders>
            <w:shd w:val="clear" w:color="auto" w:fill="auto"/>
            <w:vAlign w:val="bottom"/>
            <w:hideMark/>
          </w:tcPr>
          <w:p w14:paraId="0F61AC29" w14:textId="77777777" w:rsidR="001F6D48" w:rsidRPr="001F6D48" w:rsidRDefault="001F6D48">
            <w:pPr>
              <w:jc w:val="center"/>
              <w:rPr>
                <w:sz w:val="14"/>
                <w:szCs w:val="14"/>
              </w:rPr>
            </w:pPr>
          </w:p>
        </w:tc>
        <w:tc>
          <w:tcPr>
            <w:tcW w:w="1419" w:type="dxa"/>
            <w:gridSpan w:val="2"/>
            <w:tcBorders>
              <w:top w:val="single" w:sz="4" w:space="0" w:color="auto"/>
              <w:left w:val="nil"/>
              <w:bottom w:val="single" w:sz="4" w:space="0" w:color="auto"/>
              <w:right w:val="nil"/>
            </w:tcBorders>
            <w:shd w:val="clear" w:color="auto" w:fill="auto"/>
            <w:vAlign w:val="bottom"/>
            <w:hideMark/>
          </w:tcPr>
          <w:p w14:paraId="31165220" w14:textId="2629421C" w:rsidR="001F6D48" w:rsidRPr="001F6D48" w:rsidRDefault="001F6D48">
            <w:pPr>
              <w:jc w:val="center"/>
              <w:rPr>
                <w:sz w:val="14"/>
                <w:szCs w:val="14"/>
              </w:rPr>
            </w:pPr>
            <w:r w:rsidRPr="001F6D48">
              <w:rPr>
                <w:sz w:val="14"/>
                <w:szCs w:val="14"/>
              </w:rPr>
              <w:t>5</w:t>
            </w:r>
            <w:r w:rsidR="00CF6615">
              <w:rPr>
                <w:sz w:val="14"/>
                <w:szCs w:val="14"/>
              </w:rPr>
              <w:t>–</w:t>
            </w:r>
            <w:r w:rsidRPr="001F6D48">
              <w:rPr>
                <w:sz w:val="14"/>
                <w:szCs w:val="14"/>
              </w:rPr>
              <w:t>1</w:t>
            </w:r>
          </w:p>
        </w:tc>
        <w:tc>
          <w:tcPr>
            <w:tcW w:w="991" w:type="dxa"/>
            <w:vMerge w:val="restart"/>
            <w:tcBorders>
              <w:top w:val="single" w:sz="4" w:space="0" w:color="auto"/>
              <w:left w:val="nil"/>
              <w:bottom w:val="single" w:sz="4" w:space="0" w:color="000000"/>
              <w:right w:val="nil"/>
            </w:tcBorders>
            <w:shd w:val="clear" w:color="auto" w:fill="auto"/>
            <w:vAlign w:val="bottom"/>
            <w:hideMark/>
          </w:tcPr>
          <w:p w14:paraId="40595610" w14:textId="77777777" w:rsidR="001F6D48" w:rsidRPr="001F6D48" w:rsidRDefault="001F6D48">
            <w:pPr>
              <w:jc w:val="center"/>
              <w:rPr>
                <w:sz w:val="14"/>
                <w:szCs w:val="14"/>
              </w:rPr>
            </w:pPr>
            <w:r w:rsidRPr="001F6D48">
              <w:rPr>
                <w:sz w:val="14"/>
                <w:szCs w:val="14"/>
              </w:rPr>
              <w:t>Number of observations</w:t>
            </w:r>
          </w:p>
        </w:tc>
      </w:tr>
      <w:tr w:rsidR="001F6D48" w:rsidRPr="001F6D48" w14:paraId="02592ACB" w14:textId="77777777" w:rsidTr="00B50F7F">
        <w:trPr>
          <w:trHeight w:val="260"/>
        </w:trPr>
        <w:tc>
          <w:tcPr>
            <w:tcW w:w="2383" w:type="dxa"/>
            <w:tcBorders>
              <w:top w:val="nil"/>
              <w:left w:val="nil"/>
              <w:bottom w:val="single" w:sz="4" w:space="0" w:color="auto"/>
              <w:right w:val="nil"/>
            </w:tcBorders>
            <w:shd w:val="clear" w:color="auto" w:fill="auto"/>
            <w:noWrap/>
            <w:vAlign w:val="bottom"/>
            <w:hideMark/>
          </w:tcPr>
          <w:p w14:paraId="58E2B35F" w14:textId="77777777" w:rsidR="001F6D48" w:rsidRPr="001F6D48" w:rsidRDefault="001F6D48">
            <w:pPr>
              <w:rPr>
                <w:sz w:val="14"/>
                <w:szCs w:val="14"/>
              </w:rPr>
            </w:pPr>
            <w:r w:rsidRPr="001F6D48">
              <w:rPr>
                <w:sz w:val="14"/>
                <w:szCs w:val="14"/>
              </w:rPr>
              <w:t xml:space="preserve"> </w:t>
            </w:r>
          </w:p>
        </w:tc>
        <w:tc>
          <w:tcPr>
            <w:tcW w:w="875" w:type="dxa"/>
            <w:tcBorders>
              <w:top w:val="nil"/>
              <w:left w:val="nil"/>
              <w:bottom w:val="single" w:sz="4" w:space="0" w:color="auto"/>
              <w:right w:val="nil"/>
            </w:tcBorders>
            <w:shd w:val="clear" w:color="auto" w:fill="auto"/>
            <w:vAlign w:val="bottom"/>
            <w:hideMark/>
          </w:tcPr>
          <w:p w14:paraId="0C082C31"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1" w:type="dxa"/>
            <w:tcBorders>
              <w:top w:val="nil"/>
              <w:left w:val="nil"/>
              <w:bottom w:val="single" w:sz="4" w:space="0" w:color="auto"/>
              <w:right w:val="nil"/>
            </w:tcBorders>
            <w:shd w:val="clear" w:color="auto" w:fill="auto"/>
            <w:vAlign w:val="bottom"/>
            <w:hideMark/>
          </w:tcPr>
          <w:p w14:paraId="3093FDC3"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254" w:type="dxa"/>
            <w:tcBorders>
              <w:top w:val="nil"/>
              <w:left w:val="nil"/>
              <w:bottom w:val="single" w:sz="4" w:space="0" w:color="auto"/>
              <w:right w:val="nil"/>
            </w:tcBorders>
            <w:shd w:val="clear" w:color="auto" w:fill="auto"/>
            <w:noWrap/>
            <w:vAlign w:val="bottom"/>
            <w:hideMark/>
          </w:tcPr>
          <w:p w14:paraId="387AF0E4" w14:textId="77777777" w:rsidR="001F6D48" w:rsidRPr="001F6D48" w:rsidRDefault="001F6D48">
            <w:pPr>
              <w:rPr>
                <w:sz w:val="14"/>
                <w:szCs w:val="14"/>
              </w:rPr>
            </w:pPr>
            <w:r w:rsidRPr="001F6D48">
              <w:rPr>
                <w:sz w:val="14"/>
                <w:szCs w:val="14"/>
              </w:rPr>
              <w:t> </w:t>
            </w:r>
          </w:p>
        </w:tc>
        <w:tc>
          <w:tcPr>
            <w:tcW w:w="774" w:type="dxa"/>
            <w:tcBorders>
              <w:top w:val="nil"/>
              <w:left w:val="nil"/>
              <w:bottom w:val="single" w:sz="4" w:space="0" w:color="auto"/>
              <w:right w:val="nil"/>
            </w:tcBorders>
            <w:shd w:val="clear" w:color="auto" w:fill="auto"/>
            <w:vAlign w:val="bottom"/>
            <w:hideMark/>
          </w:tcPr>
          <w:p w14:paraId="5F782681"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0" w:type="dxa"/>
            <w:tcBorders>
              <w:top w:val="nil"/>
              <w:left w:val="nil"/>
              <w:bottom w:val="single" w:sz="4" w:space="0" w:color="auto"/>
              <w:right w:val="nil"/>
            </w:tcBorders>
            <w:shd w:val="clear" w:color="auto" w:fill="auto"/>
            <w:vAlign w:val="bottom"/>
            <w:hideMark/>
          </w:tcPr>
          <w:p w14:paraId="1F6A0E3D"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254" w:type="dxa"/>
            <w:tcBorders>
              <w:top w:val="nil"/>
              <w:left w:val="nil"/>
              <w:bottom w:val="single" w:sz="4" w:space="0" w:color="auto"/>
              <w:right w:val="nil"/>
            </w:tcBorders>
            <w:shd w:val="clear" w:color="auto" w:fill="auto"/>
            <w:noWrap/>
            <w:vAlign w:val="bottom"/>
            <w:hideMark/>
          </w:tcPr>
          <w:p w14:paraId="42B0F8CD" w14:textId="77777777" w:rsidR="001F6D48" w:rsidRPr="001F6D48" w:rsidRDefault="001F6D48">
            <w:pPr>
              <w:rPr>
                <w:sz w:val="14"/>
                <w:szCs w:val="14"/>
              </w:rPr>
            </w:pPr>
            <w:r w:rsidRPr="001F6D48">
              <w:rPr>
                <w:sz w:val="14"/>
                <w:szCs w:val="14"/>
              </w:rPr>
              <w:t> </w:t>
            </w:r>
          </w:p>
        </w:tc>
        <w:tc>
          <w:tcPr>
            <w:tcW w:w="837" w:type="dxa"/>
            <w:tcBorders>
              <w:top w:val="nil"/>
              <w:left w:val="nil"/>
              <w:bottom w:val="single" w:sz="4" w:space="0" w:color="auto"/>
              <w:right w:val="nil"/>
            </w:tcBorders>
            <w:shd w:val="clear" w:color="auto" w:fill="auto"/>
            <w:vAlign w:val="bottom"/>
            <w:hideMark/>
          </w:tcPr>
          <w:p w14:paraId="1A45A49F"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0" w:type="dxa"/>
            <w:tcBorders>
              <w:top w:val="nil"/>
              <w:left w:val="nil"/>
              <w:bottom w:val="single" w:sz="4" w:space="0" w:color="auto"/>
              <w:right w:val="nil"/>
            </w:tcBorders>
            <w:shd w:val="clear" w:color="auto" w:fill="auto"/>
            <w:vAlign w:val="bottom"/>
            <w:hideMark/>
          </w:tcPr>
          <w:p w14:paraId="7CC91A8F"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254" w:type="dxa"/>
            <w:tcBorders>
              <w:top w:val="nil"/>
              <w:left w:val="nil"/>
              <w:bottom w:val="single" w:sz="4" w:space="0" w:color="auto"/>
              <w:right w:val="nil"/>
            </w:tcBorders>
            <w:shd w:val="clear" w:color="auto" w:fill="auto"/>
            <w:noWrap/>
            <w:vAlign w:val="bottom"/>
            <w:hideMark/>
          </w:tcPr>
          <w:p w14:paraId="4A0CE5FF" w14:textId="77777777" w:rsidR="001F6D48" w:rsidRPr="001F6D48" w:rsidRDefault="001F6D48">
            <w:pPr>
              <w:rPr>
                <w:sz w:val="14"/>
                <w:szCs w:val="14"/>
              </w:rPr>
            </w:pPr>
            <w:r w:rsidRPr="001F6D48">
              <w:rPr>
                <w:sz w:val="14"/>
                <w:szCs w:val="14"/>
              </w:rPr>
              <w:t> </w:t>
            </w:r>
          </w:p>
        </w:tc>
        <w:tc>
          <w:tcPr>
            <w:tcW w:w="896" w:type="dxa"/>
            <w:tcBorders>
              <w:top w:val="nil"/>
              <w:left w:val="nil"/>
              <w:bottom w:val="single" w:sz="4" w:space="0" w:color="auto"/>
              <w:right w:val="nil"/>
            </w:tcBorders>
            <w:shd w:val="clear" w:color="auto" w:fill="auto"/>
            <w:vAlign w:val="bottom"/>
            <w:hideMark/>
          </w:tcPr>
          <w:p w14:paraId="6BE03FD3"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0" w:type="dxa"/>
            <w:tcBorders>
              <w:top w:val="nil"/>
              <w:left w:val="nil"/>
              <w:bottom w:val="single" w:sz="4" w:space="0" w:color="auto"/>
              <w:right w:val="nil"/>
            </w:tcBorders>
            <w:shd w:val="clear" w:color="auto" w:fill="auto"/>
            <w:vAlign w:val="bottom"/>
            <w:hideMark/>
          </w:tcPr>
          <w:p w14:paraId="14FD79D7"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254" w:type="dxa"/>
            <w:tcBorders>
              <w:top w:val="nil"/>
              <w:left w:val="nil"/>
              <w:bottom w:val="single" w:sz="4" w:space="0" w:color="auto"/>
              <w:right w:val="nil"/>
            </w:tcBorders>
            <w:shd w:val="clear" w:color="auto" w:fill="auto"/>
            <w:noWrap/>
            <w:vAlign w:val="bottom"/>
            <w:hideMark/>
          </w:tcPr>
          <w:p w14:paraId="5B37EE11" w14:textId="77777777" w:rsidR="001F6D48" w:rsidRPr="001F6D48" w:rsidRDefault="001F6D48">
            <w:pPr>
              <w:rPr>
                <w:sz w:val="14"/>
                <w:szCs w:val="14"/>
              </w:rPr>
            </w:pPr>
            <w:r w:rsidRPr="001F6D48">
              <w:rPr>
                <w:sz w:val="14"/>
                <w:szCs w:val="14"/>
              </w:rPr>
              <w:t> </w:t>
            </w:r>
          </w:p>
        </w:tc>
        <w:tc>
          <w:tcPr>
            <w:tcW w:w="769" w:type="dxa"/>
            <w:tcBorders>
              <w:top w:val="nil"/>
              <w:left w:val="nil"/>
              <w:bottom w:val="single" w:sz="4" w:space="0" w:color="auto"/>
              <w:right w:val="nil"/>
            </w:tcBorders>
            <w:shd w:val="clear" w:color="auto" w:fill="auto"/>
            <w:vAlign w:val="bottom"/>
            <w:hideMark/>
          </w:tcPr>
          <w:p w14:paraId="0BB4EE87"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0" w:type="dxa"/>
            <w:tcBorders>
              <w:top w:val="nil"/>
              <w:left w:val="nil"/>
              <w:bottom w:val="single" w:sz="4" w:space="0" w:color="auto"/>
              <w:right w:val="nil"/>
            </w:tcBorders>
            <w:shd w:val="clear" w:color="auto" w:fill="auto"/>
            <w:vAlign w:val="bottom"/>
            <w:hideMark/>
          </w:tcPr>
          <w:p w14:paraId="372F572F"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254" w:type="dxa"/>
            <w:tcBorders>
              <w:top w:val="nil"/>
              <w:left w:val="nil"/>
              <w:bottom w:val="single" w:sz="4" w:space="0" w:color="auto"/>
              <w:right w:val="nil"/>
            </w:tcBorders>
            <w:shd w:val="clear" w:color="auto" w:fill="auto"/>
            <w:noWrap/>
            <w:vAlign w:val="bottom"/>
            <w:hideMark/>
          </w:tcPr>
          <w:p w14:paraId="2E306B02" w14:textId="77777777" w:rsidR="001F6D48" w:rsidRPr="001F6D48" w:rsidRDefault="001F6D48">
            <w:pPr>
              <w:jc w:val="center"/>
              <w:rPr>
                <w:sz w:val="14"/>
                <w:szCs w:val="14"/>
              </w:rPr>
            </w:pPr>
            <w:r w:rsidRPr="001F6D48">
              <w:rPr>
                <w:sz w:val="14"/>
                <w:szCs w:val="14"/>
              </w:rPr>
              <w:t> </w:t>
            </w:r>
          </w:p>
        </w:tc>
        <w:tc>
          <w:tcPr>
            <w:tcW w:w="769" w:type="dxa"/>
            <w:tcBorders>
              <w:top w:val="nil"/>
              <w:left w:val="nil"/>
              <w:bottom w:val="single" w:sz="4" w:space="0" w:color="auto"/>
              <w:right w:val="nil"/>
            </w:tcBorders>
            <w:shd w:val="clear" w:color="auto" w:fill="auto"/>
            <w:vAlign w:val="bottom"/>
            <w:hideMark/>
          </w:tcPr>
          <w:p w14:paraId="128609C4" w14:textId="77777777" w:rsidR="001F6D48" w:rsidRPr="001F6D48" w:rsidRDefault="001F6D48">
            <w:pPr>
              <w:jc w:val="center"/>
              <w:rPr>
                <w:sz w:val="14"/>
                <w:szCs w:val="14"/>
              </w:rPr>
            </w:pPr>
            <w:proofErr w:type="spellStart"/>
            <w:r w:rsidRPr="001F6D48">
              <w:rPr>
                <w:sz w:val="14"/>
                <w:szCs w:val="14"/>
              </w:rPr>
              <w:t>Coeff</w:t>
            </w:r>
            <w:proofErr w:type="spellEnd"/>
            <w:r w:rsidRPr="001F6D48">
              <w:rPr>
                <w:sz w:val="14"/>
                <w:szCs w:val="14"/>
              </w:rPr>
              <w:t>.</w:t>
            </w:r>
          </w:p>
        </w:tc>
        <w:tc>
          <w:tcPr>
            <w:tcW w:w="650" w:type="dxa"/>
            <w:tcBorders>
              <w:top w:val="nil"/>
              <w:left w:val="nil"/>
              <w:bottom w:val="single" w:sz="4" w:space="0" w:color="auto"/>
              <w:right w:val="nil"/>
            </w:tcBorders>
            <w:shd w:val="clear" w:color="auto" w:fill="auto"/>
            <w:vAlign w:val="bottom"/>
            <w:hideMark/>
          </w:tcPr>
          <w:p w14:paraId="3B31561B" w14:textId="77777777" w:rsidR="001F6D48" w:rsidRPr="001F6D48" w:rsidRDefault="001F6D48">
            <w:pPr>
              <w:jc w:val="center"/>
              <w:rPr>
                <w:sz w:val="14"/>
                <w:szCs w:val="14"/>
              </w:rPr>
            </w:pPr>
            <w:r w:rsidRPr="00B50F7F">
              <w:rPr>
                <w:i/>
                <w:sz w:val="14"/>
                <w:szCs w:val="14"/>
              </w:rPr>
              <w:t>p</w:t>
            </w:r>
            <w:r w:rsidRPr="001F6D48">
              <w:rPr>
                <w:sz w:val="14"/>
                <w:szCs w:val="14"/>
              </w:rPr>
              <w:t>-value</w:t>
            </w:r>
          </w:p>
        </w:tc>
        <w:tc>
          <w:tcPr>
            <w:tcW w:w="991" w:type="dxa"/>
            <w:vMerge/>
            <w:tcBorders>
              <w:top w:val="single" w:sz="4" w:space="0" w:color="auto"/>
              <w:left w:val="nil"/>
              <w:bottom w:val="single" w:sz="4" w:space="0" w:color="000000"/>
              <w:right w:val="nil"/>
            </w:tcBorders>
            <w:vAlign w:val="center"/>
            <w:hideMark/>
          </w:tcPr>
          <w:p w14:paraId="6EC12299" w14:textId="77777777" w:rsidR="001F6D48" w:rsidRPr="001F6D48" w:rsidRDefault="001F6D48">
            <w:pPr>
              <w:rPr>
                <w:sz w:val="14"/>
                <w:szCs w:val="14"/>
              </w:rPr>
            </w:pPr>
          </w:p>
        </w:tc>
      </w:tr>
      <w:tr w:rsidR="001F6D48" w:rsidRPr="001F6D48" w14:paraId="72A76D23" w14:textId="77777777" w:rsidTr="00B50F7F">
        <w:trPr>
          <w:trHeight w:val="260"/>
        </w:trPr>
        <w:tc>
          <w:tcPr>
            <w:tcW w:w="2383" w:type="dxa"/>
            <w:tcBorders>
              <w:top w:val="nil"/>
              <w:left w:val="nil"/>
              <w:bottom w:val="nil"/>
              <w:right w:val="nil"/>
            </w:tcBorders>
            <w:shd w:val="clear" w:color="auto" w:fill="auto"/>
            <w:noWrap/>
            <w:vAlign w:val="bottom"/>
            <w:hideMark/>
          </w:tcPr>
          <w:p w14:paraId="31CB4DBE" w14:textId="77777777" w:rsidR="001F6D48" w:rsidRPr="001F6D48" w:rsidRDefault="001F6D48">
            <w:pPr>
              <w:jc w:val="center"/>
              <w:rPr>
                <w:sz w:val="15"/>
                <w:szCs w:val="15"/>
              </w:rPr>
            </w:pPr>
            <w:r w:rsidRPr="001F6D48">
              <w:rPr>
                <w:sz w:val="15"/>
                <w:szCs w:val="15"/>
              </w:rPr>
              <w:t>Herfindahl index</w:t>
            </w:r>
          </w:p>
        </w:tc>
        <w:tc>
          <w:tcPr>
            <w:tcW w:w="875" w:type="dxa"/>
            <w:tcBorders>
              <w:top w:val="nil"/>
              <w:left w:val="nil"/>
              <w:bottom w:val="nil"/>
              <w:right w:val="nil"/>
            </w:tcBorders>
            <w:shd w:val="clear" w:color="auto" w:fill="auto"/>
            <w:noWrap/>
            <w:vAlign w:val="bottom"/>
            <w:hideMark/>
          </w:tcPr>
          <w:p w14:paraId="5F723B01"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3C4E830F"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B06AD4B" w14:textId="77777777" w:rsidR="001F6D48" w:rsidRPr="001F6D48" w:rsidRDefault="001F6D48">
            <w:pPr>
              <w:jc w:val="right"/>
              <w:rPr>
                <w:sz w:val="15"/>
                <w:szCs w:val="15"/>
              </w:rPr>
            </w:pPr>
          </w:p>
        </w:tc>
        <w:tc>
          <w:tcPr>
            <w:tcW w:w="774" w:type="dxa"/>
            <w:tcBorders>
              <w:top w:val="nil"/>
              <w:left w:val="nil"/>
              <w:bottom w:val="nil"/>
              <w:right w:val="nil"/>
            </w:tcBorders>
            <w:shd w:val="clear" w:color="auto" w:fill="auto"/>
            <w:noWrap/>
            <w:vAlign w:val="bottom"/>
            <w:hideMark/>
          </w:tcPr>
          <w:p w14:paraId="3A32DDBA" w14:textId="77777777" w:rsidR="001F6D48" w:rsidRPr="001F6D48" w:rsidRDefault="001F6D48">
            <w:pPr>
              <w:jc w:val="right"/>
              <w:rPr>
                <w:sz w:val="15"/>
                <w:szCs w:val="15"/>
              </w:rPr>
            </w:pPr>
            <w:r w:rsidRPr="001F6D48">
              <w:rPr>
                <w:sz w:val="15"/>
                <w:szCs w:val="15"/>
              </w:rPr>
              <w:t xml:space="preserve"> </w:t>
            </w:r>
          </w:p>
        </w:tc>
        <w:tc>
          <w:tcPr>
            <w:tcW w:w="650" w:type="dxa"/>
            <w:tcBorders>
              <w:top w:val="nil"/>
              <w:left w:val="nil"/>
              <w:bottom w:val="nil"/>
              <w:right w:val="nil"/>
            </w:tcBorders>
            <w:shd w:val="clear" w:color="auto" w:fill="auto"/>
            <w:noWrap/>
            <w:vAlign w:val="bottom"/>
            <w:hideMark/>
          </w:tcPr>
          <w:p w14:paraId="4C710D59"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819F4F0"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06D65A5B"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8550D41"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1EA594C"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3670748E"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3342B0E"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536465CB"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4DA1EEF1" w14:textId="77777777" w:rsidR="001F6D48" w:rsidRPr="001F6D48" w:rsidRDefault="001F6D48">
            <w:pPr>
              <w:jc w:val="right"/>
              <w:rPr>
                <w:sz w:val="15"/>
                <w:szCs w:val="15"/>
              </w:rPr>
            </w:pPr>
            <w:r w:rsidRPr="001F6D48">
              <w:rPr>
                <w:sz w:val="15"/>
                <w:szCs w:val="15"/>
              </w:rPr>
              <w:t xml:space="preserve"> </w:t>
            </w:r>
          </w:p>
        </w:tc>
        <w:tc>
          <w:tcPr>
            <w:tcW w:w="650" w:type="dxa"/>
            <w:tcBorders>
              <w:top w:val="nil"/>
              <w:left w:val="nil"/>
              <w:bottom w:val="nil"/>
              <w:right w:val="nil"/>
            </w:tcBorders>
            <w:shd w:val="clear" w:color="auto" w:fill="auto"/>
            <w:noWrap/>
            <w:vAlign w:val="bottom"/>
            <w:hideMark/>
          </w:tcPr>
          <w:p w14:paraId="5858775B"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54E7B5CC"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583647D9"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356F2986" w14:textId="77777777" w:rsidR="001F6D48" w:rsidRPr="001F6D48" w:rsidRDefault="001F6D48">
            <w:pPr>
              <w:jc w:val="right"/>
              <w:rPr>
                <w:sz w:val="15"/>
                <w:szCs w:val="15"/>
              </w:rPr>
            </w:pPr>
          </w:p>
        </w:tc>
        <w:tc>
          <w:tcPr>
            <w:tcW w:w="991" w:type="dxa"/>
            <w:tcBorders>
              <w:top w:val="nil"/>
              <w:left w:val="nil"/>
              <w:bottom w:val="nil"/>
              <w:right w:val="nil"/>
            </w:tcBorders>
            <w:shd w:val="clear" w:color="auto" w:fill="auto"/>
            <w:noWrap/>
            <w:vAlign w:val="bottom"/>
            <w:hideMark/>
          </w:tcPr>
          <w:p w14:paraId="0498BD6B" w14:textId="77777777" w:rsidR="001F6D48" w:rsidRPr="001F6D48" w:rsidRDefault="001F6D48">
            <w:pPr>
              <w:jc w:val="right"/>
              <w:rPr>
                <w:sz w:val="15"/>
                <w:szCs w:val="15"/>
              </w:rPr>
            </w:pPr>
          </w:p>
        </w:tc>
      </w:tr>
      <w:tr w:rsidR="001F6D48" w:rsidRPr="001F6D48" w14:paraId="5E38A625" w14:textId="77777777" w:rsidTr="00B50F7F">
        <w:trPr>
          <w:trHeight w:val="260"/>
        </w:trPr>
        <w:tc>
          <w:tcPr>
            <w:tcW w:w="2383" w:type="dxa"/>
            <w:tcBorders>
              <w:top w:val="nil"/>
              <w:left w:val="nil"/>
              <w:bottom w:val="nil"/>
              <w:right w:val="nil"/>
            </w:tcBorders>
            <w:shd w:val="clear" w:color="auto" w:fill="auto"/>
            <w:noWrap/>
            <w:vAlign w:val="bottom"/>
            <w:hideMark/>
          </w:tcPr>
          <w:p w14:paraId="1C12CB8E" w14:textId="77777777" w:rsidR="001F6D48" w:rsidRPr="001F6D48" w:rsidRDefault="001F6D48">
            <w:pPr>
              <w:rPr>
                <w:sz w:val="15"/>
                <w:szCs w:val="15"/>
              </w:rPr>
            </w:pPr>
            <w:r w:rsidRPr="001F6D48">
              <w:rPr>
                <w:sz w:val="15"/>
                <w:szCs w:val="15"/>
              </w:rPr>
              <w:t>Less competitive</w:t>
            </w:r>
          </w:p>
        </w:tc>
        <w:tc>
          <w:tcPr>
            <w:tcW w:w="875" w:type="dxa"/>
            <w:tcBorders>
              <w:top w:val="nil"/>
              <w:left w:val="nil"/>
              <w:bottom w:val="nil"/>
              <w:right w:val="nil"/>
            </w:tcBorders>
            <w:shd w:val="clear" w:color="auto" w:fill="auto"/>
            <w:noWrap/>
            <w:vAlign w:val="bottom"/>
            <w:hideMark/>
          </w:tcPr>
          <w:p w14:paraId="1817D989" w14:textId="17D9F694" w:rsidR="001F6D48" w:rsidRPr="001F6D48" w:rsidRDefault="00CF6615">
            <w:pPr>
              <w:jc w:val="center"/>
              <w:rPr>
                <w:sz w:val="15"/>
                <w:szCs w:val="15"/>
              </w:rPr>
            </w:pPr>
            <w:r>
              <w:rPr>
                <w:sz w:val="15"/>
                <w:szCs w:val="15"/>
              </w:rPr>
              <w:t>–</w:t>
            </w:r>
            <w:r w:rsidR="001F6D48" w:rsidRPr="001F6D48">
              <w:rPr>
                <w:sz w:val="15"/>
                <w:szCs w:val="15"/>
              </w:rPr>
              <w:t>0.01</w:t>
            </w:r>
          </w:p>
        </w:tc>
        <w:tc>
          <w:tcPr>
            <w:tcW w:w="651" w:type="dxa"/>
            <w:tcBorders>
              <w:top w:val="nil"/>
              <w:left w:val="nil"/>
              <w:bottom w:val="nil"/>
              <w:right w:val="nil"/>
            </w:tcBorders>
            <w:shd w:val="clear" w:color="auto" w:fill="auto"/>
            <w:noWrap/>
            <w:vAlign w:val="bottom"/>
            <w:hideMark/>
          </w:tcPr>
          <w:p w14:paraId="6601132A" w14:textId="77777777" w:rsidR="001F6D48" w:rsidRPr="001F6D48" w:rsidRDefault="001F6D48">
            <w:pPr>
              <w:jc w:val="center"/>
              <w:rPr>
                <w:sz w:val="15"/>
                <w:szCs w:val="15"/>
              </w:rPr>
            </w:pPr>
            <w:r w:rsidRPr="001F6D48">
              <w:rPr>
                <w:sz w:val="15"/>
                <w:szCs w:val="15"/>
              </w:rPr>
              <w:t>(1.00)</w:t>
            </w:r>
          </w:p>
        </w:tc>
        <w:tc>
          <w:tcPr>
            <w:tcW w:w="254" w:type="dxa"/>
            <w:tcBorders>
              <w:top w:val="nil"/>
              <w:left w:val="nil"/>
              <w:bottom w:val="nil"/>
              <w:right w:val="nil"/>
            </w:tcBorders>
            <w:shd w:val="clear" w:color="auto" w:fill="auto"/>
            <w:noWrap/>
            <w:vAlign w:val="bottom"/>
            <w:hideMark/>
          </w:tcPr>
          <w:p w14:paraId="52492D84"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C63F313" w14:textId="77777777" w:rsidR="001F6D48" w:rsidRPr="001F6D48" w:rsidRDefault="001F6D48">
            <w:pPr>
              <w:jc w:val="center"/>
              <w:rPr>
                <w:sz w:val="15"/>
                <w:szCs w:val="15"/>
              </w:rPr>
            </w:pPr>
            <w:r w:rsidRPr="001F6D48">
              <w:rPr>
                <w:sz w:val="15"/>
                <w:szCs w:val="15"/>
              </w:rPr>
              <w:t>0.76</w:t>
            </w:r>
          </w:p>
        </w:tc>
        <w:tc>
          <w:tcPr>
            <w:tcW w:w="650" w:type="dxa"/>
            <w:tcBorders>
              <w:top w:val="nil"/>
              <w:left w:val="nil"/>
              <w:bottom w:val="nil"/>
              <w:right w:val="nil"/>
            </w:tcBorders>
            <w:shd w:val="clear" w:color="auto" w:fill="auto"/>
            <w:noWrap/>
            <w:vAlign w:val="bottom"/>
            <w:hideMark/>
          </w:tcPr>
          <w:p w14:paraId="0170FCBE" w14:textId="77777777" w:rsidR="001F6D48" w:rsidRPr="001F6D48" w:rsidRDefault="001F6D48">
            <w:pPr>
              <w:jc w:val="center"/>
              <w:rPr>
                <w:sz w:val="15"/>
                <w:szCs w:val="15"/>
              </w:rPr>
            </w:pPr>
            <w:r w:rsidRPr="001F6D48">
              <w:rPr>
                <w:sz w:val="15"/>
                <w:szCs w:val="15"/>
              </w:rPr>
              <w:t>(0.28)</w:t>
            </w:r>
          </w:p>
        </w:tc>
        <w:tc>
          <w:tcPr>
            <w:tcW w:w="254" w:type="dxa"/>
            <w:tcBorders>
              <w:top w:val="nil"/>
              <w:left w:val="nil"/>
              <w:bottom w:val="nil"/>
              <w:right w:val="nil"/>
            </w:tcBorders>
            <w:shd w:val="clear" w:color="auto" w:fill="auto"/>
            <w:noWrap/>
            <w:vAlign w:val="bottom"/>
            <w:hideMark/>
          </w:tcPr>
          <w:p w14:paraId="669CBA85"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25AC74AF" w14:textId="77777777" w:rsidR="001F6D48" w:rsidRPr="001F6D48" w:rsidRDefault="001F6D48">
            <w:pPr>
              <w:jc w:val="center"/>
              <w:rPr>
                <w:sz w:val="15"/>
                <w:szCs w:val="15"/>
              </w:rPr>
            </w:pPr>
            <w:r w:rsidRPr="001F6D48">
              <w:rPr>
                <w:sz w:val="15"/>
                <w:szCs w:val="15"/>
              </w:rPr>
              <w:t>0.72</w:t>
            </w:r>
          </w:p>
        </w:tc>
        <w:tc>
          <w:tcPr>
            <w:tcW w:w="650" w:type="dxa"/>
            <w:tcBorders>
              <w:top w:val="nil"/>
              <w:left w:val="nil"/>
              <w:bottom w:val="nil"/>
              <w:right w:val="nil"/>
            </w:tcBorders>
            <w:shd w:val="clear" w:color="auto" w:fill="auto"/>
            <w:noWrap/>
            <w:vAlign w:val="bottom"/>
            <w:hideMark/>
          </w:tcPr>
          <w:p w14:paraId="64051FE2" w14:textId="77777777" w:rsidR="001F6D48" w:rsidRPr="001F6D48" w:rsidRDefault="001F6D48">
            <w:pPr>
              <w:jc w:val="center"/>
              <w:rPr>
                <w:sz w:val="15"/>
                <w:szCs w:val="15"/>
              </w:rPr>
            </w:pPr>
            <w:r w:rsidRPr="001F6D48">
              <w:rPr>
                <w:sz w:val="15"/>
                <w:szCs w:val="15"/>
              </w:rPr>
              <w:t>(0.27)</w:t>
            </w:r>
          </w:p>
        </w:tc>
        <w:tc>
          <w:tcPr>
            <w:tcW w:w="254" w:type="dxa"/>
            <w:tcBorders>
              <w:top w:val="nil"/>
              <w:left w:val="nil"/>
              <w:bottom w:val="nil"/>
              <w:right w:val="nil"/>
            </w:tcBorders>
            <w:shd w:val="clear" w:color="auto" w:fill="auto"/>
            <w:noWrap/>
            <w:vAlign w:val="bottom"/>
            <w:hideMark/>
          </w:tcPr>
          <w:p w14:paraId="33A517CA"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5F8E6F6E" w14:textId="77777777" w:rsidR="001F6D48" w:rsidRPr="001F6D48" w:rsidRDefault="001F6D48">
            <w:pPr>
              <w:jc w:val="center"/>
              <w:rPr>
                <w:sz w:val="15"/>
                <w:szCs w:val="15"/>
              </w:rPr>
            </w:pPr>
            <w:r w:rsidRPr="001F6D48">
              <w:rPr>
                <w:sz w:val="15"/>
                <w:szCs w:val="15"/>
              </w:rPr>
              <w:t>1.8***</w:t>
            </w:r>
          </w:p>
        </w:tc>
        <w:tc>
          <w:tcPr>
            <w:tcW w:w="650" w:type="dxa"/>
            <w:tcBorders>
              <w:top w:val="nil"/>
              <w:left w:val="nil"/>
              <w:bottom w:val="nil"/>
              <w:right w:val="nil"/>
            </w:tcBorders>
            <w:shd w:val="clear" w:color="auto" w:fill="auto"/>
            <w:noWrap/>
            <w:vAlign w:val="bottom"/>
            <w:hideMark/>
          </w:tcPr>
          <w:p w14:paraId="7655C100"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52DA085F"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11800998" w14:textId="77777777" w:rsidR="001F6D48" w:rsidRPr="001F6D48" w:rsidRDefault="001F6D48">
            <w:pPr>
              <w:jc w:val="center"/>
              <w:rPr>
                <w:sz w:val="15"/>
                <w:szCs w:val="15"/>
              </w:rPr>
            </w:pPr>
            <w:r w:rsidRPr="001F6D48">
              <w:rPr>
                <w:sz w:val="15"/>
                <w:szCs w:val="15"/>
              </w:rPr>
              <w:t>3.11***</w:t>
            </w:r>
          </w:p>
        </w:tc>
        <w:tc>
          <w:tcPr>
            <w:tcW w:w="650" w:type="dxa"/>
            <w:tcBorders>
              <w:top w:val="nil"/>
              <w:left w:val="nil"/>
              <w:bottom w:val="nil"/>
              <w:right w:val="nil"/>
            </w:tcBorders>
            <w:shd w:val="clear" w:color="auto" w:fill="auto"/>
            <w:noWrap/>
            <w:vAlign w:val="bottom"/>
            <w:hideMark/>
          </w:tcPr>
          <w:p w14:paraId="77FCC0F7"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3683BF23"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74881D8" w14:textId="45A9F768" w:rsidR="001F6D48" w:rsidRPr="001F6D48" w:rsidRDefault="001F6D48" w:rsidP="00B33B4F">
            <w:pPr>
              <w:jc w:val="center"/>
              <w:rPr>
                <w:sz w:val="15"/>
                <w:szCs w:val="15"/>
              </w:rPr>
            </w:pPr>
            <w:r w:rsidRPr="001F6D48">
              <w:rPr>
                <w:sz w:val="15"/>
                <w:szCs w:val="15"/>
              </w:rPr>
              <w:t>3.1</w:t>
            </w:r>
            <w:r w:rsidR="00B33B4F">
              <w:rPr>
                <w:sz w:val="15"/>
                <w:szCs w:val="15"/>
              </w:rPr>
              <w:t>2</w:t>
            </w:r>
            <w:r w:rsidRPr="001F6D48">
              <w:rPr>
                <w:sz w:val="15"/>
                <w:szCs w:val="15"/>
              </w:rPr>
              <w:t>***</w:t>
            </w:r>
          </w:p>
        </w:tc>
        <w:tc>
          <w:tcPr>
            <w:tcW w:w="650" w:type="dxa"/>
            <w:tcBorders>
              <w:top w:val="nil"/>
              <w:left w:val="nil"/>
              <w:bottom w:val="nil"/>
              <w:right w:val="nil"/>
            </w:tcBorders>
            <w:shd w:val="clear" w:color="auto" w:fill="auto"/>
            <w:noWrap/>
            <w:vAlign w:val="bottom"/>
            <w:hideMark/>
          </w:tcPr>
          <w:p w14:paraId="33AA3D65"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25022455" w14:textId="77777777" w:rsidR="001F6D48" w:rsidRPr="001F6D48" w:rsidRDefault="001F6D48">
            <w:pPr>
              <w:jc w:val="right"/>
              <w:rPr>
                <w:sz w:val="15"/>
                <w:szCs w:val="15"/>
              </w:rPr>
            </w:pPr>
            <w:r w:rsidRPr="001F6D48">
              <w:rPr>
                <w:sz w:val="15"/>
                <w:szCs w:val="15"/>
              </w:rPr>
              <w:t>6,848</w:t>
            </w:r>
          </w:p>
        </w:tc>
      </w:tr>
      <w:tr w:rsidR="001F6D48" w:rsidRPr="001F6D48" w14:paraId="58CCEF32" w14:textId="77777777" w:rsidTr="00B50F7F">
        <w:trPr>
          <w:trHeight w:val="260"/>
        </w:trPr>
        <w:tc>
          <w:tcPr>
            <w:tcW w:w="2383" w:type="dxa"/>
            <w:tcBorders>
              <w:top w:val="nil"/>
              <w:left w:val="nil"/>
              <w:bottom w:val="nil"/>
              <w:right w:val="nil"/>
            </w:tcBorders>
            <w:shd w:val="clear" w:color="auto" w:fill="auto"/>
            <w:noWrap/>
            <w:vAlign w:val="bottom"/>
            <w:hideMark/>
          </w:tcPr>
          <w:p w14:paraId="3E4ACE68" w14:textId="77777777" w:rsidR="001F6D48" w:rsidRPr="001F6D48" w:rsidRDefault="001F6D48">
            <w:pPr>
              <w:rPr>
                <w:sz w:val="15"/>
                <w:szCs w:val="15"/>
              </w:rPr>
            </w:pPr>
            <w:r w:rsidRPr="001F6D48">
              <w:rPr>
                <w:sz w:val="15"/>
                <w:szCs w:val="15"/>
              </w:rPr>
              <w:t>More competitive</w:t>
            </w:r>
          </w:p>
        </w:tc>
        <w:tc>
          <w:tcPr>
            <w:tcW w:w="875" w:type="dxa"/>
            <w:tcBorders>
              <w:top w:val="nil"/>
              <w:left w:val="nil"/>
              <w:bottom w:val="nil"/>
              <w:right w:val="nil"/>
            </w:tcBorders>
            <w:shd w:val="clear" w:color="auto" w:fill="auto"/>
            <w:noWrap/>
            <w:vAlign w:val="bottom"/>
            <w:hideMark/>
          </w:tcPr>
          <w:p w14:paraId="56DD3403" w14:textId="1FD54D68" w:rsidR="001F6D48" w:rsidRPr="001F6D48" w:rsidRDefault="00CF6615">
            <w:pPr>
              <w:jc w:val="center"/>
              <w:rPr>
                <w:sz w:val="15"/>
                <w:szCs w:val="15"/>
              </w:rPr>
            </w:pPr>
            <w:r>
              <w:rPr>
                <w:sz w:val="15"/>
                <w:szCs w:val="15"/>
              </w:rPr>
              <w:t>–</w:t>
            </w:r>
            <w:r w:rsidR="001F6D48" w:rsidRPr="001F6D48">
              <w:rPr>
                <w:sz w:val="15"/>
                <w:szCs w:val="15"/>
              </w:rPr>
              <w:t>2.16***</w:t>
            </w:r>
          </w:p>
        </w:tc>
        <w:tc>
          <w:tcPr>
            <w:tcW w:w="651" w:type="dxa"/>
            <w:tcBorders>
              <w:top w:val="nil"/>
              <w:left w:val="nil"/>
              <w:bottom w:val="nil"/>
              <w:right w:val="nil"/>
            </w:tcBorders>
            <w:shd w:val="clear" w:color="auto" w:fill="auto"/>
            <w:noWrap/>
            <w:vAlign w:val="bottom"/>
            <w:hideMark/>
          </w:tcPr>
          <w:p w14:paraId="7F2134D2"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37F46569"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35E33035" w14:textId="550746C0" w:rsidR="001F6D48" w:rsidRPr="001F6D48" w:rsidRDefault="00CF6615">
            <w:pPr>
              <w:jc w:val="center"/>
              <w:rPr>
                <w:sz w:val="15"/>
                <w:szCs w:val="15"/>
              </w:rPr>
            </w:pPr>
            <w:r>
              <w:rPr>
                <w:sz w:val="15"/>
                <w:szCs w:val="15"/>
              </w:rPr>
              <w:t>–</w:t>
            </w:r>
            <w:r w:rsidR="001F6D48" w:rsidRPr="001F6D48">
              <w:rPr>
                <w:sz w:val="15"/>
                <w:szCs w:val="15"/>
              </w:rPr>
              <w:t>1.49***</w:t>
            </w:r>
          </w:p>
        </w:tc>
        <w:tc>
          <w:tcPr>
            <w:tcW w:w="650" w:type="dxa"/>
            <w:tcBorders>
              <w:top w:val="nil"/>
              <w:left w:val="nil"/>
              <w:bottom w:val="nil"/>
              <w:right w:val="nil"/>
            </w:tcBorders>
            <w:shd w:val="clear" w:color="auto" w:fill="auto"/>
            <w:noWrap/>
            <w:vAlign w:val="bottom"/>
            <w:hideMark/>
          </w:tcPr>
          <w:p w14:paraId="67BD2A88"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5F1595F8"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5A2740E1" w14:textId="133227E4" w:rsidR="001F6D48" w:rsidRPr="001F6D48" w:rsidRDefault="00CF6615">
            <w:pPr>
              <w:jc w:val="center"/>
              <w:rPr>
                <w:sz w:val="15"/>
                <w:szCs w:val="15"/>
              </w:rPr>
            </w:pPr>
            <w:r>
              <w:rPr>
                <w:sz w:val="15"/>
                <w:szCs w:val="15"/>
              </w:rPr>
              <w:t>–</w:t>
            </w:r>
            <w:r w:rsidR="001F6D48" w:rsidRPr="001F6D48">
              <w:rPr>
                <w:sz w:val="15"/>
                <w:szCs w:val="15"/>
              </w:rPr>
              <w:t>0.91**</w:t>
            </w:r>
          </w:p>
        </w:tc>
        <w:tc>
          <w:tcPr>
            <w:tcW w:w="650" w:type="dxa"/>
            <w:tcBorders>
              <w:top w:val="nil"/>
              <w:left w:val="nil"/>
              <w:bottom w:val="nil"/>
              <w:right w:val="nil"/>
            </w:tcBorders>
            <w:shd w:val="clear" w:color="auto" w:fill="auto"/>
            <w:noWrap/>
            <w:vAlign w:val="bottom"/>
            <w:hideMark/>
          </w:tcPr>
          <w:p w14:paraId="2EF0E642" w14:textId="77777777" w:rsidR="001F6D48" w:rsidRPr="001F6D48" w:rsidRDefault="001F6D48">
            <w:pPr>
              <w:jc w:val="center"/>
              <w:rPr>
                <w:sz w:val="15"/>
                <w:szCs w:val="15"/>
              </w:rPr>
            </w:pPr>
            <w:r w:rsidRPr="001F6D48">
              <w:rPr>
                <w:sz w:val="15"/>
                <w:szCs w:val="15"/>
              </w:rPr>
              <w:t>(0.02)</w:t>
            </w:r>
          </w:p>
        </w:tc>
        <w:tc>
          <w:tcPr>
            <w:tcW w:w="254" w:type="dxa"/>
            <w:tcBorders>
              <w:top w:val="nil"/>
              <w:left w:val="nil"/>
              <w:bottom w:val="nil"/>
              <w:right w:val="nil"/>
            </w:tcBorders>
            <w:shd w:val="clear" w:color="auto" w:fill="auto"/>
            <w:noWrap/>
            <w:vAlign w:val="bottom"/>
            <w:hideMark/>
          </w:tcPr>
          <w:p w14:paraId="6ABE48BE"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20F987E7" w14:textId="06311E23" w:rsidR="001F6D48" w:rsidRPr="001F6D48" w:rsidRDefault="00CF6615">
            <w:pPr>
              <w:jc w:val="center"/>
              <w:rPr>
                <w:sz w:val="15"/>
                <w:szCs w:val="15"/>
              </w:rPr>
            </w:pPr>
            <w:r>
              <w:rPr>
                <w:sz w:val="15"/>
                <w:szCs w:val="15"/>
              </w:rPr>
              <w:t>–</w:t>
            </w:r>
            <w:r w:rsidR="001F6D48" w:rsidRPr="001F6D48">
              <w:rPr>
                <w:sz w:val="15"/>
                <w:szCs w:val="15"/>
              </w:rPr>
              <w:t>0.52</w:t>
            </w:r>
          </w:p>
        </w:tc>
        <w:tc>
          <w:tcPr>
            <w:tcW w:w="650" w:type="dxa"/>
            <w:tcBorders>
              <w:top w:val="nil"/>
              <w:left w:val="nil"/>
              <w:bottom w:val="nil"/>
              <w:right w:val="nil"/>
            </w:tcBorders>
            <w:shd w:val="clear" w:color="auto" w:fill="auto"/>
            <w:noWrap/>
            <w:vAlign w:val="bottom"/>
            <w:hideMark/>
          </w:tcPr>
          <w:p w14:paraId="1FDF6B75" w14:textId="77777777" w:rsidR="001F6D48" w:rsidRPr="001F6D48" w:rsidRDefault="001F6D48">
            <w:pPr>
              <w:jc w:val="center"/>
              <w:rPr>
                <w:sz w:val="15"/>
                <w:szCs w:val="15"/>
              </w:rPr>
            </w:pPr>
            <w:r w:rsidRPr="001F6D48">
              <w:rPr>
                <w:sz w:val="15"/>
                <w:szCs w:val="15"/>
              </w:rPr>
              <w:t>(0.28)</w:t>
            </w:r>
          </w:p>
        </w:tc>
        <w:tc>
          <w:tcPr>
            <w:tcW w:w="254" w:type="dxa"/>
            <w:tcBorders>
              <w:top w:val="nil"/>
              <w:left w:val="nil"/>
              <w:bottom w:val="nil"/>
              <w:right w:val="nil"/>
            </w:tcBorders>
            <w:shd w:val="clear" w:color="auto" w:fill="auto"/>
            <w:noWrap/>
            <w:vAlign w:val="bottom"/>
            <w:hideMark/>
          </w:tcPr>
          <w:p w14:paraId="592A265E"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410ECD33" w14:textId="77777777" w:rsidR="001F6D48" w:rsidRPr="001F6D48" w:rsidRDefault="001F6D48">
            <w:pPr>
              <w:jc w:val="center"/>
              <w:rPr>
                <w:sz w:val="15"/>
                <w:szCs w:val="15"/>
              </w:rPr>
            </w:pPr>
            <w:r w:rsidRPr="001F6D48">
              <w:rPr>
                <w:sz w:val="15"/>
                <w:szCs w:val="15"/>
              </w:rPr>
              <w:t>1.31*</w:t>
            </w:r>
          </w:p>
        </w:tc>
        <w:tc>
          <w:tcPr>
            <w:tcW w:w="650" w:type="dxa"/>
            <w:tcBorders>
              <w:top w:val="nil"/>
              <w:left w:val="nil"/>
              <w:bottom w:val="nil"/>
              <w:right w:val="nil"/>
            </w:tcBorders>
            <w:shd w:val="clear" w:color="auto" w:fill="auto"/>
            <w:noWrap/>
            <w:vAlign w:val="bottom"/>
            <w:hideMark/>
          </w:tcPr>
          <w:p w14:paraId="6FE2EA54"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6F447952"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30EF32B4" w14:textId="77777777" w:rsidR="001F6D48" w:rsidRPr="001F6D48" w:rsidRDefault="001F6D48">
            <w:pPr>
              <w:jc w:val="center"/>
              <w:rPr>
                <w:sz w:val="15"/>
                <w:szCs w:val="15"/>
              </w:rPr>
            </w:pPr>
            <w:r w:rsidRPr="001F6D48">
              <w:rPr>
                <w:sz w:val="15"/>
                <w:szCs w:val="15"/>
              </w:rPr>
              <w:t>3.47***</w:t>
            </w:r>
          </w:p>
        </w:tc>
        <w:tc>
          <w:tcPr>
            <w:tcW w:w="650" w:type="dxa"/>
            <w:tcBorders>
              <w:top w:val="nil"/>
              <w:left w:val="nil"/>
              <w:bottom w:val="nil"/>
              <w:right w:val="nil"/>
            </w:tcBorders>
            <w:shd w:val="clear" w:color="auto" w:fill="auto"/>
            <w:noWrap/>
            <w:vAlign w:val="bottom"/>
            <w:hideMark/>
          </w:tcPr>
          <w:p w14:paraId="6378FD3A"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3397921B" w14:textId="77777777" w:rsidR="001F6D48" w:rsidRPr="001F6D48" w:rsidRDefault="001F6D48">
            <w:pPr>
              <w:jc w:val="right"/>
              <w:rPr>
                <w:sz w:val="15"/>
                <w:szCs w:val="15"/>
              </w:rPr>
            </w:pPr>
            <w:r w:rsidRPr="001F6D48">
              <w:rPr>
                <w:sz w:val="15"/>
                <w:szCs w:val="15"/>
              </w:rPr>
              <w:t>35,437</w:t>
            </w:r>
          </w:p>
        </w:tc>
      </w:tr>
      <w:tr w:rsidR="001F6D48" w:rsidRPr="001F6D48" w14:paraId="011ADB5A" w14:textId="77777777" w:rsidTr="00B50F7F">
        <w:trPr>
          <w:trHeight w:val="260"/>
        </w:trPr>
        <w:tc>
          <w:tcPr>
            <w:tcW w:w="2383" w:type="dxa"/>
            <w:tcBorders>
              <w:top w:val="nil"/>
              <w:left w:val="nil"/>
              <w:bottom w:val="nil"/>
              <w:right w:val="nil"/>
            </w:tcBorders>
            <w:shd w:val="clear" w:color="auto" w:fill="auto"/>
            <w:noWrap/>
            <w:vAlign w:val="bottom"/>
            <w:hideMark/>
          </w:tcPr>
          <w:p w14:paraId="490145C1" w14:textId="77777777" w:rsidR="001F6D48" w:rsidRPr="001F6D48" w:rsidRDefault="001F6D48">
            <w:pPr>
              <w:rPr>
                <w:sz w:val="15"/>
                <w:szCs w:val="15"/>
              </w:rPr>
            </w:pPr>
            <w:r w:rsidRPr="001F6D48">
              <w:rPr>
                <w:sz w:val="15"/>
                <w:szCs w:val="15"/>
              </w:rPr>
              <w:t>More minus less competitive</w:t>
            </w:r>
          </w:p>
        </w:tc>
        <w:tc>
          <w:tcPr>
            <w:tcW w:w="875" w:type="dxa"/>
            <w:tcBorders>
              <w:top w:val="nil"/>
              <w:left w:val="nil"/>
              <w:bottom w:val="nil"/>
              <w:right w:val="nil"/>
            </w:tcBorders>
            <w:shd w:val="clear" w:color="auto" w:fill="auto"/>
            <w:noWrap/>
            <w:vAlign w:val="bottom"/>
            <w:hideMark/>
          </w:tcPr>
          <w:p w14:paraId="50DDC8DD" w14:textId="255DE30F" w:rsidR="001F6D48" w:rsidRPr="001F6D48" w:rsidRDefault="00CF6615">
            <w:pPr>
              <w:jc w:val="center"/>
              <w:rPr>
                <w:sz w:val="15"/>
                <w:szCs w:val="15"/>
              </w:rPr>
            </w:pPr>
            <w:r>
              <w:rPr>
                <w:sz w:val="15"/>
                <w:szCs w:val="15"/>
              </w:rPr>
              <w:t>–</w:t>
            </w:r>
            <w:r w:rsidR="001F6D48" w:rsidRPr="001F6D48">
              <w:rPr>
                <w:sz w:val="15"/>
                <w:szCs w:val="15"/>
              </w:rPr>
              <w:t>2.14**</w:t>
            </w:r>
          </w:p>
        </w:tc>
        <w:tc>
          <w:tcPr>
            <w:tcW w:w="651" w:type="dxa"/>
            <w:tcBorders>
              <w:top w:val="nil"/>
              <w:left w:val="nil"/>
              <w:bottom w:val="nil"/>
              <w:right w:val="nil"/>
            </w:tcBorders>
            <w:shd w:val="clear" w:color="auto" w:fill="auto"/>
            <w:noWrap/>
            <w:vAlign w:val="bottom"/>
            <w:hideMark/>
          </w:tcPr>
          <w:p w14:paraId="676FB8A0"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440AB302"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6982283E" w14:textId="1DDC6EB9" w:rsidR="001F6D48" w:rsidRPr="001F6D48" w:rsidRDefault="00CF6615">
            <w:pPr>
              <w:jc w:val="center"/>
              <w:rPr>
                <w:sz w:val="15"/>
                <w:szCs w:val="15"/>
              </w:rPr>
            </w:pPr>
            <w:r>
              <w:rPr>
                <w:sz w:val="15"/>
                <w:szCs w:val="15"/>
              </w:rPr>
              <w:t>–</w:t>
            </w:r>
            <w:r w:rsidR="001F6D48" w:rsidRPr="001F6D48">
              <w:rPr>
                <w:sz w:val="15"/>
                <w:szCs w:val="15"/>
              </w:rPr>
              <w:t>2.25**</w:t>
            </w:r>
          </w:p>
        </w:tc>
        <w:tc>
          <w:tcPr>
            <w:tcW w:w="650" w:type="dxa"/>
            <w:tcBorders>
              <w:top w:val="nil"/>
              <w:left w:val="nil"/>
              <w:bottom w:val="nil"/>
              <w:right w:val="nil"/>
            </w:tcBorders>
            <w:shd w:val="clear" w:color="auto" w:fill="auto"/>
            <w:noWrap/>
            <w:vAlign w:val="bottom"/>
            <w:hideMark/>
          </w:tcPr>
          <w:p w14:paraId="414ECE88"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0756027D"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09AA290A" w14:textId="2C90727F" w:rsidR="001F6D48" w:rsidRPr="001F6D48" w:rsidRDefault="00CF6615">
            <w:pPr>
              <w:jc w:val="center"/>
              <w:rPr>
                <w:sz w:val="15"/>
                <w:szCs w:val="15"/>
              </w:rPr>
            </w:pPr>
            <w:r>
              <w:rPr>
                <w:sz w:val="15"/>
                <w:szCs w:val="15"/>
              </w:rPr>
              <w:t>–</w:t>
            </w:r>
            <w:r w:rsidR="001F6D48" w:rsidRPr="001F6D48">
              <w:rPr>
                <w:sz w:val="15"/>
                <w:szCs w:val="15"/>
              </w:rPr>
              <w:t>1.63**</w:t>
            </w:r>
          </w:p>
        </w:tc>
        <w:tc>
          <w:tcPr>
            <w:tcW w:w="650" w:type="dxa"/>
            <w:tcBorders>
              <w:top w:val="nil"/>
              <w:left w:val="nil"/>
              <w:bottom w:val="nil"/>
              <w:right w:val="nil"/>
            </w:tcBorders>
            <w:shd w:val="clear" w:color="auto" w:fill="auto"/>
            <w:noWrap/>
            <w:vAlign w:val="bottom"/>
            <w:hideMark/>
          </w:tcPr>
          <w:p w14:paraId="5FF51DE0" w14:textId="77777777" w:rsidR="001F6D48" w:rsidRPr="001F6D48" w:rsidRDefault="001F6D48">
            <w:pPr>
              <w:jc w:val="center"/>
              <w:rPr>
                <w:sz w:val="15"/>
                <w:szCs w:val="15"/>
              </w:rPr>
            </w:pPr>
            <w:r w:rsidRPr="001F6D48">
              <w:rPr>
                <w:sz w:val="15"/>
                <w:szCs w:val="15"/>
              </w:rPr>
              <w:t>(0.04)</w:t>
            </w:r>
          </w:p>
        </w:tc>
        <w:tc>
          <w:tcPr>
            <w:tcW w:w="254" w:type="dxa"/>
            <w:tcBorders>
              <w:top w:val="nil"/>
              <w:left w:val="nil"/>
              <w:bottom w:val="nil"/>
              <w:right w:val="nil"/>
            </w:tcBorders>
            <w:shd w:val="clear" w:color="auto" w:fill="auto"/>
            <w:noWrap/>
            <w:vAlign w:val="bottom"/>
            <w:hideMark/>
          </w:tcPr>
          <w:p w14:paraId="598811E2"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54230070" w14:textId="3C8529F5" w:rsidR="001F6D48" w:rsidRPr="001F6D48" w:rsidRDefault="00CF6615">
            <w:pPr>
              <w:jc w:val="center"/>
              <w:rPr>
                <w:sz w:val="15"/>
                <w:szCs w:val="15"/>
              </w:rPr>
            </w:pPr>
            <w:r>
              <w:rPr>
                <w:sz w:val="15"/>
                <w:szCs w:val="15"/>
              </w:rPr>
              <w:t>–</w:t>
            </w:r>
            <w:r w:rsidR="001F6D48" w:rsidRPr="001F6D48">
              <w:rPr>
                <w:sz w:val="15"/>
                <w:szCs w:val="15"/>
              </w:rPr>
              <w:t>2.32***</w:t>
            </w:r>
          </w:p>
        </w:tc>
        <w:tc>
          <w:tcPr>
            <w:tcW w:w="650" w:type="dxa"/>
            <w:tcBorders>
              <w:top w:val="nil"/>
              <w:left w:val="nil"/>
              <w:bottom w:val="nil"/>
              <w:right w:val="nil"/>
            </w:tcBorders>
            <w:shd w:val="clear" w:color="auto" w:fill="auto"/>
            <w:noWrap/>
            <w:vAlign w:val="bottom"/>
            <w:hideMark/>
          </w:tcPr>
          <w:p w14:paraId="5DD4B3C2"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440108F8"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6C1F6B8" w14:textId="5BA78234" w:rsidR="001F6D48" w:rsidRPr="001F6D48" w:rsidRDefault="00CF6615">
            <w:pPr>
              <w:jc w:val="center"/>
              <w:rPr>
                <w:sz w:val="15"/>
                <w:szCs w:val="15"/>
              </w:rPr>
            </w:pPr>
            <w:r>
              <w:rPr>
                <w:sz w:val="15"/>
                <w:szCs w:val="15"/>
              </w:rPr>
              <w:t>–</w:t>
            </w:r>
            <w:r w:rsidR="001F6D48" w:rsidRPr="001F6D48">
              <w:rPr>
                <w:sz w:val="15"/>
                <w:szCs w:val="15"/>
              </w:rPr>
              <w:t>1.8</w:t>
            </w:r>
            <w:r w:rsidR="00E57456">
              <w:rPr>
                <w:sz w:val="15"/>
                <w:szCs w:val="15"/>
              </w:rPr>
              <w:t>0</w:t>
            </w:r>
            <w:r w:rsidR="001F6D48" w:rsidRPr="001F6D48">
              <w:rPr>
                <w:sz w:val="15"/>
                <w:szCs w:val="15"/>
              </w:rPr>
              <w:t>*</w:t>
            </w:r>
          </w:p>
        </w:tc>
        <w:tc>
          <w:tcPr>
            <w:tcW w:w="650" w:type="dxa"/>
            <w:tcBorders>
              <w:top w:val="nil"/>
              <w:left w:val="nil"/>
              <w:bottom w:val="nil"/>
              <w:right w:val="nil"/>
            </w:tcBorders>
            <w:shd w:val="clear" w:color="auto" w:fill="auto"/>
            <w:noWrap/>
            <w:vAlign w:val="bottom"/>
            <w:hideMark/>
          </w:tcPr>
          <w:p w14:paraId="0A22EEE0" w14:textId="77777777" w:rsidR="001F6D48" w:rsidRPr="001F6D48" w:rsidRDefault="001F6D48">
            <w:pPr>
              <w:jc w:val="center"/>
              <w:rPr>
                <w:sz w:val="15"/>
                <w:szCs w:val="15"/>
              </w:rPr>
            </w:pPr>
            <w:r w:rsidRPr="001F6D48">
              <w:rPr>
                <w:sz w:val="15"/>
                <w:szCs w:val="15"/>
              </w:rPr>
              <w:t>(0.09)</w:t>
            </w:r>
          </w:p>
        </w:tc>
        <w:tc>
          <w:tcPr>
            <w:tcW w:w="254" w:type="dxa"/>
            <w:tcBorders>
              <w:top w:val="nil"/>
              <w:left w:val="nil"/>
              <w:bottom w:val="nil"/>
              <w:right w:val="nil"/>
            </w:tcBorders>
            <w:shd w:val="clear" w:color="auto" w:fill="auto"/>
            <w:noWrap/>
            <w:vAlign w:val="bottom"/>
            <w:hideMark/>
          </w:tcPr>
          <w:p w14:paraId="7932CEEE"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2D396C36"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EF90EE4"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03BCE7F2" w14:textId="77777777" w:rsidR="001F6D48" w:rsidRPr="001F6D48" w:rsidRDefault="001F6D48">
            <w:pPr>
              <w:jc w:val="center"/>
              <w:rPr>
                <w:sz w:val="15"/>
                <w:szCs w:val="15"/>
              </w:rPr>
            </w:pPr>
          </w:p>
        </w:tc>
      </w:tr>
      <w:tr w:rsidR="001F6D48" w:rsidRPr="001F6D48" w14:paraId="7EE18C79" w14:textId="77777777" w:rsidTr="00B50F7F">
        <w:trPr>
          <w:trHeight w:val="120"/>
        </w:trPr>
        <w:tc>
          <w:tcPr>
            <w:tcW w:w="2383" w:type="dxa"/>
            <w:tcBorders>
              <w:top w:val="nil"/>
              <w:left w:val="nil"/>
              <w:bottom w:val="nil"/>
              <w:right w:val="nil"/>
            </w:tcBorders>
            <w:shd w:val="clear" w:color="auto" w:fill="auto"/>
            <w:noWrap/>
            <w:vAlign w:val="bottom"/>
            <w:hideMark/>
          </w:tcPr>
          <w:p w14:paraId="7E5DB427" w14:textId="77777777" w:rsidR="001F6D48" w:rsidRPr="001F6D48" w:rsidRDefault="001F6D48">
            <w:pPr>
              <w:jc w:val="right"/>
              <w:rPr>
                <w:sz w:val="15"/>
                <w:szCs w:val="15"/>
              </w:rPr>
            </w:pPr>
          </w:p>
        </w:tc>
        <w:tc>
          <w:tcPr>
            <w:tcW w:w="875" w:type="dxa"/>
            <w:tcBorders>
              <w:top w:val="nil"/>
              <w:left w:val="nil"/>
              <w:bottom w:val="nil"/>
              <w:right w:val="nil"/>
            </w:tcBorders>
            <w:shd w:val="clear" w:color="auto" w:fill="auto"/>
            <w:noWrap/>
            <w:vAlign w:val="bottom"/>
            <w:hideMark/>
          </w:tcPr>
          <w:p w14:paraId="6BD53FAA" w14:textId="77777777" w:rsidR="001F6D48" w:rsidRPr="001F6D48" w:rsidRDefault="001F6D48">
            <w:pPr>
              <w:rPr>
                <w:sz w:val="15"/>
                <w:szCs w:val="15"/>
              </w:rPr>
            </w:pPr>
          </w:p>
        </w:tc>
        <w:tc>
          <w:tcPr>
            <w:tcW w:w="651" w:type="dxa"/>
            <w:tcBorders>
              <w:top w:val="nil"/>
              <w:left w:val="nil"/>
              <w:bottom w:val="nil"/>
              <w:right w:val="nil"/>
            </w:tcBorders>
            <w:shd w:val="clear" w:color="auto" w:fill="auto"/>
            <w:noWrap/>
            <w:vAlign w:val="bottom"/>
            <w:hideMark/>
          </w:tcPr>
          <w:p w14:paraId="6EF8601B"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498BD5AF" w14:textId="77777777" w:rsidR="001F6D48" w:rsidRPr="001F6D48" w:rsidRDefault="001F6D48">
            <w:pPr>
              <w:rPr>
                <w:sz w:val="15"/>
                <w:szCs w:val="15"/>
              </w:rPr>
            </w:pPr>
          </w:p>
        </w:tc>
        <w:tc>
          <w:tcPr>
            <w:tcW w:w="774" w:type="dxa"/>
            <w:tcBorders>
              <w:top w:val="nil"/>
              <w:left w:val="nil"/>
              <w:bottom w:val="nil"/>
              <w:right w:val="nil"/>
            </w:tcBorders>
            <w:shd w:val="clear" w:color="auto" w:fill="auto"/>
            <w:noWrap/>
            <w:vAlign w:val="bottom"/>
            <w:hideMark/>
          </w:tcPr>
          <w:p w14:paraId="14916761"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2937AEAF"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58353D20" w14:textId="77777777" w:rsidR="001F6D48" w:rsidRPr="001F6D48" w:rsidRDefault="001F6D48">
            <w:pPr>
              <w:rPr>
                <w:sz w:val="15"/>
                <w:szCs w:val="15"/>
              </w:rPr>
            </w:pPr>
          </w:p>
        </w:tc>
        <w:tc>
          <w:tcPr>
            <w:tcW w:w="837" w:type="dxa"/>
            <w:tcBorders>
              <w:top w:val="nil"/>
              <w:left w:val="nil"/>
              <w:bottom w:val="nil"/>
              <w:right w:val="nil"/>
            </w:tcBorders>
            <w:shd w:val="clear" w:color="auto" w:fill="auto"/>
            <w:noWrap/>
            <w:vAlign w:val="bottom"/>
            <w:hideMark/>
          </w:tcPr>
          <w:p w14:paraId="0D76CE64"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21D89D09"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0E0D196C" w14:textId="77777777" w:rsidR="001F6D48" w:rsidRPr="001F6D48" w:rsidRDefault="001F6D48">
            <w:pPr>
              <w:rPr>
                <w:sz w:val="15"/>
                <w:szCs w:val="15"/>
              </w:rPr>
            </w:pPr>
          </w:p>
        </w:tc>
        <w:tc>
          <w:tcPr>
            <w:tcW w:w="896" w:type="dxa"/>
            <w:tcBorders>
              <w:top w:val="nil"/>
              <w:left w:val="nil"/>
              <w:bottom w:val="nil"/>
              <w:right w:val="nil"/>
            </w:tcBorders>
            <w:shd w:val="clear" w:color="auto" w:fill="auto"/>
            <w:noWrap/>
            <w:vAlign w:val="bottom"/>
            <w:hideMark/>
          </w:tcPr>
          <w:p w14:paraId="2794EBB9"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1723E77C"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57743A44" w14:textId="77777777" w:rsidR="001F6D48" w:rsidRPr="001F6D48" w:rsidRDefault="001F6D48">
            <w:pPr>
              <w:rPr>
                <w:sz w:val="15"/>
                <w:szCs w:val="15"/>
              </w:rPr>
            </w:pPr>
          </w:p>
        </w:tc>
        <w:tc>
          <w:tcPr>
            <w:tcW w:w="769" w:type="dxa"/>
            <w:tcBorders>
              <w:top w:val="nil"/>
              <w:left w:val="nil"/>
              <w:bottom w:val="nil"/>
              <w:right w:val="nil"/>
            </w:tcBorders>
            <w:shd w:val="clear" w:color="auto" w:fill="auto"/>
            <w:noWrap/>
            <w:vAlign w:val="bottom"/>
            <w:hideMark/>
          </w:tcPr>
          <w:p w14:paraId="20EC21B7"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1DD6293F"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3BF91F78" w14:textId="77777777" w:rsidR="001F6D48" w:rsidRPr="001F6D48" w:rsidRDefault="001F6D48">
            <w:pPr>
              <w:rPr>
                <w:sz w:val="15"/>
                <w:szCs w:val="15"/>
              </w:rPr>
            </w:pPr>
          </w:p>
        </w:tc>
        <w:tc>
          <w:tcPr>
            <w:tcW w:w="769" w:type="dxa"/>
            <w:tcBorders>
              <w:top w:val="nil"/>
              <w:left w:val="nil"/>
              <w:bottom w:val="nil"/>
              <w:right w:val="nil"/>
            </w:tcBorders>
            <w:shd w:val="clear" w:color="auto" w:fill="auto"/>
            <w:noWrap/>
            <w:vAlign w:val="bottom"/>
            <w:hideMark/>
          </w:tcPr>
          <w:p w14:paraId="5F39004E"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28CD95A4"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71F27E3B" w14:textId="77777777" w:rsidR="001F6D48" w:rsidRPr="001F6D48" w:rsidRDefault="001F6D48">
            <w:pPr>
              <w:jc w:val="center"/>
              <w:rPr>
                <w:sz w:val="15"/>
                <w:szCs w:val="15"/>
              </w:rPr>
            </w:pPr>
          </w:p>
        </w:tc>
      </w:tr>
      <w:tr w:rsidR="001F6D48" w:rsidRPr="001F6D48" w14:paraId="62C71D4D" w14:textId="77777777" w:rsidTr="00B50F7F">
        <w:trPr>
          <w:trHeight w:val="260"/>
        </w:trPr>
        <w:tc>
          <w:tcPr>
            <w:tcW w:w="2383" w:type="dxa"/>
            <w:tcBorders>
              <w:top w:val="nil"/>
              <w:left w:val="nil"/>
              <w:bottom w:val="nil"/>
              <w:right w:val="nil"/>
            </w:tcBorders>
            <w:shd w:val="clear" w:color="auto" w:fill="auto"/>
            <w:noWrap/>
            <w:vAlign w:val="bottom"/>
            <w:hideMark/>
          </w:tcPr>
          <w:p w14:paraId="2DD705A7" w14:textId="51B4508F" w:rsidR="001F6D48" w:rsidRPr="001F6D48" w:rsidRDefault="001F6D48">
            <w:pPr>
              <w:jc w:val="center"/>
              <w:rPr>
                <w:sz w:val="15"/>
                <w:szCs w:val="15"/>
              </w:rPr>
            </w:pPr>
            <w:r w:rsidRPr="001F6D48">
              <w:rPr>
                <w:sz w:val="15"/>
                <w:szCs w:val="15"/>
              </w:rPr>
              <w:t>Fund industry top five share</w:t>
            </w:r>
            <w:r w:rsidR="003A7988">
              <w:rPr>
                <w:sz w:val="15"/>
                <w:szCs w:val="15"/>
              </w:rPr>
              <w:t>s</w:t>
            </w:r>
          </w:p>
        </w:tc>
        <w:tc>
          <w:tcPr>
            <w:tcW w:w="875" w:type="dxa"/>
            <w:tcBorders>
              <w:top w:val="nil"/>
              <w:left w:val="nil"/>
              <w:bottom w:val="nil"/>
              <w:right w:val="nil"/>
            </w:tcBorders>
            <w:shd w:val="clear" w:color="auto" w:fill="auto"/>
            <w:noWrap/>
            <w:vAlign w:val="bottom"/>
            <w:hideMark/>
          </w:tcPr>
          <w:p w14:paraId="2D00AFB6"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0E619D01"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51D0F891" w14:textId="77777777" w:rsidR="001F6D48" w:rsidRPr="001F6D48" w:rsidRDefault="001F6D48">
            <w:pPr>
              <w:jc w:val="right"/>
              <w:rPr>
                <w:sz w:val="15"/>
                <w:szCs w:val="15"/>
              </w:rPr>
            </w:pPr>
          </w:p>
        </w:tc>
        <w:tc>
          <w:tcPr>
            <w:tcW w:w="774" w:type="dxa"/>
            <w:tcBorders>
              <w:top w:val="nil"/>
              <w:left w:val="nil"/>
              <w:bottom w:val="nil"/>
              <w:right w:val="nil"/>
            </w:tcBorders>
            <w:shd w:val="clear" w:color="auto" w:fill="auto"/>
            <w:noWrap/>
            <w:vAlign w:val="bottom"/>
            <w:hideMark/>
          </w:tcPr>
          <w:p w14:paraId="58DCBE46"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277C56FA"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68217C99"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67B5FA3B"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4B4DA4EA"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CBC8C08"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685505BE"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20CA2729"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064D2145"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58021195"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2695FD6"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F8E855B"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199EF47D"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2161FC7"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25CDC9E5" w14:textId="77777777" w:rsidR="001F6D48" w:rsidRPr="001F6D48" w:rsidRDefault="001F6D48">
            <w:pPr>
              <w:jc w:val="center"/>
              <w:rPr>
                <w:sz w:val="15"/>
                <w:szCs w:val="15"/>
              </w:rPr>
            </w:pPr>
          </w:p>
        </w:tc>
      </w:tr>
      <w:tr w:rsidR="001F6D48" w:rsidRPr="001F6D48" w14:paraId="1F0ACC8E" w14:textId="77777777" w:rsidTr="00B50F7F">
        <w:trPr>
          <w:trHeight w:val="260"/>
        </w:trPr>
        <w:tc>
          <w:tcPr>
            <w:tcW w:w="2383" w:type="dxa"/>
            <w:tcBorders>
              <w:top w:val="nil"/>
              <w:left w:val="nil"/>
              <w:bottom w:val="nil"/>
              <w:right w:val="nil"/>
            </w:tcBorders>
            <w:shd w:val="clear" w:color="auto" w:fill="auto"/>
            <w:noWrap/>
            <w:vAlign w:val="bottom"/>
            <w:hideMark/>
          </w:tcPr>
          <w:p w14:paraId="0BBBEBEB" w14:textId="77777777" w:rsidR="001F6D48" w:rsidRPr="001F6D48" w:rsidRDefault="001F6D48">
            <w:pPr>
              <w:rPr>
                <w:sz w:val="15"/>
                <w:szCs w:val="15"/>
              </w:rPr>
            </w:pPr>
            <w:r w:rsidRPr="001F6D48">
              <w:rPr>
                <w:sz w:val="15"/>
                <w:szCs w:val="15"/>
              </w:rPr>
              <w:t>Less competitive</w:t>
            </w:r>
          </w:p>
        </w:tc>
        <w:tc>
          <w:tcPr>
            <w:tcW w:w="875" w:type="dxa"/>
            <w:tcBorders>
              <w:top w:val="nil"/>
              <w:left w:val="nil"/>
              <w:bottom w:val="nil"/>
              <w:right w:val="nil"/>
            </w:tcBorders>
            <w:shd w:val="clear" w:color="auto" w:fill="auto"/>
            <w:noWrap/>
            <w:vAlign w:val="bottom"/>
            <w:hideMark/>
          </w:tcPr>
          <w:p w14:paraId="43563AC9" w14:textId="77777777" w:rsidR="001F6D48" w:rsidRPr="001F6D48" w:rsidRDefault="001F6D48">
            <w:pPr>
              <w:jc w:val="center"/>
              <w:rPr>
                <w:sz w:val="15"/>
                <w:szCs w:val="15"/>
              </w:rPr>
            </w:pPr>
            <w:r w:rsidRPr="001F6D48">
              <w:rPr>
                <w:sz w:val="15"/>
                <w:szCs w:val="15"/>
              </w:rPr>
              <w:t>0.21</w:t>
            </w:r>
          </w:p>
        </w:tc>
        <w:tc>
          <w:tcPr>
            <w:tcW w:w="651" w:type="dxa"/>
            <w:tcBorders>
              <w:top w:val="nil"/>
              <w:left w:val="nil"/>
              <w:bottom w:val="nil"/>
              <w:right w:val="nil"/>
            </w:tcBorders>
            <w:shd w:val="clear" w:color="auto" w:fill="auto"/>
            <w:noWrap/>
            <w:vAlign w:val="bottom"/>
            <w:hideMark/>
          </w:tcPr>
          <w:p w14:paraId="5E1A157F" w14:textId="77777777" w:rsidR="001F6D48" w:rsidRPr="001F6D48" w:rsidRDefault="001F6D48">
            <w:pPr>
              <w:jc w:val="center"/>
              <w:rPr>
                <w:sz w:val="15"/>
                <w:szCs w:val="15"/>
              </w:rPr>
            </w:pPr>
            <w:r w:rsidRPr="001F6D48">
              <w:rPr>
                <w:sz w:val="15"/>
                <w:szCs w:val="15"/>
              </w:rPr>
              <w:t>(0.80)</w:t>
            </w:r>
          </w:p>
        </w:tc>
        <w:tc>
          <w:tcPr>
            <w:tcW w:w="254" w:type="dxa"/>
            <w:tcBorders>
              <w:top w:val="nil"/>
              <w:left w:val="nil"/>
              <w:bottom w:val="nil"/>
              <w:right w:val="nil"/>
            </w:tcBorders>
            <w:shd w:val="clear" w:color="auto" w:fill="auto"/>
            <w:noWrap/>
            <w:vAlign w:val="bottom"/>
            <w:hideMark/>
          </w:tcPr>
          <w:p w14:paraId="29B7993B"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037E3C16" w14:textId="77777777" w:rsidR="001F6D48" w:rsidRPr="001F6D48" w:rsidRDefault="001F6D48">
            <w:pPr>
              <w:jc w:val="center"/>
              <w:rPr>
                <w:sz w:val="15"/>
                <w:szCs w:val="15"/>
              </w:rPr>
            </w:pPr>
            <w:r w:rsidRPr="001F6D48">
              <w:rPr>
                <w:sz w:val="15"/>
                <w:szCs w:val="15"/>
              </w:rPr>
              <w:t>0.87</w:t>
            </w:r>
          </w:p>
        </w:tc>
        <w:tc>
          <w:tcPr>
            <w:tcW w:w="650" w:type="dxa"/>
            <w:tcBorders>
              <w:top w:val="nil"/>
              <w:left w:val="nil"/>
              <w:bottom w:val="nil"/>
              <w:right w:val="nil"/>
            </w:tcBorders>
            <w:shd w:val="clear" w:color="auto" w:fill="auto"/>
            <w:noWrap/>
            <w:vAlign w:val="bottom"/>
            <w:hideMark/>
          </w:tcPr>
          <w:p w14:paraId="1CD3CEB1" w14:textId="77777777" w:rsidR="001F6D48" w:rsidRPr="001F6D48" w:rsidRDefault="001F6D48">
            <w:pPr>
              <w:jc w:val="center"/>
              <w:rPr>
                <w:sz w:val="15"/>
                <w:szCs w:val="15"/>
              </w:rPr>
            </w:pPr>
            <w:r w:rsidRPr="001F6D48">
              <w:rPr>
                <w:sz w:val="15"/>
                <w:szCs w:val="15"/>
              </w:rPr>
              <w:t>(0.21)</w:t>
            </w:r>
          </w:p>
        </w:tc>
        <w:tc>
          <w:tcPr>
            <w:tcW w:w="254" w:type="dxa"/>
            <w:tcBorders>
              <w:top w:val="nil"/>
              <w:left w:val="nil"/>
              <w:bottom w:val="nil"/>
              <w:right w:val="nil"/>
            </w:tcBorders>
            <w:shd w:val="clear" w:color="auto" w:fill="auto"/>
            <w:noWrap/>
            <w:vAlign w:val="bottom"/>
            <w:hideMark/>
          </w:tcPr>
          <w:p w14:paraId="04AD26B5"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01B2AF65" w14:textId="77777777" w:rsidR="001F6D48" w:rsidRPr="001F6D48" w:rsidRDefault="001F6D48">
            <w:pPr>
              <w:jc w:val="center"/>
              <w:rPr>
                <w:sz w:val="15"/>
                <w:szCs w:val="15"/>
              </w:rPr>
            </w:pPr>
            <w:r w:rsidRPr="001F6D48">
              <w:rPr>
                <w:sz w:val="15"/>
                <w:szCs w:val="15"/>
              </w:rPr>
              <w:t>0.79</w:t>
            </w:r>
          </w:p>
        </w:tc>
        <w:tc>
          <w:tcPr>
            <w:tcW w:w="650" w:type="dxa"/>
            <w:tcBorders>
              <w:top w:val="nil"/>
              <w:left w:val="nil"/>
              <w:bottom w:val="nil"/>
              <w:right w:val="nil"/>
            </w:tcBorders>
            <w:shd w:val="clear" w:color="auto" w:fill="auto"/>
            <w:noWrap/>
            <w:vAlign w:val="bottom"/>
            <w:hideMark/>
          </w:tcPr>
          <w:p w14:paraId="3EFF6DAA" w14:textId="77777777" w:rsidR="001F6D48" w:rsidRPr="001F6D48" w:rsidRDefault="001F6D48">
            <w:pPr>
              <w:jc w:val="center"/>
              <w:rPr>
                <w:sz w:val="15"/>
                <w:szCs w:val="15"/>
              </w:rPr>
            </w:pPr>
            <w:r w:rsidRPr="001F6D48">
              <w:rPr>
                <w:sz w:val="15"/>
                <w:szCs w:val="15"/>
              </w:rPr>
              <w:t>(0.22)</w:t>
            </w:r>
          </w:p>
        </w:tc>
        <w:tc>
          <w:tcPr>
            <w:tcW w:w="254" w:type="dxa"/>
            <w:tcBorders>
              <w:top w:val="nil"/>
              <w:left w:val="nil"/>
              <w:bottom w:val="nil"/>
              <w:right w:val="nil"/>
            </w:tcBorders>
            <w:shd w:val="clear" w:color="auto" w:fill="auto"/>
            <w:noWrap/>
            <w:vAlign w:val="bottom"/>
            <w:hideMark/>
          </w:tcPr>
          <w:p w14:paraId="681EE089"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0398C715" w14:textId="77777777" w:rsidR="001F6D48" w:rsidRPr="001F6D48" w:rsidRDefault="001F6D48">
            <w:pPr>
              <w:jc w:val="center"/>
              <w:rPr>
                <w:sz w:val="15"/>
                <w:szCs w:val="15"/>
              </w:rPr>
            </w:pPr>
            <w:r w:rsidRPr="001F6D48">
              <w:rPr>
                <w:sz w:val="15"/>
                <w:szCs w:val="15"/>
              </w:rPr>
              <w:t>1.78***</w:t>
            </w:r>
          </w:p>
        </w:tc>
        <w:tc>
          <w:tcPr>
            <w:tcW w:w="650" w:type="dxa"/>
            <w:tcBorders>
              <w:top w:val="nil"/>
              <w:left w:val="nil"/>
              <w:bottom w:val="nil"/>
              <w:right w:val="nil"/>
            </w:tcBorders>
            <w:shd w:val="clear" w:color="auto" w:fill="auto"/>
            <w:noWrap/>
            <w:vAlign w:val="bottom"/>
            <w:hideMark/>
          </w:tcPr>
          <w:p w14:paraId="171A25E8"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612CEE60"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13C1C274" w14:textId="77777777" w:rsidR="001F6D48" w:rsidRPr="001F6D48" w:rsidRDefault="001F6D48">
            <w:pPr>
              <w:jc w:val="center"/>
              <w:rPr>
                <w:sz w:val="15"/>
                <w:szCs w:val="15"/>
              </w:rPr>
            </w:pPr>
            <w:r w:rsidRPr="001F6D48">
              <w:rPr>
                <w:sz w:val="15"/>
                <w:szCs w:val="15"/>
              </w:rPr>
              <w:t>3.04***</w:t>
            </w:r>
          </w:p>
        </w:tc>
        <w:tc>
          <w:tcPr>
            <w:tcW w:w="650" w:type="dxa"/>
            <w:tcBorders>
              <w:top w:val="nil"/>
              <w:left w:val="nil"/>
              <w:bottom w:val="nil"/>
              <w:right w:val="nil"/>
            </w:tcBorders>
            <w:shd w:val="clear" w:color="auto" w:fill="auto"/>
            <w:noWrap/>
            <w:vAlign w:val="bottom"/>
            <w:hideMark/>
          </w:tcPr>
          <w:p w14:paraId="0B4D8CFF"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3926D699"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22037BC2" w14:textId="77777777" w:rsidR="001F6D48" w:rsidRPr="001F6D48" w:rsidRDefault="001F6D48">
            <w:pPr>
              <w:jc w:val="center"/>
              <w:rPr>
                <w:sz w:val="15"/>
                <w:szCs w:val="15"/>
              </w:rPr>
            </w:pPr>
            <w:r w:rsidRPr="001F6D48">
              <w:rPr>
                <w:sz w:val="15"/>
                <w:szCs w:val="15"/>
              </w:rPr>
              <w:t>2.83**</w:t>
            </w:r>
          </w:p>
        </w:tc>
        <w:tc>
          <w:tcPr>
            <w:tcW w:w="650" w:type="dxa"/>
            <w:tcBorders>
              <w:top w:val="nil"/>
              <w:left w:val="nil"/>
              <w:bottom w:val="nil"/>
              <w:right w:val="nil"/>
            </w:tcBorders>
            <w:shd w:val="clear" w:color="auto" w:fill="auto"/>
            <w:noWrap/>
            <w:vAlign w:val="bottom"/>
            <w:hideMark/>
          </w:tcPr>
          <w:p w14:paraId="7AAF8296" w14:textId="77777777" w:rsidR="001F6D48" w:rsidRPr="001F6D48" w:rsidRDefault="001F6D48">
            <w:pPr>
              <w:jc w:val="center"/>
              <w:rPr>
                <w:sz w:val="15"/>
                <w:szCs w:val="15"/>
              </w:rPr>
            </w:pPr>
            <w:r w:rsidRPr="001F6D48">
              <w:rPr>
                <w:sz w:val="15"/>
                <w:szCs w:val="15"/>
              </w:rPr>
              <w:t>(0.01)</w:t>
            </w:r>
          </w:p>
        </w:tc>
        <w:tc>
          <w:tcPr>
            <w:tcW w:w="991" w:type="dxa"/>
            <w:tcBorders>
              <w:top w:val="nil"/>
              <w:left w:val="nil"/>
              <w:bottom w:val="nil"/>
              <w:right w:val="nil"/>
            </w:tcBorders>
            <w:shd w:val="clear" w:color="auto" w:fill="auto"/>
            <w:noWrap/>
            <w:vAlign w:val="bottom"/>
            <w:hideMark/>
          </w:tcPr>
          <w:p w14:paraId="3A31AEC7" w14:textId="77777777" w:rsidR="001F6D48" w:rsidRPr="001F6D48" w:rsidRDefault="001F6D48">
            <w:pPr>
              <w:jc w:val="right"/>
              <w:rPr>
                <w:sz w:val="15"/>
                <w:szCs w:val="15"/>
              </w:rPr>
            </w:pPr>
            <w:r w:rsidRPr="001F6D48">
              <w:rPr>
                <w:sz w:val="15"/>
                <w:szCs w:val="15"/>
              </w:rPr>
              <w:t>6,260</w:t>
            </w:r>
          </w:p>
        </w:tc>
      </w:tr>
      <w:tr w:rsidR="001F6D48" w:rsidRPr="001F6D48" w14:paraId="73374A79" w14:textId="77777777" w:rsidTr="00B50F7F">
        <w:trPr>
          <w:trHeight w:val="260"/>
        </w:trPr>
        <w:tc>
          <w:tcPr>
            <w:tcW w:w="2383" w:type="dxa"/>
            <w:tcBorders>
              <w:top w:val="nil"/>
              <w:left w:val="nil"/>
              <w:bottom w:val="nil"/>
              <w:right w:val="nil"/>
            </w:tcBorders>
            <w:shd w:val="clear" w:color="auto" w:fill="auto"/>
            <w:noWrap/>
            <w:vAlign w:val="bottom"/>
            <w:hideMark/>
          </w:tcPr>
          <w:p w14:paraId="7C562944" w14:textId="77777777" w:rsidR="001F6D48" w:rsidRPr="001F6D48" w:rsidRDefault="001F6D48">
            <w:pPr>
              <w:rPr>
                <w:sz w:val="15"/>
                <w:szCs w:val="15"/>
              </w:rPr>
            </w:pPr>
            <w:r w:rsidRPr="001F6D48">
              <w:rPr>
                <w:sz w:val="15"/>
                <w:szCs w:val="15"/>
              </w:rPr>
              <w:t>More competitive</w:t>
            </w:r>
          </w:p>
        </w:tc>
        <w:tc>
          <w:tcPr>
            <w:tcW w:w="875" w:type="dxa"/>
            <w:tcBorders>
              <w:top w:val="nil"/>
              <w:left w:val="nil"/>
              <w:bottom w:val="nil"/>
              <w:right w:val="nil"/>
            </w:tcBorders>
            <w:shd w:val="clear" w:color="auto" w:fill="auto"/>
            <w:noWrap/>
            <w:vAlign w:val="bottom"/>
            <w:hideMark/>
          </w:tcPr>
          <w:p w14:paraId="107A1310" w14:textId="443AFBCD" w:rsidR="001F6D48" w:rsidRPr="001F6D48" w:rsidRDefault="00CF6615">
            <w:pPr>
              <w:jc w:val="center"/>
              <w:rPr>
                <w:sz w:val="15"/>
                <w:szCs w:val="15"/>
              </w:rPr>
            </w:pPr>
            <w:r>
              <w:rPr>
                <w:sz w:val="15"/>
                <w:szCs w:val="15"/>
              </w:rPr>
              <w:t>–</w:t>
            </w:r>
            <w:r w:rsidR="001F6D48" w:rsidRPr="001F6D48">
              <w:rPr>
                <w:sz w:val="15"/>
                <w:szCs w:val="15"/>
              </w:rPr>
              <w:t>2.44***</w:t>
            </w:r>
          </w:p>
        </w:tc>
        <w:tc>
          <w:tcPr>
            <w:tcW w:w="651" w:type="dxa"/>
            <w:tcBorders>
              <w:top w:val="nil"/>
              <w:left w:val="nil"/>
              <w:bottom w:val="nil"/>
              <w:right w:val="nil"/>
            </w:tcBorders>
            <w:shd w:val="clear" w:color="auto" w:fill="auto"/>
            <w:noWrap/>
            <w:vAlign w:val="bottom"/>
            <w:hideMark/>
          </w:tcPr>
          <w:p w14:paraId="3639FBF1"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6983300E"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68D76B51" w14:textId="25DACB6E" w:rsidR="001F6D48" w:rsidRPr="001F6D48" w:rsidRDefault="00CF6615">
            <w:pPr>
              <w:jc w:val="center"/>
              <w:rPr>
                <w:sz w:val="15"/>
                <w:szCs w:val="15"/>
              </w:rPr>
            </w:pPr>
            <w:r>
              <w:rPr>
                <w:sz w:val="15"/>
                <w:szCs w:val="15"/>
              </w:rPr>
              <w:t>–</w:t>
            </w:r>
            <w:r w:rsidR="001F6D48" w:rsidRPr="001F6D48">
              <w:rPr>
                <w:sz w:val="15"/>
                <w:szCs w:val="15"/>
              </w:rPr>
              <w:t>1.65***</w:t>
            </w:r>
          </w:p>
        </w:tc>
        <w:tc>
          <w:tcPr>
            <w:tcW w:w="650" w:type="dxa"/>
            <w:tcBorders>
              <w:top w:val="nil"/>
              <w:left w:val="nil"/>
              <w:bottom w:val="nil"/>
              <w:right w:val="nil"/>
            </w:tcBorders>
            <w:shd w:val="clear" w:color="auto" w:fill="auto"/>
            <w:noWrap/>
            <w:vAlign w:val="bottom"/>
            <w:hideMark/>
          </w:tcPr>
          <w:p w14:paraId="2B3CE149"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599B85B5"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3E6568F0" w14:textId="55BAFA46" w:rsidR="001F6D48" w:rsidRPr="001F6D48" w:rsidRDefault="00CF6615">
            <w:pPr>
              <w:jc w:val="center"/>
              <w:rPr>
                <w:sz w:val="15"/>
                <w:szCs w:val="15"/>
              </w:rPr>
            </w:pPr>
            <w:r>
              <w:rPr>
                <w:sz w:val="15"/>
                <w:szCs w:val="15"/>
              </w:rPr>
              <w:t>–</w:t>
            </w:r>
            <w:r w:rsidR="001F6D48" w:rsidRPr="001F6D48">
              <w:rPr>
                <w:sz w:val="15"/>
                <w:szCs w:val="15"/>
              </w:rPr>
              <w:t>1</w:t>
            </w:r>
            <w:r w:rsidR="00E57456">
              <w:rPr>
                <w:sz w:val="15"/>
                <w:szCs w:val="15"/>
              </w:rPr>
              <w:t>.00</w:t>
            </w:r>
            <w:r w:rsidR="001F6D48" w:rsidRPr="001F6D48">
              <w:rPr>
                <w:sz w:val="15"/>
                <w:szCs w:val="15"/>
              </w:rPr>
              <w:t>**</w:t>
            </w:r>
          </w:p>
        </w:tc>
        <w:tc>
          <w:tcPr>
            <w:tcW w:w="650" w:type="dxa"/>
            <w:tcBorders>
              <w:top w:val="nil"/>
              <w:left w:val="nil"/>
              <w:bottom w:val="nil"/>
              <w:right w:val="nil"/>
            </w:tcBorders>
            <w:shd w:val="clear" w:color="auto" w:fill="auto"/>
            <w:noWrap/>
            <w:vAlign w:val="bottom"/>
            <w:hideMark/>
          </w:tcPr>
          <w:p w14:paraId="5377A683"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303BDBF0"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037152B1" w14:textId="01203BEE" w:rsidR="001F6D48" w:rsidRPr="001F6D48" w:rsidRDefault="00CF6615">
            <w:pPr>
              <w:jc w:val="center"/>
              <w:rPr>
                <w:sz w:val="15"/>
                <w:szCs w:val="15"/>
              </w:rPr>
            </w:pPr>
            <w:r>
              <w:rPr>
                <w:sz w:val="15"/>
                <w:szCs w:val="15"/>
              </w:rPr>
              <w:t>–</w:t>
            </w:r>
            <w:r w:rsidR="001F6D48" w:rsidRPr="001F6D48">
              <w:rPr>
                <w:sz w:val="15"/>
                <w:szCs w:val="15"/>
              </w:rPr>
              <w:t>0.52</w:t>
            </w:r>
          </w:p>
        </w:tc>
        <w:tc>
          <w:tcPr>
            <w:tcW w:w="650" w:type="dxa"/>
            <w:tcBorders>
              <w:top w:val="nil"/>
              <w:left w:val="nil"/>
              <w:bottom w:val="nil"/>
              <w:right w:val="nil"/>
            </w:tcBorders>
            <w:shd w:val="clear" w:color="auto" w:fill="auto"/>
            <w:noWrap/>
            <w:vAlign w:val="bottom"/>
            <w:hideMark/>
          </w:tcPr>
          <w:p w14:paraId="2D7E153C" w14:textId="77777777" w:rsidR="001F6D48" w:rsidRPr="001F6D48" w:rsidRDefault="001F6D48">
            <w:pPr>
              <w:jc w:val="center"/>
              <w:rPr>
                <w:sz w:val="15"/>
                <w:szCs w:val="15"/>
              </w:rPr>
            </w:pPr>
            <w:r w:rsidRPr="001F6D48">
              <w:rPr>
                <w:sz w:val="15"/>
                <w:szCs w:val="15"/>
              </w:rPr>
              <w:t>(0.29)</w:t>
            </w:r>
          </w:p>
        </w:tc>
        <w:tc>
          <w:tcPr>
            <w:tcW w:w="254" w:type="dxa"/>
            <w:tcBorders>
              <w:top w:val="nil"/>
              <w:left w:val="nil"/>
              <w:bottom w:val="nil"/>
              <w:right w:val="nil"/>
            </w:tcBorders>
            <w:shd w:val="clear" w:color="auto" w:fill="auto"/>
            <w:noWrap/>
            <w:vAlign w:val="bottom"/>
            <w:hideMark/>
          </w:tcPr>
          <w:p w14:paraId="59017CD5"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291ECFA5" w14:textId="77777777" w:rsidR="001F6D48" w:rsidRPr="001F6D48" w:rsidRDefault="001F6D48">
            <w:pPr>
              <w:jc w:val="center"/>
              <w:rPr>
                <w:sz w:val="15"/>
                <w:szCs w:val="15"/>
              </w:rPr>
            </w:pPr>
            <w:r w:rsidRPr="001F6D48">
              <w:rPr>
                <w:sz w:val="15"/>
                <w:szCs w:val="15"/>
              </w:rPr>
              <w:t>1.36*</w:t>
            </w:r>
          </w:p>
        </w:tc>
        <w:tc>
          <w:tcPr>
            <w:tcW w:w="650" w:type="dxa"/>
            <w:tcBorders>
              <w:top w:val="nil"/>
              <w:left w:val="nil"/>
              <w:bottom w:val="nil"/>
              <w:right w:val="nil"/>
            </w:tcBorders>
            <w:shd w:val="clear" w:color="auto" w:fill="auto"/>
            <w:noWrap/>
            <w:vAlign w:val="bottom"/>
            <w:hideMark/>
          </w:tcPr>
          <w:p w14:paraId="1E10C5BC"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047E7A25"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03207D71" w14:textId="1C2C4BC6" w:rsidR="001F6D48" w:rsidRPr="001F6D48" w:rsidRDefault="001F6D48">
            <w:pPr>
              <w:jc w:val="center"/>
              <w:rPr>
                <w:sz w:val="15"/>
                <w:szCs w:val="15"/>
              </w:rPr>
            </w:pPr>
            <w:r w:rsidRPr="001F6D48">
              <w:rPr>
                <w:sz w:val="15"/>
                <w:szCs w:val="15"/>
              </w:rPr>
              <w:t>3.8</w:t>
            </w:r>
            <w:r w:rsidR="00E57456">
              <w:rPr>
                <w:sz w:val="15"/>
                <w:szCs w:val="15"/>
              </w:rPr>
              <w:t>0</w:t>
            </w:r>
            <w:r w:rsidRPr="001F6D48">
              <w:rPr>
                <w:sz w:val="15"/>
                <w:szCs w:val="15"/>
              </w:rPr>
              <w:t>***</w:t>
            </w:r>
          </w:p>
        </w:tc>
        <w:tc>
          <w:tcPr>
            <w:tcW w:w="650" w:type="dxa"/>
            <w:tcBorders>
              <w:top w:val="nil"/>
              <w:left w:val="nil"/>
              <w:bottom w:val="nil"/>
              <w:right w:val="nil"/>
            </w:tcBorders>
            <w:shd w:val="clear" w:color="auto" w:fill="auto"/>
            <w:noWrap/>
            <w:vAlign w:val="bottom"/>
            <w:hideMark/>
          </w:tcPr>
          <w:p w14:paraId="1078FAAC"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0C3548D2" w14:textId="77777777" w:rsidR="001F6D48" w:rsidRPr="001F6D48" w:rsidRDefault="001F6D48">
            <w:pPr>
              <w:jc w:val="right"/>
              <w:rPr>
                <w:sz w:val="15"/>
                <w:szCs w:val="15"/>
              </w:rPr>
            </w:pPr>
            <w:r w:rsidRPr="001F6D48">
              <w:rPr>
                <w:sz w:val="15"/>
                <w:szCs w:val="15"/>
              </w:rPr>
              <w:t>36,025</w:t>
            </w:r>
          </w:p>
        </w:tc>
      </w:tr>
      <w:tr w:rsidR="001F6D48" w:rsidRPr="001F6D48" w14:paraId="2151CA45" w14:textId="77777777" w:rsidTr="00B50F7F">
        <w:trPr>
          <w:trHeight w:val="260"/>
        </w:trPr>
        <w:tc>
          <w:tcPr>
            <w:tcW w:w="2383" w:type="dxa"/>
            <w:tcBorders>
              <w:top w:val="nil"/>
              <w:left w:val="nil"/>
              <w:bottom w:val="nil"/>
              <w:right w:val="nil"/>
            </w:tcBorders>
            <w:shd w:val="clear" w:color="auto" w:fill="auto"/>
            <w:noWrap/>
            <w:vAlign w:val="bottom"/>
            <w:hideMark/>
          </w:tcPr>
          <w:p w14:paraId="2B30E7EA" w14:textId="77777777" w:rsidR="001F6D48" w:rsidRPr="001F6D48" w:rsidRDefault="001F6D48">
            <w:pPr>
              <w:rPr>
                <w:sz w:val="15"/>
                <w:szCs w:val="15"/>
              </w:rPr>
            </w:pPr>
            <w:r w:rsidRPr="001F6D48">
              <w:rPr>
                <w:sz w:val="15"/>
                <w:szCs w:val="15"/>
              </w:rPr>
              <w:t>More minus less competitive</w:t>
            </w:r>
          </w:p>
        </w:tc>
        <w:tc>
          <w:tcPr>
            <w:tcW w:w="875" w:type="dxa"/>
            <w:tcBorders>
              <w:top w:val="nil"/>
              <w:left w:val="nil"/>
              <w:bottom w:val="nil"/>
              <w:right w:val="nil"/>
            </w:tcBorders>
            <w:shd w:val="clear" w:color="auto" w:fill="auto"/>
            <w:noWrap/>
            <w:vAlign w:val="bottom"/>
            <w:hideMark/>
          </w:tcPr>
          <w:p w14:paraId="0E3DBB7A" w14:textId="4CA7CD89" w:rsidR="001F6D48" w:rsidRPr="001F6D48" w:rsidRDefault="00CF6615">
            <w:pPr>
              <w:jc w:val="center"/>
              <w:rPr>
                <w:sz w:val="15"/>
                <w:szCs w:val="15"/>
              </w:rPr>
            </w:pPr>
            <w:r>
              <w:rPr>
                <w:sz w:val="15"/>
                <w:szCs w:val="15"/>
              </w:rPr>
              <w:t>–</w:t>
            </w:r>
            <w:r w:rsidR="001F6D48" w:rsidRPr="001F6D48">
              <w:rPr>
                <w:sz w:val="15"/>
                <w:szCs w:val="15"/>
              </w:rPr>
              <w:t>2.65**</w:t>
            </w:r>
          </w:p>
        </w:tc>
        <w:tc>
          <w:tcPr>
            <w:tcW w:w="651" w:type="dxa"/>
            <w:tcBorders>
              <w:top w:val="nil"/>
              <w:left w:val="nil"/>
              <w:bottom w:val="nil"/>
              <w:right w:val="nil"/>
            </w:tcBorders>
            <w:shd w:val="clear" w:color="auto" w:fill="auto"/>
            <w:noWrap/>
            <w:vAlign w:val="bottom"/>
            <w:hideMark/>
          </w:tcPr>
          <w:p w14:paraId="714DE506"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54580FBD"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160A98A" w14:textId="5C84E3D3" w:rsidR="001F6D48" w:rsidRPr="001F6D48" w:rsidRDefault="00CF6615">
            <w:pPr>
              <w:jc w:val="center"/>
              <w:rPr>
                <w:sz w:val="15"/>
                <w:szCs w:val="15"/>
              </w:rPr>
            </w:pPr>
            <w:r>
              <w:rPr>
                <w:sz w:val="15"/>
                <w:szCs w:val="15"/>
              </w:rPr>
              <w:t>–</w:t>
            </w:r>
            <w:r w:rsidR="001F6D48" w:rsidRPr="001F6D48">
              <w:rPr>
                <w:sz w:val="15"/>
                <w:szCs w:val="15"/>
              </w:rPr>
              <w:t>2.52***</w:t>
            </w:r>
          </w:p>
        </w:tc>
        <w:tc>
          <w:tcPr>
            <w:tcW w:w="650" w:type="dxa"/>
            <w:tcBorders>
              <w:top w:val="nil"/>
              <w:left w:val="nil"/>
              <w:bottom w:val="nil"/>
              <w:right w:val="nil"/>
            </w:tcBorders>
            <w:shd w:val="clear" w:color="auto" w:fill="auto"/>
            <w:noWrap/>
            <w:vAlign w:val="bottom"/>
            <w:hideMark/>
          </w:tcPr>
          <w:p w14:paraId="0454F1D9"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49CEB5B9"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1A1E5446" w14:textId="7124FFE6" w:rsidR="001F6D48" w:rsidRPr="001F6D48" w:rsidRDefault="00CF6615">
            <w:pPr>
              <w:jc w:val="center"/>
              <w:rPr>
                <w:sz w:val="15"/>
                <w:szCs w:val="15"/>
              </w:rPr>
            </w:pPr>
            <w:r>
              <w:rPr>
                <w:sz w:val="15"/>
                <w:szCs w:val="15"/>
              </w:rPr>
              <w:t>–</w:t>
            </w:r>
            <w:r w:rsidR="001F6D48" w:rsidRPr="001F6D48">
              <w:rPr>
                <w:sz w:val="15"/>
                <w:szCs w:val="15"/>
              </w:rPr>
              <w:t>1.79**</w:t>
            </w:r>
          </w:p>
        </w:tc>
        <w:tc>
          <w:tcPr>
            <w:tcW w:w="650" w:type="dxa"/>
            <w:tcBorders>
              <w:top w:val="nil"/>
              <w:left w:val="nil"/>
              <w:bottom w:val="nil"/>
              <w:right w:val="nil"/>
            </w:tcBorders>
            <w:shd w:val="clear" w:color="auto" w:fill="auto"/>
            <w:noWrap/>
            <w:vAlign w:val="bottom"/>
            <w:hideMark/>
          </w:tcPr>
          <w:p w14:paraId="1893C1A5" w14:textId="77777777" w:rsidR="001F6D48" w:rsidRPr="001F6D48" w:rsidRDefault="001F6D48">
            <w:pPr>
              <w:jc w:val="center"/>
              <w:rPr>
                <w:sz w:val="15"/>
                <w:szCs w:val="15"/>
              </w:rPr>
            </w:pPr>
            <w:r w:rsidRPr="001F6D48">
              <w:rPr>
                <w:sz w:val="15"/>
                <w:szCs w:val="15"/>
              </w:rPr>
              <w:t>(0.03)</w:t>
            </w:r>
          </w:p>
        </w:tc>
        <w:tc>
          <w:tcPr>
            <w:tcW w:w="254" w:type="dxa"/>
            <w:tcBorders>
              <w:top w:val="nil"/>
              <w:left w:val="nil"/>
              <w:bottom w:val="nil"/>
              <w:right w:val="nil"/>
            </w:tcBorders>
            <w:shd w:val="clear" w:color="auto" w:fill="auto"/>
            <w:noWrap/>
            <w:vAlign w:val="bottom"/>
            <w:hideMark/>
          </w:tcPr>
          <w:p w14:paraId="7778A3F7"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6A373071" w14:textId="337A0A20" w:rsidR="001F6D48" w:rsidRPr="001F6D48" w:rsidRDefault="00CF6615">
            <w:pPr>
              <w:jc w:val="center"/>
              <w:rPr>
                <w:sz w:val="15"/>
                <w:szCs w:val="15"/>
              </w:rPr>
            </w:pPr>
            <w:r>
              <w:rPr>
                <w:sz w:val="15"/>
                <w:szCs w:val="15"/>
              </w:rPr>
              <w:t>–</w:t>
            </w:r>
            <w:r w:rsidR="001F6D48" w:rsidRPr="001F6D48">
              <w:rPr>
                <w:sz w:val="15"/>
                <w:szCs w:val="15"/>
              </w:rPr>
              <w:t>2.3***</w:t>
            </w:r>
          </w:p>
        </w:tc>
        <w:tc>
          <w:tcPr>
            <w:tcW w:w="650" w:type="dxa"/>
            <w:tcBorders>
              <w:top w:val="nil"/>
              <w:left w:val="nil"/>
              <w:bottom w:val="nil"/>
              <w:right w:val="nil"/>
            </w:tcBorders>
            <w:shd w:val="clear" w:color="auto" w:fill="auto"/>
            <w:noWrap/>
            <w:vAlign w:val="bottom"/>
            <w:hideMark/>
          </w:tcPr>
          <w:p w14:paraId="624A46AD"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56863CB4"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6D3A7C5" w14:textId="6BE332EE" w:rsidR="001F6D48" w:rsidRPr="001F6D48" w:rsidRDefault="00CF6615">
            <w:pPr>
              <w:jc w:val="center"/>
              <w:rPr>
                <w:sz w:val="15"/>
                <w:szCs w:val="15"/>
              </w:rPr>
            </w:pPr>
            <w:r>
              <w:rPr>
                <w:sz w:val="15"/>
                <w:szCs w:val="15"/>
              </w:rPr>
              <w:t>–</w:t>
            </w:r>
            <w:r w:rsidR="001F6D48" w:rsidRPr="001F6D48">
              <w:rPr>
                <w:sz w:val="15"/>
                <w:szCs w:val="15"/>
              </w:rPr>
              <w:t>1.68*</w:t>
            </w:r>
          </w:p>
        </w:tc>
        <w:tc>
          <w:tcPr>
            <w:tcW w:w="650" w:type="dxa"/>
            <w:tcBorders>
              <w:top w:val="nil"/>
              <w:left w:val="nil"/>
              <w:bottom w:val="nil"/>
              <w:right w:val="nil"/>
            </w:tcBorders>
            <w:shd w:val="clear" w:color="auto" w:fill="auto"/>
            <w:noWrap/>
            <w:vAlign w:val="bottom"/>
            <w:hideMark/>
          </w:tcPr>
          <w:p w14:paraId="30D81D5D" w14:textId="77777777" w:rsidR="001F6D48" w:rsidRPr="001F6D48" w:rsidRDefault="001F6D48">
            <w:pPr>
              <w:jc w:val="center"/>
              <w:rPr>
                <w:sz w:val="15"/>
                <w:szCs w:val="15"/>
              </w:rPr>
            </w:pPr>
            <w:r w:rsidRPr="001F6D48">
              <w:rPr>
                <w:sz w:val="15"/>
                <w:szCs w:val="15"/>
              </w:rPr>
              <w:t>(0.09)</w:t>
            </w:r>
          </w:p>
        </w:tc>
        <w:tc>
          <w:tcPr>
            <w:tcW w:w="254" w:type="dxa"/>
            <w:tcBorders>
              <w:top w:val="nil"/>
              <w:left w:val="nil"/>
              <w:bottom w:val="nil"/>
              <w:right w:val="nil"/>
            </w:tcBorders>
            <w:shd w:val="clear" w:color="auto" w:fill="auto"/>
            <w:noWrap/>
            <w:vAlign w:val="bottom"/>
            <w:hideMark/>
          </w:tcPr>
          <w:p w14:paraId="6DEB48BB"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65226DD"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48A9F315"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3ADF3DC7" w14:textId="77777777" w:rsidR="001F6D48" w:rsidRPr="001F6D48" w:rsidRDefault="001F6D48">
            <w:pPr>
              <w:jc w:val="center"/>
              <w:rPr>
                <w:sz w:val="15"/>
                <w:szCs w:val="15"/>
              </w:rPr>
            </w:pPr>
          </w:p>
        </w:tc>
      </w:tr>
      <w:tr w:rsidR="001F6D48" w:rsidRPr="001F6D48" w14:paraId="24104C11" w14:textId="77777777" w:rsidTr="00B50F7F">
        <w:trPr>
          <w:trHeight w:val="120"/>
        </w:trPr>
        <w:tc>
          <w:tcPr>
            <w:tcW w:w="2383" w:type="dxa"/>
            <w:tcBorders>
              <w:top w:val="nil"/>
              <w:left w:val="nil"/>
              <w:bottom w:val="nil"/>
              <w:right w:val="nil"/>
            </w:tcBorders>
            <w:shd w:val="clear" w:color="auto" w:fill="auto"/>
            <w:noWrap/>
            <w:vAlign w:val="bottom"/>
            <w:hideMark/>
          </w:tcPr>
          <w:p w14:paraId="59C97DC6" w14:textId="77777777" w:rsidR="001F6D48" w:rsidRPr="001F6D48" w:rsidRDefault="001F6D48">
            <w:pPr>
              <w:jc w:val="right"/>
              <w:rPr>
                <w:sz w:val="15"/>
                <w:szCs w:val="15"/>
              </w:rPr>
            </w:pPr>
          </w:p>
        </w:tc>
        <w:tc>
          <w:tcPr>
            <w:tcW w:w="875" w:type="dxa"/>
            <w:tcBorders>
              <w:top w:val="nil"/>
              <w:left w:val="nil"/>
              <w:bottom w:val="nil"/>
              <w:right w:val="nil"/>
            </w:tcBorders>
            <w:shd w:val="clear" w:color="auto" w:fill="auto"/>
            <w:noWrap/>
            <w:vAlign w:val="bottom"/>
            <w:hideMark/>
          </w:tcPr>
          <w:p w14:paraId="21EB046D" w14:textId="77777777" w:rsidR="001F6D48" w:rsidRPr="001F6D48" w:rsidRDefault="001F6D48">
            <w:pPr>
              <w:rPr>
                <w:sz w:val="15"/>
                <w:szCs w:val="15"/>
              </w:rPr>
            </w:pPr>
          </w:p>
        </w:tc>
        <w:tc>
          <w:tcPr>
            <w:tcW w:w="651" w:type="dxa"/>
            <w:tcBorders>
              <w:top w:val="nil"/>
              <w:left w:val="nil"/>
              <w:bottom w:val="nil"/>
              <w:right w:val="nil"/>
            </w:tcBorders>
            <w:shd w:val="clear" w:color="auto" w:fill="auto"/>
            <w:noWrap/>
            <w:vAlign w:val="bottom"/>
            <w:hideMark/>
          </w:tcPr>
          <w:p w14:paraId="501587DD"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650A00F3" w14:textId="77777777" w:rsidR="001F6D48" w:rsidRPr="001F6D48" w:rsidRDefault="001F6D48">
            <w:pPr>
              <w:rPr>
                <w:sz w:val="15"/>
                <w:szCs w:val="15"/>
              </w:rPr>
            </w:pPr>
          </w:p>
        </w:tc>
        <w:tc>
          <w:tcPr>
            <w:tcW w:w="774" w:type="dxa"/>
            <w:tcBorders>
              <w:top w:val="nil"/>
              <w:left w:val="nil"/>
              <w:bottom w:val="nil"/>
              <w:right w:val="nil"/>
            </w:tcBorders>
            <w:shd w:val="clear" w:color="auto" w:fill="auto"/>
            <w:noWrap/>
            <w:vAlign w:val="bottom"/>
            <w:hideMark/>
          </w:tcPr>
          <w:p w14:paraId="4BD3580C"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05E5A22C"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558B3558" w14:textId="77777777" w:rsidR="001F6D48" w:rsidRPr="001F6D48" w:rsidRDefault="001F6D48">
            <w:pPr>
              <w:rPr>
                <w:sz w:val="15"/>
                <w:szCs w:val="15"/>
              </w:rPr>
            </w:pPr>
          </w:p>
        </w:tc>
        <w:tc>
          <w:tcPr>
            <w:tcW w:w="837" w:type="dxa"/>
            <w:tcBorders>
              <w:top w:val="nil"/>
              <w:left w:val="nil"/>
              <w:bottom w:val="nil"/>
              <w:right w:val="nil"/>
            </w:tcBorders>
            <w:shd w:val="clear" w:color="auto" w:fill="auto"/>
            <w:noWrap/>
            <w:vAlign w:val="bottom"/>
            <w:hideMark/>
          </w:tcPr>
          <w:p w14:paraId="588A561F"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4E16C558"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5A9D91E4" w14:textId="77777777" w:rsidR="001F6D48" w:rsidRPr="001F6D48" w:rsidRDefault="001F6D48">
            <w:pPr>
              <w:rPr>
                <w:sz w:val="15"/>
                <w:szCs w:val="15"/>
              </w:rPr>
            </w:pPr>
          </w:p>
        </w:tc>
        <w:tc>
          <w:tcPr>
            <w:tcW w:w="896" w:type="dxa"/>
            <w:tcBorders>
              <w:top w:val="nil"/>
              <w:left w:val="nil"/>
              <w:bottom w:val="nil"/>
              <w:right w:val="nil"/>
            </w:tcBorders>
            <w:shd w:val="clear" w:color="auto" w:fill="auto"/>
            <w:noWrap/>
            <w:vAlign w:val="bottom"/>
            <w:hideMark/>
          </w:tcPr>
          <w:p w14:paraId="69F2B842"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1F93B36A"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0056B185" w14:textId="77777777" w:rsidR="001F6D48" w:rsidRPr="001F6D48" w:rsidRDefault="001F6D48">
            <w:pPr>
              <w:rPr>
                <w:sz w:val="15"/>
                <w:szCs w:val="15"/>
              </w:rPr>
            </w:pPr>
          </w:p>
        </w:tc>
        <w:tc>
          <w:tcPr>
            <w:tcW w:w="769" w:type="dxa"/>
            <w:tcBorders>
              <w:top w:val="nil"/>
              <w:left w:val="nil"/>
              <w:bottom w:val="nil"/>
              <w:right w:val="nil"/>
            </w:tcBorders>
            <w:shd w:val="clear" w:color="auto" w:fill="auto"/>
            <w:noWrap/>
            <w:vAlign w:val="bottom"/>
            <w:hideMark/>
          </w:tcPr>
          <w:p w14:paraId="18E4DDC9"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1F1D30C7"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3DE51273" w14:textId="77777777" w:rsidR="001F6D48" w:rsidRPr="001F6D48" w:rsidRDefault="001F6D48">
            <w:pPr>
              <w:rPr>
                <w:sz w:val="15"/>
                <w:szCs w:val="15"/>
              </w:rPr>
            </w:pPr>
          </w:p>
        </w:tc>
        <w:tc>
          <w:tcPr>
            <w:tcW w:w="769" w:type="dxa"/>
            <w:tcBorders>
              <w:top w:val="nil"/>
              <w:left w:val="nil"/>
              <w:bottom w:val="nil"/>
              <w:right w:val="nil"/>
            </w:tcBorders>
            <w:shd w:val="clear" w:color="auto" w:fill="auto"/>
            <w:noWrap/>
            <w:vAlign w:val="bottom"/>
            <w:hideMark/>
          </w:tcPr>
          <w:p w14:paraId="18018EC3" w14:textId="77777777" w:rsidR="001F6D48" w:rsidRPr="001F6D48" w:rsidRDefault="001F6D48">
            <w:pPr>
              <w:rPr>
                <w:sz w:val="15"/>
                <w:szCs w:val="15"/>
              </w:rPr>
            </w:pPr>
          </w:p>
        </w:tc>
        <w:tc>
          <w:tcPr>
            <w:tcW w:w="650" w:type="dxa"/>
            <w:tcBorders>
              <w:top w:val="nil"/>
              <w:left w:val="nil"/>
              <w:bottom w:val="nil"/>
              <w:right w:val="nil"/>
            </w:tcBorders>
            <w:shd w:val="clear" w:color="auto" w:fill="auto"/>
            <w:noWrap/>
            <w:vAlign w:val="bottom"/>
            <w:hideMark/>
          </w:tcPr>
          <w:p w14:paraId="0ECE7F2C"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22F17488" w14:textId="77777777" w:rsidR="001F6D48" w:rsidRPr="001F6D48" w:rsidRDefault="001F6D48">
            <w:pPr>
              <w:jc w:val="center"/>
              <w:rPr>
                <w:sz w:val="15"/>
                <w:szCs w:val="15"/>
              </w:rPr>
            </w:pPr>
          </w:p>
        </w:tc>
      </w:tr>
      <w:tr w:rsidR="001F6D48" w:rsidRPr="001F6D48" w14:paraId="741D1B4A" w14:textId="77777777" w:rsidTr="00B50F7F">
        <w:trPr>
          <w:trHeight w:val="260"/>
        </w:trPr>
        <w:tc>
          <w:tcPr>
            <w:tcW w:w="2383" w:type="dxa"/>
            <w:tcBorders>
              <w:top w:val="nil"/>
              <w:left w:val="nil"/>
              <w:bottom w:val="nil"/>
              <w:right w:val="nil"/>
            </w:tcBorders>
            <w:shd w:val="clear" w:color="auto" w:fill="auto"/>
            <w:noWrap/>
            <w:vAlign w:val="bottom"/>
            <w:hideMark/>
          </w:tcPr>
          <w:p w14:paraId="2042E6AB" w14:textId="77777777" w:rsidR="001F6D48" w:rsidRPr="001F6D48" w:rsidRDefault="001F6D48">
            <w:pPr>
              <w:jc w:val="center"/>
              <w:rPr>
                <w:sz w:val="15"/>
                <w:szCs w:val="15"/>
              </w:rPr>
            </w:pPr>
            <w:r w:rsidRPr="001F6D48">
              <w:rPr>
                <w:sz w:val="15"/>
                <w:szCs w:val="15"/>
              </w:rPr>
              <w:t>Fund industry number of funds</w:t>
            </w:r>
          </w:p>
        </w:tc>
        <w:tc>
          <w:tcPr>
            <w:tcW w:w="875" w:type="dxa"/>
            <w:tcBorders>
              <w:top w:val="nil"/>
              <w:left w:val="nil"/>
              <w:bottom w:val="nil"/>
              <w:right w:val="nil"/>
            </w:tcBorders>
            <w:shd w:val="clear" w:color="auto" w:fill="auto"/>
            <w:noWrap/>
            <w:vAlign w:val="bottom"/>
            <w:hideMark/>
          </w:tcPr>
          <w:p w14:paraId="4197F454"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7D851BEB"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68D0BAA" w14:textId="77777777" w:rsidR="001F6D48" w:rsidRPr="001F6D48" w:rsidRDefault="001F6D48">
            <w:pPr>
              <w:jc w:val="right"/>
              <w:rPr>
                <w:sz w:val="15"/>
                <w:szCs w:val="15"/>
              </w:rPr>
            </w:pPr>
          </w:p>
        </w:tc>
        <w:tc>
          <w:tcPr>
            <w:tcW w:w="774" w:type="dxa"/>
            <w:tcBorders>
              <w:top w:val="nil"/>
              <w:left w:val="nil"/>
              <w:bottom w:val="nil"/>
              <w:right w:val="nil"/>
            </w:tcBorders>
            <w:shd w:val="clear" w:color="auto" w:fill="auto"/>
            <w:noWrap/>
            <w:vAlign w:val="bottom"/>
            <w:hideMark/>
          </w:tcPr>
          <w:p w14:paraId="1C057E5C"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9CD3DCE"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1C8CC05"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3F47C0E5"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3EBFEC61"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63DC2140"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0EF47031"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5280B668"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EE28CDF"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44431FBA"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5E24FECE"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4C5015AD"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375C7CD1"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722D3823"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4BCF8B3A" w14:textId="77777777" w:rsidR="001F6D48" w:rsidRPr="001F6D48" w:rsidRDefault="001F6D48">
            <w:pPr>
              <w:jc w:val="center"/>
              <w:rPr>
                <w:sz w:val="15"/>
                <w:szCs w:val="15"/>
              </w:rPr>
            </w:pPr>
          </w:p>
        </w:tc>
      </w:tr>
      <w:tr w:rsidR="001F6D48" w:rsidRPr="001F6D48" w14:paraId="38B9848E" w14:textId="77777777" w:rsidTr="00B50F7F">
        <w:trPr>
          <w:trHeight w:val="260"/>
        </w:trPr>
        <w:tc>
          <w:tcPr>
            <w:tcW w:w="2383" w:type="dxa"/>
            <w:tcBorders>
              <w:top w:val="nil"/>
              <w:left w:val="nil"/>
              <w:bottom w:val="nil"/>
              <w:right w:val="nil"/>
            </w:tcBorders>
            <w:shd w:val="clear" w:color="auto" w:fill="auto"/>
            <w:noWrap/>
            <w:vAlign w:val="bottom"/>
            <w:hideMark/>
          </w:tcPr>
          <w:p w14:paraId="1BACE351" w14:textId="77777777" w:rsidR="001F6D48" w:rsidRPr="001F6D48" w:rsidRDefault="001F6D48">
            <w:pPr>
              <w:rPr>
                <w:sz w:val="15"/>
                <w:szCs w:val="15"/>
              </w:rPr>
            </w:pPr>
            <w:r w:rsidRPr="001F6D48">
              <w:rPr>
                <w:sz w:val="15"/>
                <w:szCs w:val="15"/>
              </w:rPr>
              <w:t>Less competitive</w:t>
            </w:r>
          </w:p>
        </w:tc>
        <w:tc>
          <w:tcPr>
            <w:tcW w:w="875" w:type="dxa"/>
            <w:tcBorders>
              <w:top w:val="nil"/>
              <w:left w:val="nil"/>
              <w:bottom w:val="nil"/>
              <w:right w:val="nil"/>
            </w:tcBorders>
            <w:shd w:val="clear" w:color="auto" w:fill="auto"/>
            <w:noWrap/>
            <w:vAlign w:val="bottom"/>
            <w:hideMark/>
          </w:tcPr>
          <w:p w14:paraId="52995099" w14:textId="0625D557" w:rsidR="001F6D48" w:rsidRPr="001F6D48" w:rsidRDefault="00CF6615">
            <w:pPr>
              <w:jc w:val="center"/>
              <w:rPr>
                <w:sz w:val="15"/>
                <w:szCs w:val="15"/>
              </w:rPr>
            </w:pPr>
            <w:r>
              <w:rPr>
                <w:sz w:val="15"/>
                <w:szCs w:val="15"/>
              </w:rPr>
              <w:t>–</w:t>
            </w:r>
            <w:r w:rsidR="001F6D48" w:rsidRPr="001F6D48">
              <w:rPr>
                <w:sz w:val="15"/>
                <w:szCs w:val="15"/>
              </w:rPr>
              <w:t>0.20</w:t>
            </w:r>
          </w:p>
        </w:tc>
        <w:tc>
          <w:tcPr>
            <w:tcW w:w="651" w:type="dxa"/>
            <w:tcBorders>
              <w:top w:val="nil"/>
              <w:left w:val="nil"/>
              <w:bottom w:val="nil"/>
              <w:right w:val="nil"/>
            </w:tcBorders>
            <w:shd w:val="clear" w:color="auto" w:fill="auto"/>
            <w:noWrap/>
            <w:vAlign w:val="bottom"/>
            <w:hideMark/>
          </w:tcPr>
          <w:p w14:paraId="5EB5E3EF" w14:textId="77777777" w:rsidR="001F6D48" w:rsidRPr="001F6D48" w:rsidRDefault="001F6D48">
            <w:pPr>
              <w:jc w:val="center"/>
              <w:rPr>
                <w:sz w:val="15"/>
                <w:szCs w:val="15"/>
              </w:rPr>
            </w:pPr>
            <w:r w:rsidRPr="001F6D48">
              <w:rPr>
                <w:sz w:val="15"/>
                <w:szCs w:val="15"/>
              </w:rPr>
              <w:t>(0.80)</w:t>
            </w:r>
          </w:p>
        </w:tc>
        <w:tc>
          <w:tcPr>
            <w:tcW w:w="254" w:type="dxa"/>
            <w:tcBorders>
              <w:top w:val="nil"/>
              <w:left w:val="nil"/>
              <w:bottom w:val="nil"/>
              <w:right w:val="nil"/>
            </w:tcBorders>
            <w:shd w:val="clear" w:color="auto" w:fill="auto"/>
            <w:noWrap/>
            <w:vAlign w:val="bottom"/>
            <w:hideMark/>
          </w:tcPr>
          <w:p w14:paraId="02F62650"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3828806A" w14:textId="77777777" w:rsidR="001F6D48" w:rsidRPr="001F6D48" w:rsidRDefault="001F6D48">
            <w:pPr>
              <w:jc w:val="center"/>
              <w:rPr>
                <w:sz w:val="15"/>
                <w:szCs w:val="15"/>
              </w:rPr>
            </w:pPr>
            <w:r w:rsidRPr="001F6D48">
              <w:rPr>
                <w:sz w:val="15"/>
                <w:szCs w:val="15"/>
              </w:rPr>
              <w:t>0.40</w:t>
            </w:r>
          </w:p>
        </w:tc>
        <w:tc>
          <w:tcPr>
            <w:tcW w:w="650" w:type="dxa"/>
            <w:tcBorders>
              <w:top w:val="nil"/>
              <w:left w:val="nil"/>
              <w:bottom w:val="nil"/>
              <w:right w:val="nil"/>
            </w:tcBorders>
            <w:shd w:val="clear" w:color="auto" w:fill="auto"/>
            <w:noWrap/>
            <w:vAlign w:val="bottom"/>
            <w:hideMark/>
          </w:tcPr>
          <w:p w14:paraId="04D32294" w14:textId="77777777" w:rsidR="001F6D48" w:rsidRPr="001F6D48" w:rsidRDefault="001F6D48">
            <w:pPr>
              <w:jc w:val="center"/>
              <w:rPr>
                <w:sz w:val="15"/>
                <w:szCs w:val="15"/>
              </w:rPr>
            </w:pPr>
            <w:r w:rsidRPr="001F6D48">
              <w:rPr>
                <w:sz w:val="15"/>
                <w:szCs w:val="15"/>
              </w:rPr>
              <w:t>(0.58)</w:t>
            </w:r>
          </w:p>
        </w:tc>
        <w:tc>
          <w:tcPr>
            <w:tcW w:w="254" w:type="dxa"/>
            <w:tcBorders>
              <w:top w:val="nil"/>
              <w:left w:val="nil"/>
              <w:bottom w:val="nil"/>
              <w:right w:val="nil"/>
            </w:tcBorders>
            <w:shd w:val="clear" w:color="auto" w:fill="auto"/>
            <w:noWrap/>
            <w:vAlign w:val="bottom"/>
            <w:hideMark/>
          </w:tcPr>
          <w:p w14:paraId="32E2377F"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2B77D1AA" w14:textId="77777777" w:rsidR="001F6D48" w:rsidRPr="001F6D48" w:rsidRDefault="001F6D48">
            <w:pPr>
              <w:jc w:val="center"/>
              <w:rPr>
                <w:sz w:val="15"/>
                <w:szCs w:val="15"/>
              </w:rPr>
            </w:pPr>
            <w:r w:rsidRPr="001F6D48">
              <w:rPr>
                <w:sz w:val="15"/>
                <w:szCs w:val="15"/>
              </w:rPr>
              <w:t>0.88</w:t>
            </w:r>
          </w:p>
        </w:tc>
        <w:tc>
          <w:tcPr>
            <w:tcW w:w="650" w:type="dxa"/>
            <w:tcBorders>
              <w:top w:val="nil"/>
              <w:left w:val="nil"/>
              <w:bottom w:val="nil"/>
              <w:right w:val="nil"/>
            </w:tcBorders>
            <w:shd w:val="clear" w:color="auto" w:fill="auto"/>
            <w:noWrap/>
            <w:vAlign w:val="bottom"/>
            <w:hideMark/>
          </w:tcPr>
          <w:p w14:paraId="2EB32806" w14:textId="77777777" w:rsidR="001F6D48" w:rsidRPr="001F6D48" w:rsidRDefault="001F6D48">
            <w:pPr>
              <w:jc w:val="center"/>
              <w:rPr>
                <w:sz w:val="15"/>
                <w:szCs w:val="15"/>
              </w:rPr>
            </w:pPr>
            <w:r w:rsidRPr="001F6D48">
              <w:rPr>
                <w:sz w:val="15"/>
                <w:szCs w:val="15"/>
              </w:rPr>
              <w:t>(0.17)</w:t>
            </w:r>
          </w:p>
        </w:tc>
        <w:tc>
          <w:tcPr>
            <w:tcW w:w="254" w:type="dxa"/>
            <w:tcBorders>
              <w:top w:val="nil"/>
              <w:left w:val="nil"/>
              <w:bottom w:val="nil"/>
              <w:right w:val="nil"/>
            </w:tcBorders>
            <w:shd w:val="clear" w:color="auto" w:fill="auto"/>
            <w:noWrap/>
            <w:vAlign w:val="bottom"/>
            <w:hideMark/>
          </w:tcPr>
          <w:p w14:paraId="2A1329AD"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3C328DDE" w14:textId="77777777" w:rsidR="001F6D48" w:rsidRPr="001F6D48" w:rsidRDefault="001F6D48">
            <w:pPr>
              <w:jc w:val="center"/>
              <w:rPr>
                <w:sz w:val="15"/>
                <w:szCs w:val="15"/>
              </w:rPr>
            </w:pPr>
            <w:r w:rsidRPr="001F6D48">
              <w:rPr>
                <w:sz w:val="15"/>
                <w:szCs w:val="15"/>
              </w:rPr>
              <w:t>1.56**</w:t>
            </w:r>
          </w:p>
        </w:tc>
        <w:tc>
          <w:tcPr>
            <w:tcW w:w="650" w:type="dxa"/>
            <w:tcBorders>
              <w:top w:val="nil"/>
              <w:left w:val="nil"/>
              <w:bottom w:val="nil"/>
              <w:right w:val="nil"/>
            </w:tcBorders>
            <w:shd w:val="clear" w:color="auto" w:fill="auto"/>
            <w:noWrap/>
            <w:vAlign w:val="bottom"/>
            <w:hideMark/>
          </w:tcPr>
          <w:p w14:paraId="7A794414" w14:textId="77777777" w:rsidR="001F6D48" w:rsidRPr="001F6D48" w:rsidRDefault="001F6D48">
            <w:pPr>
              <w:jc w:val="center"/>
              <w:rPr>
                <w:sz w:val="15"/>
                <w:szCs w:val="15"/>
              </w:rPr>
            </w:pPr>
            <w:r w:rsidRPr="001F6D48">
              <w:rPr>
                <w:sz w:val="15"/>
                <w:szCs w:val="15"/>
              </w:rPr>
              <w:t>(0.03)</w:t>
            </w:r>
          </w:p>
        </w:tc>
        <w:tc>
          <w:tcPr>
            <w:tcW w:w="254" w:type="dxa"/>
            <w:tcBorders>
              <w:top w:val="nil"/>
              <w:left w:val="nil"/>
              <w:bottom w:val="nil"/>
              <w:right w:val="nil"/>
            </w:tcBorders>
            <w:shd w:val="clear" w:color="auto" w:fill="auto"/>
            <w:noWrap/>
            <w:vAlign w:val="bottom"/>
            <w:hideMark/>
          </w:tcPr>
          <w:p w14:paraId="1935A995"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3AB7656A" w14:textId="77777777" w:rsidR="001F6D48" w:rsidRPr="001F6D48" w:rsidRDefault="001F6D48">
            <w:pPr>
              <w:jc w:val="center"/>
              <w:rPr>
                <w:sz w:val="15"/>
                <w:szCs w:val="15"/>
              </w:rPr>
            </w:pPr>
            <w:r w:rsidRPr="001F6D48">
              <w:rPr>
                <w:sz w:val="15"/>
                <w:szCs w:val="15"/>
              </w:rPr>
              <w:t>3.22***</w:t>
            </w:r>
          </w:p>
        </w:tc>
        <w:tc>
          <w:tcPr>
            <w:tcW w:w="650" w:type="dxa"/>
            <w:tcBorders>
              <w:top w:val="nil"/>
              <w:left w:val="nil"/>
              <w:bottom w:val="nil"/>
              <w:right w:val="nil"/>
            </w:tcBorders>
            <w:shd w:val="clear" w:color="auto" w:fill="auto"/>
            <w:noWrap/>
            <w:vAlign w:val="bottom"/>
            <w:hideMark/>
          </w:tcPr>
          <w:p w14:paraId="28BA5466"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0F448C13"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53BE5F29" w14:textId="77777777" w:rsidR="001F6D48" w:rsidRPr="001F6D48" w:rsidRDefault="001F6D48">
            <w:pPr>
              <w:jc w:val="center"/>
              <w:rPr>
                <w:sz w:val="15"/>
                <w:szCs w:val="15"/>
              </w:rPr>
            </w:pPr>
            <w:r w:rsidRPr="001F6D48">
              <w:rPr>
                <w:sz w:val="15"/>
                <w:szCs w:val="15"/>
              </w:rPr>
              <w:t>3.42***</w:t>
            </w:r>
          </w:p>
        </w:tc>
        <w:tc>
          <w:tcPr>
            <w:tcW w:w="650" w:type="dxa"/>
            <w:tcBorders>
              <w:top w:val="nil"/>
              <w:left w:val="nil"/>
              <w:bottom w:val="nil"/>
              <w:right w:val="nil"/>
            </w:tcBorders>
            <w:shd w:val="clear" w:color="auto" w:fill="auto"/>
            <w:noWrap/>
            <w:vAlign w:val="bottom"/>
            <w:hideMark/>
          </w:tcPr>
          <w:p w14:paraId="495592D1"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72EE3D7B" w14:textId="77777777" w:rsidR="001F6D48" w:rsidRPr="001F6D48" w:rsidRDefault="001F6D48">
            <w:pPr>
              <w:jc w:val="right"/>
              <w:rPr>
                <w:sz w:val="15"/>
                <w:szCs w:val="15"/>
              </w:rPr>
            </w:pPr>
            <w:r w:rsidRPr="001F6D48">
              <w:rPr>
                <w:sz w:val="15"/>
                <w:szCs w:val="15"/>
              </w:rPr>
              <w:t>5,603</w:t>
            </w:r>
          </w:p>
        </w:tc>
      </w:tr>
      <w:tr w:rsidR="001F6D48" w:rsidRPr="001F6D48" w14:paraId="38DD1911" w14:textId="77777777" w:rsidTr="00B50F7F">
        <w:trPr>
          <w:trHeight w:val="260"/>
        </w:trPr>
        <w:tc>
          <w:tcPr>
            <w:tcW w:w="2383" w:type="dxa"/>
            <w:tcBorders>
              <w:top w:val="nil"/>
              <w:left w:val="nil"/>
              <w:bottom w:val="nil"/>
              <w:right w:val="nil"/>
            </w:tcBorders>
            <w:shd w:val="clear" w:color="auto" w:fill="auto"/>
            <w:noWrap/>
            <w:vAlign w:val="bottom"/>
            <w:hideMark/>
          </w:tcPr>
          <w:p w14:paraId="401F1294" w14:textId="77777777" w:rsidR="001F6D48" w:rsidRPr="001F6D48" w:rsidRDefault="001F6D48">
            <w:pPr>
              <w:rPr>
                <w:sz w:val="15"/>
                <w:szCs w:val="15"/>
              </w:rPr>
            </w:pPr>
            <w:r w:rsidRPr="001F6D48">
              <w:rPr>
                <w:sz w:val="15"/>
                <w:szCs w:val="15"/>
              </w:rPr>
              <w:t>More competitive</w:t>
            </w:r>
          </w:p>
        </w:tc>
        <w:tc>
          <w:tcPr>
            <w:tcW w:w="875" w:type="dxa"/>
            <w:tcBorders>
              <w:top w:val="nil"/>
              <w:left w:val="nil"/>
              <w:bottom w:val="nil"/>
              <w:right w:val="nil"/>
            </w:tcBorders>
            <w:shd w:val="clear" w:color="auto" w:fill="auto"/>
            <w:noWrap/>
            <w:vAlign w:val="bottom"/>
            <w:hideMark/>
          </w:tcPr>
          <w:p w14:paraId="03188D30" w14:textId="74762E43" w:rsidR="001F6D48" w:rsidRPr="001F6D48" w:rsidRDefault="00CF6615">
            <w:pPr>
              <w:jc w:val="center"/>
              <w:rPr>
                <w:sz w:val="15"/>
                <w:szCs w:val="15"/>
              </w:rPr>
            </w:pPr>
            <w:r>
              <w:rPr>
                <w:sz w:val="15"/>
                <w:szCs w:val="15"/>
              </w:rPr>
              <w:t>–</w:t>
            </w:r>
            <w:r w:rsidR="001F6D48" w:rsidRPr="001F6D48">
              <w:rPr>
                <w:sz w:val="15"/>
                <w:szCs w:val="15"/>
              </w:rPr>
              <w:t>1.82**</w:t>
            </w:r>
          </w:p>
        </w:tc>
        <w:tc>
          <w:tcPr>
            <w:tcW w:w="651" w:type="dxa"/>
            <w:tcBorders>
              <w:top w:val="nil"/>
              <w:left w:val="nil"/>
              <w:bottom w:val="nil"/>
              <w:right w:val="nil"/>
            </w:tcBorders>
            <w:shd w:val="clear" w:color="auto" w:fill="auto"/>
            <w:noWrap/>
            <w:vAlign w:val="bottom"/>
            <w:hideMark/>
          </w:tcPr>
          <w:p w14:paraId="5FED209C"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2708E707"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1B93C6AB" w14:textId="74D9C15D" w:rsidR="001F6D48" w:rsidRPr="001F6D48" w:rsidRDefault="00CF6615">
            <w:pPr>
              <w:jc w:val="center"/>
              <w:rPr>
                <w:sz w:val="15"/>
                <w:szCs w:val="15"/>
              </w:rPr>
            </w:pPr>
            <w:r>
              <w:rPr>
                <w:sz w:val="15"/>
                <w:szCs w:val="15"/>
              </w:rPr>
              <w:t>–</w:t>
            </w:r>
            <w:r w:rsidR="001F6D48" w:rsidRPr="001F6D48">
              <w:rPr>
                <w:sz w:val="15"/>
                <w:szCs w:val="15"/>
              </w:rPr>
              <w:t>0.96*</w:t>
            </w:r>
          </w:p>
        </w:tc>
        <w:tc>
          <w:tcPr>
            <w:tcW w:w="650" w:type="dxa"/>
            <w:tcBorders>
              <w:top w:val="nil"/>
              <w:left w:val="nil"/>
              <w:bottom w:val="nil"/>
              <w:right w:val="nil"/>
            </w:tcBorders>
            <w:shd w:val="clear" w:color="auto" w:fill="auto"/>
            <w:noWrap/>
            <w:vAlign w:val="bottom"/>
            <w:hideMark/>
          </w:tcPr>
          <w:p w14:paraId="0F3960C5"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27422675"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2FCA1585" w14:textId="60DC04E5" w:rsidR="001F6D48" w:rsidRPr="001F6D48" w:rsidRDefault="00CF6615">
            <w:pPr>
              <w:jc w:val="center"/>
              <w:rPr>
                <w:sz w:val="15"/>
                <w:szCs w:val="15"/>
              </w:rPr>
            </w:pPr>
            <w:r>
              <w:rPr>
                <w:sz w:val="15"/>
                <w:szCs w:val="15"/>
              </w:rPr>
              <w:t>–</w:t>
            </w:r>
            <w:r w:rsidR="001F6D48" w:rsidRPr="001F6D48">
              <w:rPr>
                <w:sz w:val="15"/>
                <w:szCs w:val="15"/>
              </w:rPr>
              <w:t>1</w:t>
            </w:r>
            <w:r w:rsidR="00E57456">
              <w:rPr>
                <w:sz w:val="15"/>
                <w:szCs w:val="15"/>
              </w:rPr>
              <w:t>.00</w:t>
            </w:r>
            <w:r w:rsidR="001F6D48" w:rsidRPr="001F6D48">
              <w:rPr>
                <w:sz w:val="15"/>
                <w:szCs w:val="15"/>
              </w:rPr>
              <w:t>**</w:t>
            </w:r>
          </w:p>
        </w:tc>
        <w:tc>
          <w:tcPr>
            <w:tcW w:w="650" w:type="dxa"/>
            <w:tcBorders>
              <w:top w:val="nil"/>
              <w:left w:val="nil"/>
              <w:bottom w:val="nil"/>
              <w:right w:val="nil"/>
            </w:tcBorders>
            <w:shd w:val="clear" w:color="auto" w:fill="auto"/>
            <w:noWrap/>
            <w:vAlign w:val="bottom"/>
            <w:hideMark/>
          </w:tcPr>
          <w:p w14:paraId="76A85FF0" w14:textId="77777777" w:rsidR="001F6D48" w:rsidRPr="001F6D48" w:rsidRDefault="001F6D48">
            <w:pPr>
              <w:jc w:val="center"/>
              <w:rPr>
                <w:sz w:val="15"/>
                <w:szCs w:val="15"/>
              </w:rPr>
            </w:pPr>
            <w:r w:rsidRPr="001F6D48">
              <w:rPr>
                <w:sz w:val="15"/>
                <w:szCs w:val="15"/>
              </w:rPr>
              <w:t>(0.03)</w:t>
            </w:r>
          </w:p>
        </w:tc>
        <w:tc>
          <w:tcPr>
            <w:tcW w:w="254" w:type="dxa"/>
            <w:tcBorders>
              <w:top w:val="nil"/>
              <w:left w:val="nil"/>
              <w:bottom w:val="nil"/>
              <w:right w:val="nil"/>
            </w:tcBorders>
            <w:shd w:val="clear" w:color="auto" w:fill="auto"/>
            <w:noWrap/>
            <w:vAlign w:val="bottom"/>
            <w:hideMark/>
          </w:tcPr>
          <w:p w14:paraId="3475651C"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16B4C4CE" w14:textId="73B4A59F" w:rsidR="001F6D48" w:rsidRPr="001F6D48" w:rsidRDefault="00CF6615">
            <w:pPr>
              <w:jc w:val="center"/>
              <w:rPr>
                <w:sz w:val="15"/>
                <w:szCs w:val="15"/>
              </w:rPr>
            </w:pPr>
            <w:r>
              <w:rPr>
                <w:sz w:val="15"/>
                <w:szCs w:val="15"/>
              </w:rPr>
              <w:t>–</w:t>
            </w:r>
            <w:r w:rsidR="001F6D48" w:rsidRPr="001F6D48">
              <w:rPr>
                <w:sz w:val="15"/>
                <w:szCs w:val="15"/>
              </w:rPr>
              <w:t>0.13</w:t>
            </w:r>
          </w:p>
        </w:tc>
        <w:tc>
          <w:tcPr>
            <w:tcW w:w="650" w:type="dxa"/>
            <w:tcBorders>
              <w:top w:val="nil"/>
              <w:left w:val="nil"/>
              <w:bottom w:val="nil"/>
              <w:right w:val="nil"/>
            </w:tcBorders>
            <w:shd w:val="clear" w:color="auto" w:fill="auto"/>
            <w:noWrap/>
            <w:vAlign w:val="bottom"/>
            <w:hideMark/>
          </w:tcPr>
          <w:p w14:paraId="2FEEE050" w14:textId="77777777" w:rsidR="001F6D48" w:rsidRPr="001F6D48" w:rsidRDefault="001F6D48">
            <w:pPr>
              <w:jc w:val="center"/>
              <w:rPr>
                <w:sz w:val="15"/>
                <w:szCs w:val="15"/>
              </w:rPr>
            </w:pPr>
            <w:r w:rsidRPr="001F6D48">
              <w:rPr>
                <w:sz w:val="15"/>
                <w:szCs w:val="15"/>
              </w:rPr>
              <w:t>(0.78)</w:t>
            </w:r>
          </w:p>
        </w:tc>
        <w:tc>
          <w:tcPr>
            <w:tcW w:w="254" w:type="dxa"/>
            <w:tcBorders>
              <w:top w:val="nil"/>
              <w:left w:val="nil"/>
              <w:bottom w:val="nil"/>
              <w:right w:val="nil"/>
            </w:tcBorders>
            <w:shd w:val="clear" w:color="auto" w:fill="auto"/>
            <w:noWrap/>
            <w:vAlign w:val="bottom"/>
            <w:hideMark/>
          </w:tcPr>
          <w:p w14:paraId="7A202FDB"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3FD8D9BF" w14:textId="77777777" w:rsidR="001F6D48" w:rsidRPr="001F6D48" w:rsidRDefault="001F6D48">
            <w:pPr>
              <w:jc w:val="center"/>
              <w:rPr>
                <w:sz w:val="15"/>
                <w:szCs w:val="15"/>
              </w:rPr>
            </w:pPr>
            <w:r w:rsidRPr="001F6D48">
              <w:rPr>
                <w:sz w:val="15"/>
                <w:szCs w:val="15"/>
              </w:rPr>
              <w:t>1.26**</w:t>
            </w:r>
          </w:p>
        </w:tc>
        <w:tc>
          <w:tcPr>
            <w:tcW w:w="650" w:type="dxa"/>
            <w:tcBorders>
              <w:top w:val="nil"/>
              <w:left w:val="nil"/>
              <w:bottom w:val="nil"/>
              <w:right w:val="nil"/>
            </w:tcBorders>
            <w:shd w:val="clear" w:color="auto" w:fill="auto"/>
            <w:noWrap/>
            <w:vAlign w:val="bottom"/>
            <w:hideMark/>
          </w:tcPr>
          <w:p w14:paraId="7D265185"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4212530D"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5408FDC0" w14:textId="77777777" w:rsidR="001F6D48" w:rsidRPr="001F6D48" w:rsidRDefault="001F6D48">
            <w:pPr>
              <w:jc w:val="center"/>
              <w:rPr>
                <w:sz w:val="15"/>
                <w:szCs w:val="15"/>
              </w:rPr>
            </w:pPr>
            <w:r w:rsidRPr="001F6D48">
              <w:rPr>
                <w:sz w:val="15"/>
                <w:szCs w:val="15"/>
              </w:rPr>
              <w:t>3.08***</w:t>
            </w:r>
          </w:p>
        </w:tc>
        <w:tc>
          <w:tcPr>
            <w:tcW w:w="650" w:type="dxa"/>
            <w:tcBorders>
              <w:top w:val="nil"/>
              <w:left w:val="nil"/>
              <w:bottom w:val="nil"/>
              <w:right w:val="nil"/>
            </w:tcBorders>
            <w:shd w:val="clear" w:color="auto" w:fill="auto"/>
            <w:noWrap/>
            <w:vAlign w:val="bottom"/>
            <w:hideMark/>
          </w:tcPr>
          <w:p w14:paraId="77FB9B65"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0A855A12" w14:textId="77777777" w:rsidR="001F6D48" w:rsidRPr="001F6D48" w:rsidRDefault="001F6D48">
            <w:pPr>
              <w:jc w:val="right"/>
              <w:rPr>
                <w:sz w:val="15"/>
                <w:szCs w:val="15"/>
              </w:rPr>
            </w:pPr>
            <w:r w:rsidRPr="001F6D48">
              <w:rPr>
                <w:sz w:val="15"/>
                <w:szCs w:val="15"/>
              </w:rPr>
              <w:t>36,682</w:t>
            </w:r>
          </w:p>
        </w:tc>
      </w:tr>
      <w:tr w:rsidR="001F6D48" w:rsidRPr="001F6D48" w14:paraId="120E77DE" w14:textId="77777777" w:rsidTr="00B50F7F">
        <w:trPr>
          <w:trHeight w:val="260"/>
        </w:trPr>
        <w:tc>
          <w:tcPr>
            <w:tcW w:w="2383" w:type="dxa"/>
            <w:tcBorders>
              <w:top w:val="nil"/>
              <w:left w:val="nil"/>
              <w:bottom w:val="nil"/>
              <w:right w:val="nil"/>
            </w:tcBorders>
            <w:shd w:val="clear" w:color="auto" w:fill="auto"/>
            <w:noWrap/>
            <w:vAlign w:val="bottom"/>
            <w:hideMark/>
          </w:tcPr>
          <w:p w14:paraId="15176151" w14:textId="77777777" w:rsidR="001F6D48" w:rsidRPr="001F6D48" w:rsidRDefault="001F6D48">
            <w:pPr>
              <w:rPr>
                <w:sz w:val="15"/>
                <w:szCs w:val="15"/>
              </w:rPr>
            </w:pPr>
            <w:r w:rsidRPr="001F6D48">
              <w:rPr>
                <w:sz w:val="15"/>
                <w:szCs w:val="15"/>
              </w:rPr>
              <w:t>More minus less competitive</w:t>
            </w:r>
          </w:p>
        </w:tc>
        <w:tc>
          <w:tcPr>
            <w:tcW w:w="875" w:type="dxa"/>
            <w:tcBorders>
              <w:top w:val="nil"/>
              <w:left w:val="nil"/>
              <w:bottom w:val="nil"/>
              <w:right w:val="nil"/>
            </w:tcBorders>
            <w:shd w:val="clear" w:color="auto" w:fill="auto"/>
            <w:noWrap/>
            <w:vAlign w:val="bottom"/>
            <w:hideMark/>
          </w:tcPr>
          <w:p w14:paraId="3CFD267C" w14:textId="7442BC32" w:rsidR="001F6D48" w:rsidRPr="001F6D48" w:rsidRDefault="00CF6615">
            <w:pPr>
              <w:jc w:val="center"/>
              <w:rPr>
                <w:sz w:val="15"/>
                <w:szCs w:val="15"/>
              </w:rPr>
            </w:pPr>
            <w:r>
              <w:rPr>
                <w:sz w:val="15"/>
                <w:szCs w:val="15"/>
              </w:rPr>
              <w:t>–</w:t>
            </w:r>
            <w:r w:rsidR="001F6D48" w:rsidRPr="001F6D48">
              <w:rPr>
                <w:sz w:val="15"/>
                <w:szCs w:val="15"/>
              </w:rPr>
              <w:t>1.61</w:t>
            </w:r>
          </w:p>
        </w:tc>
        <w:tc>
          <w:tcPr>
            <w:tcW w:w="651" w:type="dxa"/>
            <w:tcBorders>
              <w:top w:val="nil"/>
              <w:left w:val="nil"/>
              <w:bottom w:val="nil"/>
              <w:right w:val="nil"/>
            </w:tcBorders>
            <w:shd w:val="clear" w:color="auto" w:fill="auto"/>
            <w:noWrap/>
            <w:vAlign w:val="bottom"/>
            <w:hideMark/>
          </w:tcPr>
          <w:p w14:paraId="56BA3684" w14:textId="77777777" w:rsidR="001F6D48" w:rsidRPr="001F6D48" w:rsidRDefault="001F6D48">
            <w:pPr>
              <w:jc w:val="center"/>
              <w:rPr>
                <w:sz w:val="15"/>
                <w:szCs w:val="15"/>
              </w:rPr>
            </w:pPr>
            <w:r w:rsidRPr="001F6D48">
              <w:rPr>
                <w:sz w:val="15"/>
                <w:szCs w:val="15"/>
              </w:rPr>
              <w:t>(0.13)</w:t>
            </w:r>
          </w:p>
        </w:tc>
        <w:tc>
          <w:tcPr>
            <w:tcW w:w="254" w:type="dxa"/>
            <w:tcBorders>
              <w:top w:val="nil"/>
              <w:left w:val="nil"/>
              <w:bottom w:val="nil"/>
              <w:right w:val="nil"/>
            </w:tcBorders>
            <w:shd w:val="clear" w:color="auto" w:fill="auto"/>
            <w:noWrap/>
            <w:vAlign w:val="bottom"/>
            <w:hideMark/>
          </w:tcPr>
          <w:p w14:paraId="40CA4D21"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2BFDC966" w14:textId="3F3AB8AF" w:rsidR="001F6D48" w:rsidRPr="001F6D48" w:rsidRDefault="00CF6615">
            <w:pPr>
              <w:jc w:val="center"/>
              <w:rPr>
                <w:sz w:val="15"/>
                <w:szCs w:val="15"/>
              </w:rPr>
            </w:pPr>
            <w:r>
              <w:rPr>
                <w:sz w:val="15"/>
                <w:szCs w:val="15"/>
              </w:rPr>
              <w:t>–</w:t>
            </w:r>
            <w:r w:rsidR="001F6D48" w:rsidRPr="001F6D48">
              <w:rPr>
                <w:sz w:val="15"/>
                <w:szCs w:val="15"/>
              </w:rPr>
              <w:t>1.36</w:t>
            </w:r>
          </w:p>
        </w:tc>
        <w:tc>
          <w:tcPr>
            <w:tcW w:w="650" w:type="dxa"/>
            <w:tcBorders>
              <w:top w:val="nil"/>
              <w:left w:val="nil"/>
              <w:bottom w:val="nil"/>
              <w:right w:val="nil"/>
            </w:tcBorders>
            <w:shd w:val="clear" w:color="auto" w:fill="auto"/>
            <w:noWrap/>
            <w:vAlign w:val="bottom"/>
            <w:hideMark/>
          </w:tcPr>
          <w:p w14:paraId="422422CC" w14:textId="77777777" w:rsidR="001F6D48" w:rsidRPr="001F6D48" w:rsidRDefault="001F6D48">
            <w:pPr>
              <w:jc w:val="center"/>
              <w:rPr>
                <w:sz w:val="15"/>
                <w:szCs w:val="15"/>
              </w:rPr>
            </w:pPr>
            <w:r w:rsidRPr="001F6D48">
              <w:rPr>
                <w:sz w:val="15"/>
                <w:szCs w:val="15"/>
              </w:rPr>
              <w:t>(0.13)</w:t>
            </w:r>
          </w:p>
        </w:tc>
        <w:tc>
          <w:tcPr>
            <w:tcW w:w="254" w:type="dxa"/>
            <w:tcBorders>
              <w:top w:val="nil"/>
              <w:left w:val="nil"/>
              <w:bottom w:val="nil"/>
              <w:right w:val="nil"/>
            </w:tcBorders>
            <w:shd w:val="clear" w:color="auto" w:fill="auto"/>
            <w:noWrap/>
            <w:vAlign w:val="bottom"/>
            <w:hideMark/>
          </w:tcPr>
          <w:p w14:paraId="7F57D6A7"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67D2D01B" w14:textId="4ACBE86A" w:rsidR="001F6D48" w:rsidRPr="001F6D48" w:rsidRDefault="00CF6615">
            <w:pPr>
              <w:jc w:val="center"/>
              <w:rPr>
                <w:sz w:val="15"/>
                <w:szCs w:val="15"/>
              </w:rPr>
            </w:pPr>
            <w:r>
              <w:rPr>
                <w:sz w:val="15"/>
                <w:szCs w:val="15"/>
              </w:rPr>
              <w:t>–</w:t>
            </w:r>
            <w:r w:rsidR="001F6D48" w:rsidRPr="001F6D48">
              <w:rPr>
                <w:sz w:val="15"/>
                <w:szCs w:val="15"/>
              </w:rPr>
              <w:t>1.88**</w:t>
            </w:r>
          </w:p>
        </w:tc>
        <w:tc>
          <w:tcPr>
            <w:tcW w:w="650" w:type="dxa"/>
            <w:tcBorders>
              <w:top w:val="nil"/>
              <w:left w:val="nil"/>
              <w:bottom w:val="nil"/>
              <w:right w:val="nil"/>
            </w:tcBorders>
            <w:shd w:val="clear" w:color="auto" w:fill="auto"/>
            <w:noWrap/>
            <w:vAlign w:val="bottom"/>
            <w:hideMark/>
          </w:tcPr>
          <w:p w14:paraId="1D869D5D" w14:textId="77777777" w:rsidR="001F6D48" w:rsidRPr="001F6D48" w:rsidRDefault="001F6D48">
            <w:pPr>
              <w:jc w:val="center"/>
              <w:rPr>
                <w:sz w:val="15"/>
                <w:szCs w:val="15"/>
              </w:rPr>
            </w:pPr>
            <w:r w:rsidRPr="001F6D48">
              <w:rPr>
                <w:sz w:val="15"/>
                <w:szCs w:val="15"/>
              </w:rPr>
              <w:t>(0.02)</w:t>
            </w:r>
          </w:p>
        </w:tc>
        <w:tc>
          <w:tcPr>
            <w:tcW w:w="254" w:type="dxa"/>
            <w:tcBorders>
              <w:top w:val="nil"/>
              <w:left w:val="nil"/>
              <w:bottom w:val="nil"/>
              <w:right w:val="nil"/>
            </w:tcBorders>
            <w:shd w:val="clear" w:color="auto" w:fill="auto"/>
            <w:noWrap/>
            <w:vAlign w:val="bottom"/>
            <w:hideMark/>
          </w:tcPr>
          <w:p w14:paraId="504FAE6F"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1BE3B444" w14:textId="0BA0185B" w:rsidR="001F6D48" w:rsidRPr="001F6D48" w:rsidRDefault="00CF6615">
            <w:pPr>
              <w:jc w:val="center"/>
              <w:rPr>
                <w:sz w:val="15"/>
                <w:szCs w:val="15"/>
              </w:rPr>
            </w:pPr>
            <w:r>
              <w:rPr>
                <w:sz w:val="15"/>
                <w:szCs w:val="15"/>
              </w:rPr>
              <w:t>–</w:t>
            </w:r>
            <w:r w:rsidR="001F6D48" w:rsidRPr="001F6D48">
              <w:rPr>
                <w:sz w:val="15"/>
                <w:szCs w:val="15"/>
              </w:rPr>
              <w:t>1.69**</w:t>
            </w:r>
          </w:p>
        </w:tc>
        <w:tc>
          <w:tcPr>
            <w:tcW w:w="650" w:type="dxa"/>
            <w:tcBorders>
              <w:top w:val="nil"/>
              <w:left w:val="nil"/>
              <w:bottom w:val="nil"/>
              <w:right w:val="nil"/>
            </w:tcBorders>
            <w:shd w:val="clear" w:color="auto" w:fill="auto"/>
            <w:noWrap/>
            <w:vAlign w:val="bottom"/>
            <w:hideMark/>
          </w:tcPr>
          <w:p w14:paraId="09874350"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252E06CA"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1C74C18" w14:textId="17D3197A" w:rsidR="001F6D48" w:rsidRPr="001F6D48" w:rsidRDefault="00CF6615">
            <w:pPr>
              <w:jc w:val="center"/>
              <w:rPr>
                <w:sz w:val="15"/>
                <w:szCs w:val="15"/>
              </w:rPr>
            </w:pPr>
            <w:r>
              <w:rPr>
                <w:sz w:val="15"/>
                <w:szCs w:val="15"/>
              </w:rPr>
              <w:t>–</w:t>
            </w:r>
            <w:r w:rsidR="001F6D48" w:rsidRPr="001F6D48">
              <w:rPr>
                <w:sz w:val="15"/>
                <w:szCs w:val="15"/>
              </w:rPr>
              <w:t>1.96**</w:t>
            </w:r>
          </w:p>
        </w:tc>
        <w:tc>
          <w:tcPr>
            <w:tcW w:w="650" w:type="dxa"/>
            <w:tcBorders>
              <w:top w:val="nil"/>
              <w:left w:val="nil"/>
              <w:bottom w:val="nil"/>
              <w:right w:val="nil"/>
            </w:tcBorders>
            <w:shd w:val="clear" w:color="auto" w:fill="auto"/>
            <w:noWrap/>
            <w:vAlign w:val="bottom"/>
            <w:hideMark/>
          </w:tcPr>
          <w:p w14:paraId="05BF3753" w14:textId="77777777" w:rsidR="001F6D48" w:rsidRPr="001F6D48" w:rsidRDefault="001F6D48">
            <w:pPr>
              <w:jc w:val="center"/>
              <w:rPr>
                <w:sz w:val="15"/>
                <w:szCs w:val="15"/>
              </w:rPr>
            </w:pPr>
            <w:r w:rsidRPr="001F6D48">
              <w:rPr>
                <w:sz w:val="15"/>
                <w:szCs w:val="15"/>
              </w:rPr>
              <w:t>(0.04)</w:t>
            </w:r>
          </w:p>
        </w:tc>
        <w:tc>
          <w:tcPr>
            <w:tcW w:w="254" w:type="dxa"/>
            <w:tcBorders>
              <w:top w:val="nil"/>
              <w:left w:val="nil"/>
              <w:bottom w:val="nil"/>
              <w:right w:val="nil"/>
            </w:tcBorders>
            <w:shd w:val="clear" w:color="auto" w:fill="auto"/>
            <w:noWrap/>
            <w:vAlign w:val="bottom"/>
            <w:hideMark/>
          </w:tcPr>
          <w:p w14:paraId="13BA0F59"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63EB728A"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5A961496"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4AA0B361" w14:textId="77777777" w:rsidR="001F6D48" w:rsidRPr="001F6D48" w:rsidRDefault="001F6D48">
            <w:pPr>
              <w:jc w:val="center"/>
              <w:rPr>
                <w:sz w:val="15"/>
                <w:szCs w:val="15"/>
              </w:rPr>
            </w:pPr>
          </w:p>
        </w:tc>
      </w:tr>
      <w:tr w:rsidR="001F6D48" w:rsidRPr="001F6D48" w14:paraId="34FD09A2" w14:textId="77777777" w:rsidTr="00B50F7F">
        <w:trPr>
          <w:trHeight w:val="120"/>
        </w:trPr>
        <w:tc>
          <w:tcPr>
            <w:tcW w:w="2383" w:type="dxa"/>
            <w:tcBorders>
              <w:top w:val="nil"/>
              <w:left w:val="nil"/>
              <w:bottom w:val="nil"/>
              <w:right w:val="nil"/>
            </w:tcBorders>
            <w:shd w:val="clear" w:color="auto" w:fill="auto"/>
            <w:noWrap/>
            <w:vAlign w:val="bottom"/>
            <w:hideMark/>
          </w:tcPr>
          <w:p w14:paraId="50193B24" w14:textId="77777777" w:rsidR="001F6D48" w:rsidRPr="001F6D48" w:rsidRDefault="001F6D48">
            <w:pPr>
              <w:jc w:val="right"/>
              <w:rPr>
                <w:sz w:val="15"/>
                <w:szCs w:val="15"/>
              </w:rPr>
            </w:pPr>
          </w:p>
        </w:tc>
        <w:tc>
          <w:tcPr>
            <w:tcW w:w="875" w:type="dxa"/>
            <w:tcBorders>
              <w:top w:val="nil"/>
              <w:left w:val="nil"/>
              <w:bottom w:val="nil"/>
              <w:right w:val="nil"/>
            </w:tcBorders>
            <w:shd w:val="clear" w:color="auto" w:fill="auto"/>
            <w:noWrap/>
            <w:vAlign w:val="bottom"/>
            <w:hideMark/>
          </w:tcPr>
          <w:p w14:paraId="72FEB675" w14:textId="77777777" w:rsidR="001F6D48" w:rsidRPr="001F6D48" w:rsidRDefault="001F6D48">
            <w:pPr>
              <w:rPr>
                <w:sz w:val="15"/>
                <w:szCs w:val="15"/>
              </w:rPr>
            </w:pPr>
          </w:p>
        </w:tc>
        <w:tc>
          <w:tcPr>
            <w:tcW w:w="651" w:type="dxa"/>
            <w:tcBorders>
              <w:top w:val="nil"/>
              <w:left w:val="nil"/>
              <w:bottom w:val="nil"/>
              <w:right w:val="nil"/>
            </w:tcBorders>
            <w:shd w:val="clear" w:color="auto" w:fill="auto"/>
            <w:noWrap/>
            <w:vAlign w:val="bottom"/>
            <w:hideMark/>
          </w:tcPr>
          <w:p w14:paraId="30AA934D"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1AE1C0EC" w14:textId="77777777" w:rsidR="001F6D48" w:rsidRPr="001F6D48" w:rsidRDefault="001F6D48">
            <w:pPr>
              <w:jc w:val="right"/>
              <w:rPr>
                <w:sz w:val="15"/>
                <w:szCs w:val="15"/>
              </w:rPr>
            </w:pPr>
          </w:p>
        </w:tc>
        <w:tc>
          <w:tcPr>
            <w:tcW w:w="774" w:type="dxa"/>
            <w:tcBorders>
              <w:top w:val="nil"/>
              <w:left w:val="nil"/>
              <w:bottom w:val="nil"/>
              <w:right w:val="nil"/>
            </w:tcBorders>
            <w:shd w:val="clear" w:color="auto" w:fill="auto"/>
            <w:noWrap/>
            <w:vAlign w:val="bottom"/>
            <w:hideMark/>
          </w:tcPr>
          <w:p w14:paraId="61B2F04E"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28B9C09F"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91F56E5"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425585CE"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5FAF7FD"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6808A20A"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2E3D4083"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7EE0A41F"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0B0544DB"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642F4851"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4F64590"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6D75BA2"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3EE34A24"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30A01D52"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0991AF41" w14:textId="77777777" w:rsidR="001F6D48" w:rsidRPr="001F6D48" w:rsidRDefault="001F6D48">
            <w:pPr>
              <w:jc w:val="center"/>
              <w:rPr>
                <w:sz w:val="15"/>
                <w:szCs w:val="15"/>
              </w:rPr>
            </w:pPr>
          </w:p>
        </w:tc>
      </w:tr>
      <w:tr w:rsidR="001F6D48" w:rsidRPr="001F6D48" w14:paraId="2396E6CA" w14:textId="77777777" w:rsidTr="00B50F7F">
        <w:trPr>
          <w:trHeight w:val="260"/>
        </w:trPr>
        <w:tc>
          <w:tcPr>
            <w:tcW w:w="2383" w:type="dxa"/>
            <w:tcBorders>
              <w:top w:val="nil"/>
              <w:left w:val="nil"/>
              <w:bottom w:val="nil"/>
              <w:right w:val="nil"/>
            </w:tcBorders>
            <w:shd w:val="clear" w:color="auto" w:fill="auto"/>
            <w:noWrap/>
            <w:vAlign w:val="bottom"/>
            <w:hideMark/>
          </w:tcPr>
          <w:p w14:paraId="6A676E74" w14:textId="77777777" w:rsidR="001F6D48" w:rsidRPr="001F6D48" w:rsidRDefault="001F6D48">
            <w:pPr>
              <w:jc w:val="center"/>
              <w:rPr>
                <w:sz w:val="15"/>
                <w:szCs w:val="15"/>
              </w:rPr>
            </w:pPr>
            <w:r w:rsidRPr="001F6D48">
              <w:rPr>
                <w:sz w:val="15"/>
                <w:szCs w:val="15"/>
              </w:rPr>
              <w:t>Fund industry age</w:t>
            </w:r>
          </w:p>
        </w:tc>
        <w:tc>
          <w:tcPr>
            <w:tcW w:w="875" w:type="dxa"/>
            <w:tcBorders>
              <w:top w:val="nil"/>
              <w:left w:val="nil"/>
              <w:bottom w:val="nil"/>
              <w:right w:val="nil"/>
            </w:tcBorders>
            <w:shd w:val="clear" w:color="auto" w:fill="auto"/>
            <w:noWrap/>
            <w:vAlign w:val="bottom"/>
            <w:hideMark/>
          </w:tcPr>
          <w:p w14:paraId="1D0559D8"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7154770D"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506827C8" w14:textId="77777777" w:rsidR="001F6D48" w:rsidRPr="001F6D48" w:rsidRDefault="001F6D48">
            <w:pPr>
              <w:jc w:val="right"/>
              <w:rPr>
                <w:sz w:val="15"/>
                <w:szCs w:val="15"/>
              </w:rPr>
            </w:pPr>
          </w:p>
        </w:tc>
        <w:tc>
          <w:tcPr>
            <w:tcW w:w="774" w:type="dxa"/>
            <w:tcBorders>
              <w:top w:val="nil"/>
              <w:left w:val="nil"/>
              <w:bottom w:val="nil"/>
              <w:right w:val="nil"/>
            </w:tcBorders>
            <w:shd w:val="clear" w:color="auto" w:fill="auto"/>
            <w:noWrap/>
            <w:vAlign w:val="bottom"/>
            <w:hideMark/>
          </w:tcPr>
          <w:p w14:paraId="46CAF973"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73D089CA"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243027F"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7FC37C34"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980CE54"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2D7834AC"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77898140"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71305B20"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6724C399"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0870B0DB"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63D8717"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61746CC6"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4A7DC597"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56120DA4"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0DA239FA" w14:textId="77777777" w:rsidR="001F6D48" w:rsidRPr="001F6D48" w:rsidRDefault="001F6D48">
            <w:pPr>
              <w:jc w:val="center"/>
              <w:rPr>
                <w:sz w:val="15"/>
                <w:szCs w:val="15"/>
              </w:rPr>
            </w:pPr>
          </w:p>
        </w:tc>
      </w:tr>
      <w:tr w:rsidR="001F6D48" w:rsidRPr="001F6D48" w14:paraId="24089222" w14:textId="77777777" w:rsidTr="00B50F7F">
        <w:trPr>
          <w:trHeight w:val="260"/>
        </w:trPr>
        <w:tc>
          <w:tcPr>
            <w:tcW w:w="2383" w:type="dxa"/>
            <w:tcBorders>
              <w:top w:val="nil"/>
              <w:left w:val="nil"/>
              <w:bottom w:val="nil"/>
              <w:right w:val="nil"/>
            </w:tcBorders>
            <w:shd w:val="clear" w:color="auto" w:fill="auto"/>
            <w:noWrap/>
            <w:vAlign w:val="bottom"/>
            <w:hideMark/>
          </w:tcPr>
          <w:p w14:paraId="6F20AB59" w14:textId="77777777" w:rsidR="001F6D48" w:rsidRPr="001F6D48" w:rsidRDefault="001F6D48">
            <w:pPr>
              <w:rPr>
                <w:sz w:val="15"/>
                <w:szCs w:val="15"/>
              </w:rPr>
            </w:pPr>
            <w:r w:rsidRPr="001F6D48">
              <w:rPr>
                <w:sz w:val="15"/>
                <w:szCs w:val="15"/>
              </w:rPr>
              <w:t>Less competitive</w:t>
            </w:r>
          </w:p>
        </w:tc>
        <w:tc>
          <w:tcPr>
            <w:tcW w:w="875" w:type="dxa"/>
            <w:tcBorders>
              <w:top w:val="nil"/>
              <w:left w:val="nil"/>
              <w:bottom w:val="nil"/>
              <w:right w:val="nil"/>
            </w:tcBorders>
            <w:shd w:val="clear" w:color="auto" w:fill="auto"/>
            <w:noWrap/>
            <w:vAlign w:val="bottom"/>
            <w:hideMark/>
          </w:tcPr>
          <w:p w14:paraId="535A589C" w14:textId="77777777" w:rsidR="001F6D48" w:rsidRPr="001F6D48" w:rsidRDefault="001F6D48">
            <w:pPr>
              <w:jc w:val="center"/>
              <w:rPr>
                <w:sz w:val="15"/>
                <w:szCs w:val="15"/>
              </w:rPr>
            </w:pPr>
            <w:r w:rsidRPr="001F6D48">
              <w:rPr>
                <w:sz w:val="15"/>
                <w:szCs w:val="15"/>
              </w:rPr>
              <w:t>0.21</w:t>
            </w:r>
          </w:p>
        </w:tc>
        <w:tc>
          <w:tcPr>
            <w:tcW w:w="651" w:type="dxa"/>
            <w:tcBorders>
              <w:top w:val="nil"/>
              <w:left w:val="nil"/>
              <w:bottom w:val="nil"/>
              <w:right w:val="nil"/>
            </w:tcBorders>
            <w:shd w:val="clear" w:color="auto" w:fill="auto"/>
            <w:noWrap/>
            <w:vAlign w:val="bottom"/>
            <w:hideMark/>
          </w:tcPr>
          <w:p w14:paraId="4C064C70" w14:textId="77777777" w:rsidR="001F6D48" w:rsidRPr="001F6D48" w:rsidRDefault="001F6D48">
            <w:pPr>
              <w:jc w:val="center"/>
              <w:rPr>
                <w:sz w:val="15"/>
                <w:szCs w:val="15"/>
              </w:rPr>
            </w:pPr>
            <w:r w:rsidRPr="001F6D48">
              <w:rPr>
                <w:sz w:val="15"/>
                <w:szCs w:val="15"/>
              </w:rPr>
              <w:t>(0.80)</w:t>
            </w:r>
          </w:p>
        </w:tc>
        <w:tc>
          <w:tcPr>
            <w:tcW w:w="254" w:type="dxa"/>
            <w:tcBorders>
              <w:top w:val="nil"/>
              <w:left w:val="nil"/>
              <w:bottom w:val="nil"/>
              <w:right w:val="nil"/>
            </w:tcBorders>
            <w:shd w:val="clear" w:color="auto" w:fill="auto"/>
            <w:noWrap/>
            <w:vAlign w:val="bottom"/>
            <w:hideMark/>
          </w:tcPr>
          <w:p w14:paraId="28AF3084"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63E50AE6" w14:textId="77777777" w:rsidR="001F6D48" w:rsidRPr="001F6D48" w:rsidRDefault="001F6D48">
            <w:pPr>
              <w:jc w:val="center"/>
              <w:rPr>
                <w:sz w:val="15"/>
                <w:szCs w:val="15"/>
              </w:rPr>
            </w:pPr>
            <w:r w:rsidRPr="001F6D48">
              <w:rPr>
                <w:sz w:val="15"/>
                <w:szCs w:val="15"/>
              </w:rPr>
              <w:t>0.95</w:t>
            </w:r>
          </w:p>
        </w:tc>
        <w:tc>
          <w:tcPr>
            <w:tcW w:w="650" w:type="dxa"/>
            <w:tcBorders>
              <w:top w:val="nil"/>
              <w:left w:val="nil"/>
              <w:bottom w:val="nil"/>
              <w:right w:val="nil"/>
            </w:tcBorders>
            <w:shd w:val="clear" w:color="auto" w:fill="auto"/>
            <w:noWrap/>
            <w:vAlign w:val="bottom"/>
            <w:hideMark/>
          </w:tcPr>
          <w:p w14:paraId="64DFF650" w14:textId="77777777" w:rsidR="001F6D48" w:rsidRPr="001F6D48" w:rsidRDefault="001F6D48">
            <w:pPr>
              <w:jc w:val="center"/>
              <w:rPr>
                <w:sz w:val="15"/>
                <w:szCs w:val="15"/>
              </w:rPr>
            </w:pPr>
            <w:r w:rsidRPr="001F6D48">
              <w:rPr>
                <w:sz w:val="15"/>
                <w:szCs w:val="15"/>
              </w:rPr>
              <w:t>(0.22)</w:t>
            </w:r>
          </w:p>
        </w:tc>
        <w:tc>
          <w:tcPr>
            <w:tcW w:w="254" w:type="dxa"/>
            <w:tcBorders>
              <w:top w:val="nil"/>
              <w:left w:val="nil"/>
              <w:bottom w:val="nil"/>
              <w:right w:val="nil"/>
            </w:tcBorders>
            <w:shd w:val="clear" w:color="auto" w:fill="auto"/>
            <w:noWrap/>
            <w:vAlign w:val="bottom"/>
            <w:hideMark/>
          </w:tcPr>
          <w:p w14:paraId="7EF95651"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3E7159E9" w14:textId="77777777" w:rsidR="001F6D48" w:rsidRPr="001F6D48" w:rsidRDefault="001F6D48">
            <w:pPr>
              <w:jc w:val="center"/>
              <w:rPr>
                <w:sz w:val="15"/>
                <w:szCs w:val="15"/>
              </w:rPr>
            </w:pPr>
            <w:r w:rsidRPr="001F6D48">
              <w:rPr>
                <w:sz w:val="15"/>
                <w:szCs w:val="15"/>
              </w:rPr>
              <w:t>1.27*</w:t>
            </w:r>
          </w:p>
        </w:tc>
        <w:tc>
          <w:tcPr>
            <w:tcW w:w="650" w:type="dxa"/>
            <w:tcBorders>
              <w:top w:val="nil"/>
              <w:left w:val="nil"/>
              <w:bottom w:val="nil"/>
              <w:right w:val="nil"/>
            </w:tcBorders>
            <w:shd w:val="clear" w:color="auto" w:fill="auto"/>
            <w:noWrap/>
            <w:vAlign w:val="bottom"/>
            <w:hideMark/>
          </w:tcPr>
          <w:p w14:paraId="1D931C7C" w14:textId="77777777" w:rsidR="001F6D48" w:rsidRPr="001F6D48" w:rsidRDefault="001F6D48">
            <w:pPr>
              <w:jc w:val="center"/>
              <w:rPr>
                <w:sz w:val="15"/>
                <w:szCs w:val="15"/>
              </w:rPr>
            </w:pPr>
            <w:r w:rsidRPr="001F6D48">
              <w:rPr>
                <w:sz w:val="15"/>
                <w:szCs w:val="15"/>
              </w:rPr>
              <w:t>(0.06)</w:t>
            </w:r>
          </w:p>
        </w:tc>
        <w:tc>
          <w:tcPr>
            <w:tcW w:w="254" w:type="dxa"/>
            <w:tcBorders>
              <w:top w:val="nil"/>
              <w:left w:val="nil"/>
              <w:bottom w:val="nil"/>
              <w:right w:val="nil"/>
            </w:tcBorders>
            <w:shd w:val="clear" w:color="auto" w:fill="auto"/>
            <w:noWrap/>
            <w:vAlign w:val="bottom"/>
            <w:hideMark/>
          </w:tcPr>
          <w:p w14:paraId="2FB8768C"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52A8A6DC" w14:textId="77777777" w:rsidR="001F6D48" w:rsidRPr="001F6D48" w:rsidRDefault="001F6D48">
            <w:pPr>
              <w:jc w:val="center"/>
              <w:rPr>
                <w:sz w:val="15"/>
                <w:szCs w:val="15"/>
              </w:rPr>
            </w:pPr>
            <w:r w:rsidRPr="001F6D48">
              <w:rPr>
                <w:sz w:val="15"/>
                <w:szCs w:val="15"/>
              </w:rPr>
              <w:t>1.91***</w:t>
            </w:r>
          </w:p>
        </w:tc>
        <w:tc>
          <w:tcPr>
            <w:tcW w:w="650" w:type="dxa"/>
            <w:tcBorders>
              <w:top w:val="nil"/>
              <w:left w:val="nil"/>
              <w:bottom w:val="nil"/>
              <w:right w:val="nil"/>
            </w:tcBorders>
            <w:shd w:val="clear" w:color="auto" w:fill="auto"/>
            <w:noWrap/>
            <w:vAlign w:val="bottom"/>
            <w:hideMark/>
          </w:tcPr>
          <w:p w14:paraId="2B162322"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0B4EA7B2"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6384110F" w14:textId="77777777" w:rsidR="001F6D48" w:rsidRPr="001F6D48" w:rsidRDefault="001F6D48">
            <w:pPr>
              <w:jc w:val="center"/>
              <w:rPr>
                <w:sz w:val="15"/>
                <w:szCs w:val="15"/>
              </w:rPr>
            </w:pPr>
            <w:r w:rsidRPr="001F6D48">
              <w:rPr>
                <w:sz w:val="15"/>
                <w:szCs w:val="15"/>
              </w:rPr>
              <w:t>3.25***</w:t>
            </w:r>
          </w:p>
        </w:tc>
        <w:tc>
          <w:tcPr>
            <w:tcW w:w="650" w:type="dxa"/>
            <w:tcBorders>
              <w:top w:val="nil"/>
              <w:left w:val="nil"/>
              <w:bottom w:val="nil"/>
              <w:right w:val="nil"/>
            </w:tcBorders>
            <w:shd w:val="clear" w:color="auto" w:fill="auto"/>
            <w:noWrap/>
            <w:vAlign w:val="bottom"/>
            <w:hideMark/>
          </w:tcPr>
          <w:p w14:paraId="5C8F4B88"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00518D82"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53AE5352" w14:textId="77777777" w:rsidR="001F6D48" w:rsidRPr="001F6D48" w:rsidRDefault="001F6D48">
            <w:pPr>
              <w:jc w:val="center"/>
              <w:rPr>
                <w:sz w:val="15"/>
                <w:szCs w:val="15"/>
              </w:rPr>
            </w:pPr>
            <w:r w:rsidRPr="001F6D48">
              <w:rPr>
                <w:sz w:val="15"/>
                <w:szCs w:val="15"/>
              </w:rPr>
              <w:t>3.04**</w:t>
            </w:r>
          </w:p>
        </w:tc>
        <w:tc>
          <w:tcPr>
            <w:tcW w:w="650" w:type="dxa"/>
            <w:tcBorders>
              <w:top w:val="nil"/>
              <w:left w:val="nil"/>
              <w:bottom w:val="nil"/>
              <w:right w:val="nil"/>
            </w:tcBorders>
            <w:shd w:val="clear" w:color="auto" w:fill="auto"/>
            <w:noWrap/>
            <w:vAlign w:val="bottom"/>
            <w:hideMark/>
          </w:tcPr>
          <w:p w14:paraId="61BF593D" w14:textId="77777777" w:rsidR="001F6D48" w:rsidRPr="001F6D48" w:rsidRDefault="001F6D48">
            <w:pPr>
              <w:jc w:val="center"/>
              <w:rPr>
                <w:sz w:val="15"/>
                <w:szCs w:val="15"/>
              </w:rPr>
            </w:pPr>
            <w:r w:rsidRPr="001F6D48">
              <w:rPr>
                <w:sz w:val="15"/>
                <w:szCs w:val="15"/>
              </w:rPr>
              <w:t>(0.01)</w:t>
            </w:r>
          </w:p>
        </w:tc>
        <w:tc>
          <w:tcPr>
            <w:tcW w:w="991" w:type="dxa"/>
            <w:tcBorders>
              <w:top w:val="nil"/>
              <w:left w:val="nil"/>
              <w:bottom w:val="nil"/>
              <w:right w:val="nil"/>
            </w:tcBorders>
            <w:shd w:val="clear" w:color="auto" w:fill="auto"/>
            <w:noWrap/>
            <w:vAlign w:val="bottom"/>
            <w:hideMark/>
          </w:tcPr>
          <w:p w14:paraId="04CF6955" w14:textId="77777777" w:rsidR="001F6D48" w:rsidRPr="001F6D48" w:rsidRDefault="001F6D48">
            <w:pPr>
              <w:jc w:val="right"/>
              <w:rPr>
                <w:sz w:val="15"/>
                <w:szCs w:val="15"/>
              </w:rPr>
            </w:pPr>
            <w:r w:rsidRPr="001F6D48">
              <w:rPr>
                <w:sz w:val="15"/>
                <w:szCs w:val="15"/>
              </w:rPr>
              <w:t>13,405</w:t>
            </w:r>
          </w:p>
        </w:tc>
      </w:tr>
      <w:tr w:rsidR="001F6D48" w:rsidRPr="001F6D48" w14:paraId="172E4112" w14:textId="77777777" w:rsidTr="00B50F7F">
        <w:trPr>
          <w:trHeight w:val="260"/>
        </w:trPr>
        <w:tc>
          <w:tcPr>
            <w:tcW w:w="2383" w:type="dxa"/>
            <w:tcBorders>
              <w:top w:val="nil"/>
              <w:left w:val="nil"/>
              <w:bottom w:val="nil"/>
              <w:right w:val="nil"/>
            </w:tcBorders>
            <w:shd w:val="clear" w:color="auto" w:fill="auto"/>
            <w:noWrap/>
            <w:vAlign w:val="bottom"/>
            <w:hideMark/>
          </w:tcPr>
          <w:p w14:paraId="77DAFB4A" w14:textId="77777777" w:rsidR="001F6D48" w:rsidRPr="001F6D48" w:rsidRDefault="001F6D48">
            <w:pPr>
              <w:rPr>
                <w:sz w:val="15"/>
                <w:szCs w:val="15"/>
              </w:rPr>
            </w:pPr>
            <w:r w:rsidRPr="001F6D48">
              <w:rPr>
                <w:sz w:val="15"/>
                <w:szCs w:val="15"/>
              </w:rPr>
              <w:t>More competitive</w:t>
            </w:r>
          </w:p>
        </w:tc>
        <w:tc>
          <w:tcPr>
            <w:tcW w:w="875" w:type="dxa"/>
            <w:tcBorders>
              <w:top w:val="nil"/>
              <w:left w:val="nil"/>
              <w:bottom w:val="nil"/>
              <w:right w:val="nil"/>
            </w:tcBorders>
            <w:shd w:val="clear" w:color="auto" w:fill="auto"/>
            <w:noWrap/>
            <w:vAlign w:val="bottom"/>
            <w:hideMark/>
          </w:tcPr>
          <w:p w14:paraId="26E73707" w14:textId="18851C90" w:rsidR="001F6D48" w:rsidRPr="001F6D48" w:rsidRDefault="00CF6615">
            <w:pPr>
              <w:jc w:val="center"/>
              <w:rPr>
                <w:sz w:val="15"/>
                <w:szCs w:val="15"/>
              </w:rPr>
            </w:pPr>
            <w:r>
              <w:rPr>
                <w:sz w:val="15"/>
                <w:szCs w:val="15"/>
              </w:rPr>
              <w:t>–</w:t>
            </w:r>
            <w:r w:rsidR="001F6D48" w:rsidRPr="001F6D48">
              <w:rPr>
                <w:sz w:val="15"/>
                <w:szCs w:val="15"/>
              </w:rPr>
              <w:t>2.06***</w:t>
            </w:r>
          </w:p>
        </w:tc>
        <w:tc>
          <w:tcPr>
            <w:tcW w:w="651" w:type="dxa"/>
            <w:tcBorders>
              <w:top w:val="nil"/>
              <w:left w:val="nil"/>
              <w:bottom w:val="nil"/>
              <w:right w:val="nil"/>
            </w:tcBorders>
            <w:shd w:val="clear" w:color="auto" w:fill="auto"/>
            <w:noWrap/>
            <w:vAlign w:val="bottom"/>
            <w:hideMark/>
          </w:tcPr>
          <w:p w14:paraId="0F36C5D0"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434F6DDE"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936A50E" w14:textId="45A57F7A" w:rsidR="001F6D48" w:rsidRPr="001F6D48" w:rsidRDefault="00CF6615">
            <w:pPr>
              <w:jc w:val="center"/>
              <w:rPr>
                <w:sz w:val="15"/>
                <w:szCs w:val="15"/>
              </w:rPr>
            </w:pPr>
            <w:r>
              <w:rPr>
                <w:sz w:val="15"/>
                <w:szCs w:val="15"/>
              </w:rPr>
              <w:t>–</w:t>
            </w:r>
            <w:r w:rsidR="001F6D48" w:rsidRPr="001F6D48">
              <w:rPr>
                <w:sz w:val="15"/>
                <w:szCs w:val="15"/>
              </w:rPr>
              <w:t>1.36***</w:t>
            </w:r>
          </w:p>
        </w:tc>
        <w:tc>
          <w:tcPr>
            <w:tcW w:w="650" w:type="dxa"/>
            <w:tcBorders>
              <w:top w:val="nil"/>
              <w:left w:val="nil"/>
              <w:bottom w:val="nil"/>
              <w:right w:val="nil"/>
            </w:tcBorders>
            <w:shd w:val="clear" w:color="auto" w:fill="auto"/>
            <w:noWrap/>
            <w:vAlign w:val="bottom"/>
            <w:hideMark/>
          </w:tcPr>
          <w:p w14:paraId="2066E7E6"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26DB25EB"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404A6729" w14:textId="791849E0" w:rsidR="001F6D48" w:rsidRPr="001F6D48" w:rsidRDefault="00CF6615">
            <w:pPr>
              <w:jc w:val="center"/>
              <w:rPr>
                <w:sz w:val="15"/>
                <w:szCs w:val="15"/>
              </w:rPr>
            </w:pPr>
            <w:r>
              <w:rPr>
                <w:sz w:val="15"/>
                <w:szCs w:val="15"/>
              </w:rPr>
              <w:t>–</w:t>
            </w:r>
            <w:r w:rsidR="001F6D48" w:rsidRPr="001F6D48">
              <w:rPr>
                <w:sz w:val="15"/>
                <w:szCs w:val="15"/>
              </w:rPr>
              <w:t>1.2</w:t>
            </w:r>
            <w:r w:rsidR="00E57456">
              <w:rPr>
                <w:sz w:val="15"/>
                <w:szCs w:val="15"/>
              </w:rPr>
              <w:t>0</w:t>
            </w:r>
            <w:r w:rsidR="001F6D48" w:rsidRPr="001F6D48">
              <w:rPr>
                <w:sz w:val="15"/>
                <w:szCs w:val="15"/>
              </w:rPr>
              <w:t>***</w:t>
            </w:r>
          </w:p>
        </w:tc>
        <w:tc>
          <w:tcPr>
            <w:tcW w:w="650" w:type="dxa"/>
            <w:tcBorders>
              <w:top w:val="nil"/>
              <w:left w:val="nil"/>
              <w:bottom w:val="nil"/>
              <w:right w:val="nil"/>
            </w:tcBorders>
            <w:shd w:val="clear" w:color="auto" w:fill="auto"/>
            <w:noWrap/>
            <w:vAlign w:val="bottom"/>
            <w:hideMark/>
          </w:tcPr>
          <w:p w14:paraId="016471FB"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057554BF"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0140DD76" w14:textId="33D71F6B" w:rsidR="001F6D48" w:rsidRPr="001F6D48" w:rsidRDefault="00CF6615">
            <w:pPr>
              <w:jc w:val="center"/>
              <w:rPr>
                <w:sz w:val="15"/>
                <w:szCs w:val="15"/>
              </w:rPr>
            </w:pPr>
            <w:r>
              <w:rPr>
                <w:sz w:val="15"/>
                <w:szCs w:val="15"/>
              </w:rPr>
              <w:t>–</w:t>
            </w:r>
            <w:r w:rsidR="001F6D48" w:rsidRPr="001F6D48">
              <w:rPr>
                <w:sz w:val="15"/>
                <w:szCs w:val="15"/>
              </w:rPr>
              <w:t>0.30</w:t>
            </w:r>
          </w:p>
        </w:tc>
        <w:tc>
          <w:tcPr>
            <w:tcW w:w="650" w:type="dxa"/>
            <w:tcBorders>
              <w:top w:val="nil"/>
              <w:left w:val="nil"/>
              <w:bottom w:val="nil"/>
              <w:right w:val="nil"/>
            </w:tcBorders>
            <w:shd w:val="clear" w:color="auto" w:fill="auto"/>
            <w:noWrap/>
            <w:vAlign w:val="bottom"/>
            <w:hideMark/>
          </w:tcPr>
          <w:p w14:paraId="307CAE13" w14:textId="77777777" w:rsidR="001F6D48" w:rsidRPr="001F6D48" w:rsidRDefault="001F6D48">
            <w:pPr>
              <w:jc w:val="center"/>
              <w:rPr>
                <w:sz w:val="15"/>
                <w:szCs w:val="15"/>
              </w:rPr>
            </w:pPr>
            <w:r w:rsidRPr="001F6D48">
              <w:rPr>
                <w:sz w:val="15"/>
                <w:szCs w:val="15"/>
              </w:rPr>
              <w:t>(0.51)</w:t>
            </w:r>
          </w:p>
        </w:tc>
        <w:tc>
          <w:tcPr>
            <w:tcW w:w="254" w:type="dxa"/>
            <w:tcBorders>
              <w:top w:val="nil"/>
              <w:left w:val="nil"/>
              <w:bottom w:val="nil"/>
              <w:right w:val="nil"/>
            </w:tcBorders>
            <w:shd w:val="clear" w:color="auto" w:fill="auto"/>
            <w:noWrap/>
            <w:vAlign w:val="bottom"/>
            <w:hideMark/>
          </w:tcPr>
          <w:p w14:paraId="3A2EDDEE"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3304CADE" w14:textId="77777777" w:rsidR="001F6D48" w:rsidRPr="001F6D48" w:rsidRDefault="001F6D48">
            <w:pPr>
              <w:jc w:val="center"/>
              <w:rPr>
                <w:sz w:val="15"/>
                <w:szCs w:val="15"/>
              </w:rPr>
            </w:pPr>
            <w:r w:rsidRPr="001F6D48">
              <w:rPr>
                <w:sz w:val="15"/>
                <w:szCs w:val="15"/>
              </w:rPr>
              <w:t>1.32**</w:t>
            </w:r>
          </w:p>
        </w:tc>
        <w:tc>
          <w:tcPr>
            <w:tcW w:w="650" w:type="dxa"/>
            <w:tcBorders>
              <w:top w:val="nil"/>
              <w:left w:val="nil"/>
              <w:bottom w:val="nil"/>
              <w:right w:val="nil"/>
            </w:tcBorders>
            <w:shd w:val="clear" w:color="auto" w:fill="auto"/>
            <w:noWrap/>
            <w:vAlign w:val="bottom"/>
            <w:hideMark/>
          </w:tcPr>
          <w:p w14:paraId="59E768E2" w14:textId="77777777" w:rsidR="001F6D48" w:rsidRPr="001F6D48" w:rsidRDefault="001F6D48">
            <w:pPr>
              <w:jc w:val="center"/>
              <w:rPr>
                <w:sz w:val="15"/>
                <w:szCs w:val="15"/>
              </w:rPr>
            </w:pPr>
            <w:r w:rsidRPr="001F6D48">
              <w:rPr>
                <w:sz w:val="15"/>
                <w:szCs w:val="15"/>
              </w:rPr>
              <w:t>(0.04)</w:t>
            </w:r>
          </w:p>
        </w:tc>
        <w:tc>
          <w:tcPr>
            <w:tcW w:w="254" w:type="dxa"/>
            <w:tcBorders>
              <w:top w:val="nil"/>
              <w:left w:val="nil"/>
              <w:bottom w:val="nil"/>
              <w:right w:val="nil"/>
            </w:tcBorders>
            <w:shd w:val="clear" w:color="auto" w:fill="auto"/>
            <w:noWrap/>
            <w:vAlign w:val="bottom"/>
            <w:hideMark/>
          </w:tcPr>
          <w:p w14:paraId="1DAF95D2"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4136C75" w14:textId="77777777" w:rsidR="001F6D48" w:rsidRPr="001F6D48" w:rsidRDefault="001F6D48">
            <w:pPr>
              <w:jc w:val="center"/>
              <w:rPr>
                <w:sz w:val="15"/>
                <w:szCs w:val="15"/>
              </w:rPr>
            </w:pPr>
            <w:r w:rsidRPr="001F6D48">
              <w:rPr>
                <w:sz w:val="15"/>
                <w:szCs w:val="15"/>
              </w:rPr>
              <w:t>3.38***</w:t>
            </w:r>
          </w:p>
        </w:tc>
        <w:tc>
          <w:tcPr>
            <w:tcW w:w="650" w:type="dxa"/>
            <w:tcBorders>
              <w:top w:val="nil"/>
              <w:left w:val="nil"/>
              <w:bottom w:val="nil"/>
              <w:right w:val="nil"/>
            </w:tcBorders>
            <w:shd w:val="clear" w:color="auto" w:fill="auto"/>
            <w:noWrap/>
            <w:vAlign w:val="bottom"/>
            <w:hideMark/>
          </w:tcPr>
          <w:p w14:paraId="2834B62C"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093D7E98" w14:textId="77777777" w:rsidR="001F6D48" w:rsidRPr="001F6D48" w:rsidRDefault="001F6D48">
            <w:pPr>
              <w:jc w:val="right"/>
              <w:rPr>
                <w:sz w:val="15"/>
                <w:szCs w:val="15"/>
              </w:rPr>
            </w:pPr>
            <w:r w:rsidRPr="001F6D48">
              <w:rPr>
                <w:sz w:val="15"/>
                <w:szCs w:val="15"/>
              </w:rPr>
              <w:t>28,880</w:t>
            </w:r>
          </w:p>
        </w:tc>
      </w:tr>
      <w:tr w:rsidR="001F6D48" w:rsidRPr="001F6D48" w14:paraId="5FDB1762" w14:textId="77777777" w:rsidTr="00B50F7F">
        <w:trPr>
          <w:trHeight w:val="260"/>
        </w:trPr>
        <w:tc>
          <w:tcPr>
            <w:tcW w:w="2383" w:type="dxa"/>
            <w:tcBorders>
              <w:top w:val="nil"/>
              <w:left w:val="nil"/>
              <w:bottom w:val="nil"/>
              <w:right w:val="nil"/>
            </w:tcBorders>
            <w:shd w:val="clear" w:color="auto" w:fill="auto"/>
            <w:noWrap/>
            <w:vAlign w:val="bottom"/>
            <w:hideMark/>
          </w:tcPr>
          <w:p w14:paraId="64831DB0" w14:textId="77777777" w:rsidR="001F6D48" w:rsidRPr="001F6D48" w:rsidRDefault="001F6D48">
            <w:pPr>
              <w:rPr>
                <w:sz w:val="15"/>
                <w:szCs w:val="15"/>
              </w:rPr>
            </w:pPr>
            <w:r w:rsidRPr="001F6D48">
              <w:rPr>
                <w:sz w:val="15"/>
                <w:szCs w:val="15"/>
              </w:rPr>
              <w:t>More minus less competitive</w:t>
            </w:r>
          </w:p>
        </w:tc>
        <w:tc>
          <w:tcPr>
            <w:tcW w:w="875" w:type="dxa"/>
            <w:tcBorders>
              <w:top w:val="nil"/>
              <w:left w:val="nil"/>
              <w:bottom w:val="nil"/>
              <w:right w:val="nil"/>
            </w:tcBorders>
            <w:shd w:val="clear" w:color="auto" w:fill="auto"/>
            <w:noWrap/>
            <w:vAlign w:val="bottom"/>
            <w:hideMark/>
          </w:tcPr>
          <w:p w14:paraId="1516D417" w14:textId="5EDD2E40" w:rsidR="001F6D48" w:rsidRPr="001F6D48" w:rsidRDefault="00CF6615">
            <w:pPr>
              <w:jc w:val="center"/>
              <w:rPr>
                <w:sz w:val="15"/>
                <w:szCs w:val="15"/>
              </w:rPr>
            </w:pPr>
            <w:r>
              <w:rPr>
                <w:sz w:val="15"/>
                <w:szCs w:val="15"/>
              </w:rPr>
              <w:t>–</w:t>
            </w:r>
            <w:r w:rsidR="001F6D48" w:rsidRPr="001F6D48">
              <w:rPr>
                <w:sz w:val="15"/>
                <w:szCs w:val="15"/>
              </w:rPr>
              <w:t>2.27**</w:t>
            </w:r>
          </w:p>
        </w:tc>
        <w:tc>
          <w:tcPr>
            <w:tcW w:w="651" w:type="dxa"/>
            <w:tcBorders>
              <w:top w:val="nil"/>
              <w:left w:val="nil"/>
              <w:bottom w:val="nil"/>
              <w:right w:val="nil"/>
            </w:tcBorders>
            <w:shd w:val="clear" w:color="auto" w:fill="auto"/>
            <w:noWrap/>
            <w:vAlign w:val="bottom"/>
            <w:hideMark/>
          </w:tcPr>
          <w:p w14:paraId="27D32018" w14:textId="77777777" w:rsidR="001F6D48" w:rsidRPr="001F6D48" w:rsidRDefault="001F6D48">
            <w:pPr>
              <w:jc w:val="center"/>
              <w:rPr>
                <w:sz w:val="15"/>
                <w:szCs w:val="15"/>
              </w:rPr>
            </w:pPr>
            <w:r w:rsidRPr="001F6D48">
              <w:rPr>
                <w:sz w:val="15"/>
                <w:szCs w:val="15"/>
              </w:rPr>
              <w:t>(0.03)</w:t>
            </w:r>
          </w:p>
        </w:tc>
        <w:tc>
          <w:tcPr>
            <w:tcW w:w="254" w:type="dxa"/>
            <w:tcBorders>
              <w:top w:val="nil"/>
              <w:left w:val="nil"/>
              <w:bottom w:val="nil"/>
              <w:right w:val="nil"/>
            </w:tcBorders>
            <w:shd w:val="clear" w:color="auto" w:fill="auto"/>
            <w:noWrap/>
            <w:vAlign w:val="bottom"/>
            <w:hideMark/>
          </w:tcPr>
          <w:p w14:paraId="6982F2DC"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FABE053" w14:textId="66443A0B" w:rsidR="001F6D48" w:rsidRPr="001F6D48" w:rsidRDefault="00CF6615">
            <w:pPr>
              <w:jc w:val="center"/>
              <w:rPr>
                <w:sz w:val="15"/>
                <w:szCs w:val="15"/>
              </w:rPr>
            </w:pPr>
            <w:r>
              <w:rPr>
                <w:sz w:val="15"/>
                <w:szCs w:val="15"/>
              </w:rPr>
              <w:t>–</w:t>
            </w:r>
            <w:r w:rsidR="001F6D48" w:rsidRPr="001F6D48">
              <w:rPr>
                <w:sz w:val="15"/>
                <w:szCs w:val="15"/>
              </w:rPr>
              <w:t>2.31***</w:t>
            </w:r>
          </w:p>
        </w:tc>
        <w:tc>
          <w:tcPr>
            <w:tcW w:w="650" w:type="dxa"/>
            <w:tcBorders>
              <w:top w:val="nil"/>
              <w:left w:val="nil"/>
              <w:bottom w:val="nil"/>
              <w:right w:val="nil"/>
            </w:tcBorders>
            <w:shd w:val="clear" w:color="auto" w:fill="auto"/>
            <w:noWrap/>
            <w:vAlign w:val="bottom"/>
            <w:hideMark/>
          </w:tcPr>
          <w:p w14:paraId="5FC9BA66"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5900CA9F"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0E6A215D" w14:textId="6273AE4E" w:rsidR="001F6D48" w:rsidRPr="001F6D48" w:rsidRDefault="00CF6615">
            <w:pPr>
              <w:jc w:val="center"/>
              <w:rPr>
                <w:sz w:val="15"/>
                <w:szCs w:val="15"/>
              </w:rPr>
            </w:pPr>
            <w:r>
              <w:rPr>
                <w:sz w:val="15"/>
                <w:szCs w:val="15"/>
              </w:rPr>
              <w:t>–</w:t>
            </w:r>
            <w:r w:rsidR="001F6D48" w:rsidRPr="001F6D48">
              <w:rPr>
                <w:sz w:val="15"/>
                <w:szCs w:val="15"/>
              </w:rPr>
              <w:t>2.47***</w:t>
            </w:r>
          </w:p>
        </w:tc>
        <w:tc>
          <w:tcPr>
            <w:tcW w:w="650" w:type="dxa"/>
            <w:tcBorders>
              <w:top w:val="nil"/>
              <w:left w:val="nil"/>
              <w:bottom w:val="nil"/>
              <w:right w:val="nil"/>
            </w:tcBorders>
            <w:shd w:val="clear" w:color="auto" w:fill="auto"/>
            <w:noWrap/>
            <w:vAlign w:val="bottom"/>
            <w:hideMark/>
          </w:tcPr>
          <w:p w14:paraId="188E99F8"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31B586E0"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1C0419AB" w14:textId="0AF2DF46" w:rsidR="001F6D48" w:rsidRPr="001F6D48" w:rsidRDefault="00CF6615">
            <w:pPr>
              <w:jc w:val="center"/>
              <w:rPr>
                <w:sz w:val="15"/>
                <w:szCs w:val="15"/>
              </w:rPr>
            </w:pPr>
            <w:r>
              <w:rPr>
                <w:sz w:val="15"/>
                <w:szCs w:val="15"/>
              </w:rPr>
              <w:t>–</w:t>
            </w:r>
            <w:r w:rsidR="001F6D48" w:rsidRPr="001F6D48">
              <w:rPr>
                <w:sz w:val="15"/>
                <w:szCs w:val="15"/>
              </w:rPr>
              <w:t>2.21***</w:t>
            </w:r>
          </w:p>
        </w:tc>
        <w:tc>
          <w:tcPr>
            <w:tcW w:w="650" w:type="dxa"/>
            <w:tcBorders>
              <w:top w:val="nil"/>
              <w:left w:val="nil"/>
              <w:bottom w:val="nil"/>
              <w:right w:val="nil"/>
            </w:tcBorders>
            <w:shd w:val="clear" w:color="auto" w:fill="auto"/>
            <w:noWrap/>
            <w:vAlign w:val="bottom"/>
            <w:hideMark/>
          </w:tcPr>
          <w:p w14:paraId="645963E0"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54596F67"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061392E5" w14:textId="226C3A5A" w:rsidR="001F6D48" w:rsidRPr="001F6D48" w:rsidRDefault="00CF6615">
            <w:pPr>
              <w:jc w:val="center"/>
              <w:rPr>
                <w:sz w:val="15"/>
                <w:szCs w:val="15"/>
              </w:rPr>
            </w:pPr>
            <w:r>
              <w:rPr>
                <w:sz w:val="15"/>
                <w:szCs w:val="15"/>
              </w:rPr>
              <w:t>–</w:t>
            </w:r>
            <w:r w:rsidR="001F6D48" w:rsidRPr="001F6D48">
              <w:rPr>
                <w:sz w:val="15"/>
                <w:szCs w:val="15"/>
              </w:rPr>
              <w:t>1.93*</w:t>
            </w:r>
          </w:p>
        </w:tc>
        <w:tc>
          <w:tcPr>
            <w:tcW w:w="650" w:type="dxa"/>
            <w:tcBorders>
              <w:top w:val="nil"/>
              <w:left w:val="nil"/>
              <w:bottom w:val="nil"/>
              <w:right w:val="nil"/>
            </w:tcBorders>
            <w:shd w:val="clear" w:color="auto" w:fill="auto"/>
            <w:noWrap/>
            <w:vAlign w:val="bottom"/>
            <w:hideMark/>
          </w:tcPr>
          <w:p w14:paraId="37F711D1" w14:textId="77777777" w:rsidR="001F6D48" w:rsidRPr="001F6D48" w:rsidRDefault="001F6D48">
            <w:pPr>
              <w:jc w:val="center"/>
              <w:rPr>
                <w:sz w:val="15"/>
                <w:szCs w:val="15"/>
              </w:rPr>
            </w:pPr>
            <w:r w:rsidRPr="001F6D48">
              <w:rPr>
                <w:sz w:val="15"/>
                <w:szCs w:val="15"/>
              </w:rPr>
              <w:t>(0.06)</w:t>
            </w:r>
          </w:p>
        </w:tc>
        <w:tc>
          <w:tcPr>
            <w:tcW w:w="254" w:type="dxa"/>
            <w:tcBorders>
              <w:top w:val="nil"/>
              <w:left w:val="nil"/>
              <w:bottom w:val="nil"/>
              <w:right w:val="nil"/>
            </w:tcBorders>
            <w:shd w:val="clear" w:color="auto" w:fill="auto"/>
            <w:noWrap/>
            <w:vAlign w:val="bottom"/>
            <w:hideMark/>
          </w:tcPr>
          <w:p w14:paraId="1C73425D"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0CC5AF8C"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6EC4576"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01316ACE" w14:textId="77777777" w:rsidR="001F6D48" w:rsidRPr="001F6D48" w:rsidRDefault="001F6D48">
            <w:pPr>
              <w:jc w:val="center"/>
              <w:rPr>
                <w:sz w:val="15"/>
                <w:szCs w:val="15"/>
              </w:rPr>
            </w:pPr>
          </w:p>
        </w:tc>
      </w:tr>
      <w:tr w:rsidR="001F6D48" w:rsidRPr="001F6D48" w14:paraId="3DA87C06" w14:textId="77777777" w:rsidTr="00B50F7F">
        <w:trPr>
          <w:trHeight w:val="120"/>
        </w:trPr>
        <w:tc>
          <w:tcPr>
            <w:tcW w:w="2383" w:type="dxa"/>
            <w:tcBorders>
              <w:top w:val="nil"/>
              <w:left w:val="nil"/>
              <w:bottom w:val="nil"/>
              <w:right w:val="nil"/>
            </w:tcBorders>
            <w:shd w:val="clear" w:color="auto" w:fill="auto"/>
            <w:noWrap/>
            <w:vAlign w:val="bottom"/>
            <w:hideMark/>
          </w:tcPr>
          <w:p w14:paraId="731CED6E" w14:textId="77777777" w:rsidR="001F6D48" w:rsidRPr="001F6D48" w:rsidRDefault="001F6D48">
            <w:pPr>
              <w:jc w:val="right"/>
              <w:rPr>
                <w:sz w:val="15"/>
                <w:szCs w:val="15"/>
              </w:rPr>
            </w:pPr>
          </w:p>
        </w:tc>
        <w:tc>
          <w:tcPr>
            <w:tcW w:w="875" w:type="dxa"/>
            <w:tcBorders>
              <w:top w:val="nil"/>
              <w:left w:val="nil"/>
              <w:bottom w:val="nil"/>
              <w:right w:val="nil"/>
            </w:tcBorders>
            <w:shd w:val="clear" w:color="auto" w:fill="auto"/>
            <w:noWrap/>
            <w:vAlign w:val="bottom"/>
            <w:hideMark/>
          </w:tcPr>
          <w:p w14:paraId="37CD90AB"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6433C5C3" w14:textId="77777777" w:rsidR="001F6D48" w:rsidRPr="001F6D48" w:rsidRDefault="001F6D48">
            <w:pPr>
              <w:jc w:val="center"/>
              <w:rPr>
                <w:sz w:val="15"/>
                <w:szCs w:val="15"/>
              </w:rPr>
            </w:pPr>
          </w:p>
        </w:tc>
        <w:tc>
          <w:tcPr>
            <w:tcW w:w="254" w:type="dxa"/>
            <w:tcBorders>
              <w:top w:val="nil"/>
              <w:left w:val="nil"/>
              <w:bottom w:val="nil"/>
              <w:right w:val="nil"/>
            </w:tcBorders>
            <w:shd w:val="clear" w:color="auto" w:fill="auto"/>
            <w:noWrap/>
            <w:vAlign w:val="bottom"/>
            <w:hideMark/>
          </w:tcPr>
          <w:p w14:paraId="3136BB48"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1BBB9326"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608D20E" w14:textId="77777777" w:rsidR="001F6D48" w:rsidRPr="001F6D48" w:rsidRDefault="001F6D48">
            <w:pPr>
              <w:jc w:val="center"/>
              <w:rPr>
                <w:sz w:val="15"/>
                <w:szCs w:val="15"/>
              </w:rPr>
            </w:pPr>
          </w:p>
        </w:tc>
        <w:tc>
          <w:tcPr>
            <w:tcW w:w="254" w:type="dxa"/>
            <w:tcBorders>
              <w:top w:val="nil"/>
              <w:left w:val="nil"/>
              <w:bottom w:val="nil"/>
              <w:right w:val="nil"/>
            </w:tcBorders>
            <w:shd w:val="clear" w:color="auto" w:fill="auto"/>
            <w:noWrap/>
            <w:vAlign w:val="bottom"/>
            <w:hideMark/>
          </w:tcPr>
          <w:p w14:paraId="1B6F0DDF"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0E73F2FD"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13D989F" w14:textId="77777777" w:rsidR="001F6D48" w:rsidRPr="001F6D48" w:rsidRDefault="001F6D48">
            <w:pPr>
              <w:jc w:val="center"/>
              <w:rPr>
                <w:sz w:val="15"/>
                <w:szCs w:val="15"/>
              </w:rPr>
            </w:pPr>
          </w:p>
        </w:tc>
        <w:tc>
          <w:tcPr>
            <w:tcW w:w="254" w:type="dxa"/>
            <w:tcBorders>
              <w:top w:val="nil"/>
              <w:left w:val="nil"/>
              <w:bottom w:val="nil"/>
              <w:right w:val="nil"/>
            </w:tcBorders>
            <w:shd w:val="clear" w:color="auto" w:fill="auto"/>
            <w:noWrap/>
            <w:vAlign w:val="bottom"/>
            <w:hideMark/>
          </w:tcPr>
          <w:p w14:paraId="0314D4E5"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51381375"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F4F472B" w14:textId="77777777" w:rsidR="001F6D48" w:rsidRPr="001F6D48" w:rsidRDefault="001F6D48">
            <w:pPr>
              <w:jc w:val="center"/>
              <w:rPr>
                <w:sz w:val="15"/>
                <w:szCs w:val="15"/>
              </w:rPr>
            </w:pPr>
          </w:p>
        </w:tc>
        <w:tc>
          <w:tcPr>
            <w:tcW w:w="254" w:type="dxa"/>
            <w:tcBorders>
              <w:top w:val="nil"/>
              <w:left w:val="nil"/>
              <w:bottom w:val="nil"/>
              <w:right w:val="nil"/>
            </w:tcBorders>
            <w:shd w:val="clear" w:color="auto" w:fill="auto"/>
            <w:noWrap/>
            <w:vAlign w:val="bottom"/>
            <w:hideMark/>
          </w:tcPr>
          <w:p w14:paraId="4F6A4165"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3A5B9470"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65A50DF" w14:textId="77777777" w:rsidR="001F6D48" w:rsidRPr="001F6D48" w:rsidRDefault="001F6D48">
            <w:pPr>
              <w:jc w:val="center"/>
              <w:rPr>
                <w:sz w:val="15"/>
                <w:szCs w:val="15"/>
              </w:rPr>
            </w:pPr>
          </w:p>
        </w:tc>
        <w:tc>
          <w:tcPr>
            <w:tcW w:w="254" w:type="dxa"/>
            <w:tcBorders>
              <w:top w:val="nil"/>
              <w:left w:val="nil"/>
              <w:bottom w:val="nil"/>
              <w:right w:val="nil"/>
            </w:tcBorders>
            <w:shd w:val="clear" w:color="auto" w:fill="auto"/>
            <w:noWrap/>
            <w:vAlign w:val="bottom"/>
            <w:hideMark/>
          </w:tcPr>
          <w:p w14:paraId="31DD6017"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14BC2D79"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22929A4"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502F3246" w14:textId="77777777" w:rsidR="001F6D48" w:rsidRPr="001F6D48" w:rsidRDefault="001F6D48">
            <w:pPr>
              <w:jc w:val="center"/>
              <w:rPr>
                <w:sz w:val="15"/>
                <w:szCs w:val="15"/>
              </w:rPr>
            </w:pPr>
          </w:p>
        </w:tc>
      </w:tr>
      <w:tr w:rsidR="001F6D48" w:rsidRPr="001F6D48" w14:paraId="1709521D" w14:textId="77777777" w:rsidTr="00B50F7F">
        <w:trPr>
          <w:trHeight w:val="260"/>
        </w:trPr>
        <w:tc>
          <w:tcPr>
            <w:tcW w:w="2383" w:type="dxa"/>
            <w:tcBorders>
              <w:top w:val="nil"/>
              <w:left w:val="nil"/>
              <w:bottom w:val="nil"/>
              <w:right w:val="nil"/>
            </w:tcBorders>
            <w:shd w:val="clear" w:color="auto" w:fill="auto"/>
            <w:noWrap/>
            <w:vAlign w:val="bottom"/>
            <w:hideMark/>
          </w:tcPr>
          <w:p w14:paraId="03AACECC" w14:textId="77777777" w:rsidR="001F6D48" w:rsidRPr="001F6D48" w:rsidRDefault="001F6D48">
            <w:pPr>
              <w:jc w:val="center"/>
              <w:rPr>
                <w:sz w:val="15"/>
                <w:szCs w:val="15"/>
              </w:rPr>
            </w:pPr>
            <w:r w:rsidRPr="001F6D48">
              <w:rPr>
                <w:sz w:val="15"/>
                <w:szCs w:val="15"/>
              </w:rPr>
              <w:t>Fund industry equity size/</w:t>
            </w:r>
            <w:proofErr w:type="spellStart"/>
            <w:r w:rsidRPr="001F6D48">
              <w:rPr>
                <w:sz w:val="15"/>
                <w:szCs w:val="15"/>
              </w:rPr>
              <w:t>Mcap</w:t>
            </w:r>
            <w:proofErr w:type="spellEnd"/>
          </w:p>
        </w:tc>
        <w:tc>
          <w:tcPr>
            <w:tcW w:w="875" w:type="dxa"/>
            <w:tcBorders>
              <w:top w:val="nil"/>
              <w:left w:val="nil"/>
              <w:bottom w:val="nil"/>
              <w:right w:val="nil"/>
            </w:tcBorders>
            <w:shd w:val="clear" w:color="auto" w:fill="auto"/>
            <w:noWrap/>
            <w:vAlign w:val="bottom"/>
            <w:hideMark/>
          </w:tcPr>
          <w:p w14:paraId="4ACC08B4" w14:textId="77777777" w:rsidR="001F6D48" w:rsidRPr="001F6D48" w:rsidRDefault="001F6D48">
            <w:pPr>
              <w:jc w:val="center"/>
              <w:rPr>
                <w:sz w:val="15"/>
                <w:szCs w:val="15"/>
              </w:rPr>
            </w:pPr>
          </w:p>
        </w:tc>
        <w:tc>
          <w:tcPr>
            <w:tcW w:w="651" w:type="dxa"/>
            <w:tcBorders>
              <w:top w:val="nil"/>
              <w:left w:val="nil"/>
              <w:bottom w:val="nil"/>
              <w:right w:val="nil"/>
            </w:tcBorders>
            <w:shd w:val="clear" w:color="auto" w:fill="auto"/>
            <w:noWrap/>
            <w:vAlign w:val="bottom"/>
            <w:hideMark/>
          </w:tcPr>
          <w:p w14:paraId="1076BBC2" w14:textId="77777777" w:rsidR="001F6D48" w:rsidRPr="001F6D48" w:rsidRDefault="001F6D48">
            <w:pPr>
              <w:rPr>
                <w:sz w:val="15"/>
                <w:szCs w:val="15"/>
              </w:rPr>
            </w:pPr>
          </w:p>
        </w:tc>
        <w:tc>
          <w:tcPr>
            <w:tcW w:w="254" w:type="dxa"/>
            <w:tcBorders>
              <w:top w:val="nil"/>
              <w:left w:val="nil"/>
              <w:bottom w:val="nil"/>
              <w:right w:val="nil"/>
            </w:tcBorders>
            <w:shd w:val="clear" w:color="auto" w:fill="auto"/>
            <w:noWrap/>
            <w:vAlign w:val="bottom"/>
            <w:hideMark/>
          </w:tcPr>
          <w:p w14:paraId="360DB733" w14:textId="77777777" w:rsidR="001F6D48" w:rsidRPr="001F6D48" w:rsidRDefault="001F6D48">
            <w:pPr>
              <w:rPr>
                <w:sz w:val="15"/>
                <w:szCs w:val="15"/>
              </w:rPr>
            </w:pPr>
          </w:p>
        </w:tc>
        <w:tc>
          <w:tcPr>
            <w:tcW w:w="774" w:type="dxa"/>
            <w:tcBorders>
              <w:top w:val="nil"/>
              <w:left w:val="nil"/>
              <w:bottom w:val="nil"/>
              <w:right w:val="nil"/>
            </w:tcBorders>
            <w:shd w:val="clear" w:color="auto" w:fill="auto"/>
            <w:noWrap/>
            <w:vAlign w:val="bottom"/>
            <w:hideMark/>
          </w:tcPr>
          <w:p w14:paraId="473A026F"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177C2D2D"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11DDCA74" w14:textId="77777777" w:rsidR="001F6D48" w:rsidRPr="001F6D48" w:rsidRDefault="001F6D48">
            <w:pPr>
              <w:jc w:val="right"/>
              <w:rPr>
                <w:sz w:val="15"/>
                <w:szCs w:val="15"/>
              </w:rPr>
            </w:pPr>
          </w:p>
        </w:tc>
        <w:tc>
          <w:tcPr>
            <w:tcW w:w="837" w:type="dxa"/>
            <w:tcBorders>
              <w:top w:val="nil"/>
              <w:left w:val="nil"/>
              <w:bottom w:val="nil"/>
              <w:right w:val="nil"/>
            </w:tcBorders>
            <w:shd w:val="clear" w:color="auto" w:fill="auto"/>
            <w:noWrap/>
            <w:vAlign w:val="bottom"/>
            <w:hideMark/>
          </w:tcPr>
          <w:p w14:paraId="04AC72FA"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6C38216"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756278B4" w14:textId="77777777" w:rsidR="001F6D48" w:rsidRPr="001F6D48" w:rsidRDefault="001F6D48">
            <w:pPr>
              <w:jc w:val="right"/>
              <w:rPr>
                <w:sz w:val="15"/>
                <w:szCs w:val="15"/>
              </w:rPr>
            </w:pPr>
          </w:p>
        </w:tc>
        <w:tc>
          <w:tcPr>
            <w:tcW w:w="896" w:type="dxa"/>
            <w:tcBorders>
              <w:top w:val="nil"/>
              <w:left w:val="nil"/>
              <w:bottom w:val="nil"/>
              <w:right w:val="nil"/>
            </w:tcBorders>
            <w:shd w:val="clear" w:color="auto" w:fill="auto"/>
            <w:noWrap/>
            <w:vAlign w:val="bottom"/>
            <w:hideMark/>
          </w:tcPr>
          <w:p w14:paraId="5DBD951D"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4D0E5FF6"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3B8445D2"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5C7760E1"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ACC7E8A" w14:textId="77777777" w:rsidR="001F6D48" w:rsidRPr="001F6D48" w:rsidRDefault="001F6D48">
            <w:pPr>
              <w:jc w:val="right"/>
              <w:rPr>
                <w:sz w:val="15"/>
                <w:szCs w:val="15"/>
              </w:rPr>
            </w:pPr>
          </w:p>
        </w:tc>
        <w:tc>
          <w:tcPr>
            <w:tcW w:w="254" w:type="dxa"/>
            <w:tcBorders>
              <w:top w:val="nil"/>
              <w:left w:val="nil"/>
              <w:bottom w:val="nil"/>
              <w:right w:val="nil"/>
            </w:tcBorders>
            <w:shd w:val="clear" w:color="auto" w:fill="auto"/>
            <w:noWrap/>
            <w:vAlign w:val="bottom"/>
            <w:hideMark/>
          </w:tcPr>
          <w:p w14:paraId="421F5610" w14:textId="77777777" w:rsidR="001F6D48" w:rsidRPr="001F6D48" w:rsidRDefault="001F6D48">
            <w:pPr>
              <w:jc w:val="right"/>
              <w:rPr>
                <w:sz w:val="15"/>
                <w:szCs w:val="15"/>
              </w:rPr>
            </w:pPr>
          </w:p>
        </w:tc>
        <w:tc>
          <w:tcPr>
            <w:tcW w:w="769" w:type="dxa"/>
            <w:tcBorders>
              <w:top w:val="nil"/>
              <w:left w:val="nil"/>
              <w:bottom w:val="nil"/>
              <w:right w:val="nil"/>
            </w:tcBorders>
            <w:shd w:val="clear" w:color="auto" w:fill="auto"/>
            <w:noWrap/>
            <w:vAlign w:val="bottom"/>
            <w:hideMark/>
          </w:tcPr>
          <w:p w14:paraId="47358D3D"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6C782670" w14:textId="77777777" w:rsidR="001F6D48" w:rsidRPr="001F6D48" w:rsidRDefault="001F6D48">
            <w:pPr>
              <w:jc w:val="center"/>
              <w:rPr>
                <w:sz w:val="15"/>
                <w:szCs w:val="15"/>
              </w:rPr>
            </w:pPr>
          </w:p>
        </w:tc>
        <w:tc>
          <w:tcPr>
            <w:tcW w:w="991" w:type="dxa"/>
            <w:tcBorders>
              <w:top w:val="nil"/>
              <w:left w:val="nil"/>
              <w:bottom w:val="nil"/>
              <w:right w:val="nil"/>
            </w:tcBorders>
            <w:shd w:val="clear" w:color="auto" w:fill="auto"/>
            <w:noWrap/>
            <w:vAlign w:val="bottom"/>
            <w:hideMark/>
          </w:tcPr>
          <w:p w14:paraId="58678940" w14:textId="77777777" w:rsidR="001F6D48" w:rsidRPr="001F6D48" w:rsidRDefault="001F6D48">
            <w:pPr>
              <w:jc w:val="center"/>
              <w:rPr>
                <w:sz w:val="15"/>
                <w:szCs w:val="15"/>
              </w:rPr>
            </w:pPr>
          </w:p>
        </w:tc>
      </w:tr>
      <w:tr w:rsidR="001F6D48" w:rsidRPr="001F6D48" w14:paraId="0E7E3883" w14:textId="77777777" w:rsidTr="00B50F7F">
        <w:trPr>
          <w:trHeight w:val="260"/>
        </w:trPr>
        <w:tc>
          <w:tcPr>
            <w:tcW w:w="2383" w:type="dxa"/>
            <w:tcBorders>
              <w:top w:val="nil"/>
              <w:left w:val="nil"/>
              <w:bottom w:val="nil"/>
              <w:right w:val="nil"/>
            </w:tcBorders>
            <w:shd w:val="clear" w:color="auto" w:fill="auto"/>
            <w:noWrap/>
            <w:vAlign w:val="bottom"/>
            <w:hideMark/>
          </w:tcPr>
          <w:p w14:paraId="5B9FF1A8" w14:textId="77777777" w:rsidR="001F6D48" w:rsidRPr="001F6D48" w:rsidRDefault="001F6D48">
            <w:pPr>
              <w:rPr>
                <w:sz w:val="15"/>
                <w:szCs w:val="15"/>
              </w:rPr>
            </w:pPr>
            <w:r w:rsidRPr="001F6D48">
              <w:rPr>
                <w:sz w:val="15"/>
                <w:szCs w:val="15"/>
              </w:rPr>
              <w:t>Less competitive</w:t>
            </w:r>
          </w:p>
        </w:tc>
        <w:tc>
          <w:tcPr>
            <w:tcW w:w="875" w:type="dxa"/>
            <w:tcBorders>
              <w:top w:val="nil"/>
              <w:left w:val="nil"/>
              <w:bottom w:val="nil"/>
              <w:right w:val="nil"/>
            </w:tcBorders>
            <w:shd w:val="clear" w:color="auto" w:fill="auto"/>
            <w:noWrap/>
            <w:vAlign w:val="bottom"/>
            <w:hideMark/>
          </w:tcPr>
          <w:p w14:paraId="2206B30B" w14:textId="2D0751D5" w:rsidR="001F6D48" w:rsidRPr="001F6D48" w:rsidRDefault="00CF6615">
            <w:pPr>
              <w:jc w:val="center"/>
              <w:rPr>
                <w:sz w:val="15"/>
                <w:szCs w:val="15"/>
              </w:rPr>
            </w:pPr>
            <w:r>
              <w:rPr>
                <w:sz w:val="15"/>
                <w:szCs w:val="15"/>
              </w:rPr>
              <w:t>–</w:t>
            </w:r>
            <w:r w:rsidR="001F6D48" w:rsidRPr="001F6D48">
              <w:rPr>
                <w:sz w:val="15"/>
                <w:szCs w:val="15"/>
              </w:rPr>
              <w:t>0.21</w:t>
            </w:r>
          </w:p>
        </w:tc>
        <w:tc>
          <w:tcPr>
            <w:tcW w:w="651" w:type="dxa"/>
            <w:tcBorders>
              <w:top w:val="nil"/>
              <w:left w:val="nil"/>
              <w:bottom w:val="nil"/>
              <w:right w:val="nil"/>
            </w:tcBorders>
            <w:shd w:val="clear" w:color="auto" w:fill="auto"/>
            <w:noWrap/>
            <w:vAlign w:val="bottom"/>
            <w:hideMark/>
          </w:tcPr>
          <w:p w14:paraId="760F6DE2" w14:textId="77777777" w:rsidR="001F6D48" w:rsidRPr="001F6D48" w:rsidRDefault="001F6D48">
            <w:pPr>
              <w:jc w:val="center"/>
              <w:rPr>
                <w:sz w:val="15"/>
                <w:szCs w:val="15"/>
              </w:rPr>
            </w:pPr>
            <w:r w:rsidRPr="001F6D48">
              <w:rPr>
                <w:sz w:val="15"/>
                <w:szCs w:val="15"/>
              </w:rPr>
              <w:t>(0.78)</w:t>
            </w:r>
          </w:p>
        </w:tc>
        <w:tc>
          <w:tcPr>
            <w:tcW w:w="254" w:type="dxa"/>
            <w:tcBorders>
              <w:top w:val="nil"/>
              <w:left w:val="nil"/>
              <w:bottom w:val="nil"/>
              <w:right w:val="nil"/>
            </w:tcBorders>
            <w:shd w:val="clear" w:color="auto" w:fill="auto"/>
            <w:noWrap/>
            <w:vAlign w:val="bottom"/>
            <w:hideMark/>
          </w:tcPr>
          <w:p w14:paraId="48F75C7B"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4A3AB61" w14:textId="77777777" w:rsidR="001F6D48" w:rsidRPr="001F6D48" w:rsidRDefault="001F6D48">
            <w:pPr>
              <w:jc w:val="center"/>
              <w:rPr>
                <w:sz w:val="15"/>
                <w:szCs w:val="15"/>
              </w:rPr>
            </w:pPr>
            <w:r w:rsidRPr="001F6D48">
              <w:rPr>
                <w:sz w:val="15"/>
                <w:szCs w:val="15"/>
              </w:rPr>
              <w:t>0.25</w:t>
            </w:r>
          </w:p>
        </w:tc>
        <w:tc>
          <w:tcPr>
            <w:tcW w:w="650" w:type="dxa"/>
            <w:tcBorders>
              <w:top w:val="nil"/>
              <w:left w:val="nil"/>
              <w:bottom w:val="nil"/>
              <w:right w:val="nil"/>
            </w:tcBorders>
            <w:shd w:val="clear" w:color="auto" w:fill="auto"/>
            <w:noWrap/>
            <w:vAlign w:val="bottom"/>
            <w:hideMark/>
          </w:tcPr>
          <w:p w14:paraId="25F29A22" w14:textId="77777777" w:rsidR="001F6D48" w:rsidRPr="001F6D48" w:rsidRDefault="001F6D48">
            <w:pPr>
              <w:jc w:val="center"/>
              <w:rPr>
                <w:sz w:val="15"/>
                <w:szCs w:val="15"/>
              </w:rPr>
            </w:pPr>
            <w:r w:rsidRPr="001F6D48">
              <w:rPr>
                <w:sz w:val="15"/>
                <w:szCs w:val="15"/>
              </w:rPr>
              <w:t>(0.70)</w:t>
            </w:r>
          </w:p>
        </w:tc>
        <w:tc>
          <w:tcPr>
            <w:tcW w:w="254" w:type="dxa"/>
            <w:tcBorders>
              <w:top w:val="nil"/>
              <w:left w:val="nil"/>
              <w:bottom w:val="nil"/>
              <w:right w:val="nil"/>
            </w:tcBorders>
            <w:shd w:val="clear" w:color="auto" w:fill="auto"/>
            <w:noWrap/>
            <w:vAlign w:val="bottom"/>
            <w:hideMark/>
          </w:tcPr>
          <w:p w14:paraId="670FC16C"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627C397A" w14:textId="77777777" w:rsidR="001F6D48" w:rsidRPr="001F6D48" w:rsidRDefault="001F6D48">
            <w:pPr>
              <w:jc w:val="center"/>
              <w:rPr>
                <w:sz w:val="15"/>
                <w:szCs w:val="15"/>
              </w:rPr>
            </w:pPr>
            <w:r w:rsidRPr="001F6D48">
              <w:rPr>
                <w:sz w:val="15"/>
                <w:szCs w:val="15"/>
              </w:rPr>
              <w:t>0.40</w:t>
            </w:r>
          </w:p>
        </w:tc>
        <w:tc>
          <w:tcPr>
            <w:tcW w:w="650" w:type="dxa"/>
            <w:tcBorders>
              <w:top w:val="nil"/>
              <w:left w:val="nil"/>
              <w:bottom w:val="nil"/>
              <w:right w:val="nil"/>
            </w:tcBorders>
            <w:shd w:val="clear" w:color="auto" w:fill="auto"/>
            <w:noWrap/>
            <w:vAlign w:val="bottom"/>
            <w:hideMark/>
          </w:tcPr>
          <w:p w14:paraId="52B5F714" w14:textId="77777777" w:rsidR="001F6D48" w:rsidRPr="001F6D48" w:rsidRDefault="001F6D48">
            <w:pPr>
              <w:jc w:val="center"/>
              <w:rPr>
                <w:sz w:val="15"/>
                <w:szCs w:val="15"/>
              </w:rPr>
            </w:pPr>
            <w:r w:rsidRPr="001F6D48">
              <w:rPr>
                <w:sz w:val="15"/>
                <w:szCs w:val="15"/>
              </w:rPr>
              <w:t>(0.49)</w:t>
            </w:r>
          </w:p>
        </w:tc>
        <w:tc>
          <w:tcPr>
            <w:tcW w:w="254" w:type="dxa"/>
            <w:tcBorders>
              <w:top w:val="nil"/>
              <w:left w:val="nil"/>
              <w:bottom w:val="nil"/>
              <w:right w:val="nil"/>
            </w:tcBorders>
            <w:shd w:val="clear" w:color="auto" w:fill="auto"/>
            <w:noWrap/>
            <w:vAlign w:val="bottom"/>
            <w:hideMark/>
          </w:tcPr>
          <w:p w14:paraId="29D49A7A"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5C36F67D" w14:textId="77777777" w:rsidR="001F6D48" w:rsidRPr="001F6D48" w:rsidRDefault="001F6D48">
            <w:pPr>
              <w:jc w:val="center"/>
              <w:rPr>
                <w:sz w:val="15"/>
                <w:szCs w:val="15"/>
              </w:rPr>
            </w:pPr>
            <w:r w:rsidRPr="001F6D48">
              <w:rPr>
                <w:sz w:val="15"/>
                <w:szCs w:val="15"/>
              </w:rPr>
              <w:t>1.23**</w:t>
            </w:r>
          </w:p>
        </w:tc>
        <w:tc>
          <w:tcPr>
            <w:tcW w:w="650" w:type="dxa"/>
            <w:tcBorders>
              <w:top w:val="nil"/>
              <w:left w:val="nil"/>
              <w:bottom w:val="nil"/>
              <w:right w:val="nil"/>
            </w:tcBorders>
            <w:shd w:val="clear" w:color="auto" w:fill="auto"/>
            <w:noWrap/>
            <w:vAlign w:val="bottom"/>
            <w:hideMark/>
          </w:tcPr>
          <w:p w14:paraId="439AEDC8" w14:textId="77777777" w:rsidR="001F6D48" w:rsidRPr="001F6D48" w:rsidRDefault="001F6D48">
            <w:pPr>
              <w:jc w:val="center"/>
              <w:rPr>
                <w:sz w:val="15"/>
                <w:szCs w:val="15"/>
              </w:rPr>
            </w:pPr>
            <w:r w:rsidRPr="001F6D48">
              <w:rPr>
                <w:sz w:val="15"/>
                <w:szCs w:val="15"/>
              </w:rPr>
              <w:t>(0.05)</w:t>
            </w:r>
          </w:p>
        </w:tc>
        <w:tc>
          <w:tcPr>
            <w:tcW w:w="254" w:type="dxa"/>
            <w:tcBorders>
              <w:top w:val="nil"/>
              <w:left w:val="nil"/>
              <w:bottom w:val="nil"/>
              <w:right w:val="nil"/>
            </w:tcBorders>
            <w:shd w:val="clear" w:color="auto" w:fill="auto"/>
            <w:noWrap/>
            <w:vAlign w:val="bottom"/>
            <w:hideMark/>
          </w:tcPr>
          <w:p w14:paraId="29A0D95D"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1ABF981C" w14:textId="77777777" w:rsidR="001F6D48" w:rsidRPr="001F6D48" w:rsidRDefault="001F6D48">
            <w:pPr>
              <w:jc w:val="center"/>
              <w:rPr>
                <w:sz w:val="15"/>
                <w:szCs w:val="15"/>
              </w:rPr>
            </w:pPr>
            <w:r w:rsidRPr="001F6D48">
              <w:rPr>
                <w:sz w:val="15"/>
                <w:szCs w:val="15"/>
              </w:rPr>
              <w:t>2.59***</w:t>
            </w:r>
          </w:p>
        </w:tc>
        <w:tc>
          <w:tcPr>
            <w:tcW w:w="650" w:type="dxa"/>
            <w:tcBorders>
              <w:top w:val="nil"/>
              <w:left w:val="nil"/>
              <w:bottom w:val="nil"/>
              <w:right w:val="nil"/>
            </w:tcBorders>
            <w:shd w:val="clear" w:color="auto" w:fill="auto"/>
            <w:noWrap/>
            <w:vAlign w:val="bottom"/>
            <w:hideMark/>
          </w:tcPr>
          <w:p w14:paraId="433B1D0C" w14:textId="77777777" w:rsidR="001F6D48" w:rsidRPr="001F6D48" w:rsidRDefault="001F6D48">
            <w:pPr>
              <w:jc w:val="center"/>
              <w:rPr>
                <w:sz w:val="15"/>
                <w:szCs w:val="15"/>
              </w:rPr>
            </w:pPr>
            <w:r w:rsidRPr="001F6D48">
              <w:rPr>
                <w:sz w:val="15"/>
                <w:szCs w:val="15"/>
              </w:rPr>
              <w:t>(0.00)</w:t>
            </w:r>
          </w:p>
        </w:tc>
        <w:tc>
          <w:tcPr>
            <w:tcW w:w="254" w:type="dxa"/>
            <w:tcBorders>
              <w:top w:val="nil"/>
              <w:left w:val="nil"/>
              <w:bottom w:val="nil"/>
              <w:right w:val="nil"/>
            </w:tcBorders>
            <w:shd w:val="clear" w:color="auto" w:fill="auto"/>
            <w:noWrap/>
            <w:vAlign w:val="bottom"/>
            <w:hideMark/>
          </w:tcPr>
          <w:p w14:paraId="4DD63C03"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2EC91316" w14:textId="268C8EBD" w:rsidR="001F6D48" w:rsidRPr="001F6D48" w:rsidRDefault="001F6D48">
            <w:pPr>
              <w:jc w:val="center"/>
              <w:rPr>
                <w:sz w:val="15"/>
                <w:szCs w:val="15"/>
              </w:rPr>
            </w:pPr>
            <w:r w:rsidRPr="001F6D48">
              <w:rPr>
                <w:sz w:val="15"/>
                <w:szCs w:val="15"/>
              </w:rPr>
              <w:t>2.8</w:t>
            </w:r>
            <w:r w:rsidR="00E57456">
              <w:rPr>
                <w:sz w:val="15"/>
                <w:szCs w:val="15"/>
              </w:rPr>
              <w:t>0</w:t>
            </w:r>
            <w:r w:rsidRPr="001F6D48">
              <w:rPr>
                <w:sz w:val="15"/>
                <w:szCs w:val="15"/>
              </w:rPr>
              <w:t>***</w:t>
            </w:r>
          </w:p>
        </w:tc>
        <w:tc>
          <w:tcPr>
            <w:tcW w:w="650" w:type="dxa"/>
            <w:tcBorders>
              <w:top w:val="nil"/>
              <w:left w:val="nil"/>
              <w:bottom w:val="nil"/>
              <w:right w:val="nil"/>
            </w:tcBorders>
            <w:shd w:val="clear" w:color="auto" w:fill="auto"/>
            <w:noWrap/>
            <w:vAlign w:val="bottom"/>
            <w:hideMark/>
          </w:tcPr>
          <w:p w14:paraId="72EDFE38" w14:textId="77777777" w:rsidR="001F6D48" w:rsidRPr="001F6D48" w:rsidRDefault="001F6D48">
            <w:pPr>
              <w:jc w:val="center"/>
              <w:rPr>
                <w:sz w:val="15"/>
                <w:szCs w:val="15"/>
              </w:rPr>
            </w:pPr>
            <w:r w:rsidRPr="001F6D48">
              <w:rPr>
                <w:sz w:val="15"/>
                <w:szCs w:val="15"/>
              </w:rPr>
              <w:t>(0.01)</w:t>
            </w:r>
          </w:p>
        </w:tc>
        <w:tc>
          <w:tcPr>
            <w:tcW w:w="991" w:type="dxa"/>
            <w:tcBorders>
              <w:top w:val="nil"/>
              <w:left w:val="nil"/>
              <w:bottom w:val="nil"/>
              <w:right w:val="nil"/>
            </w:tcBorders>
            <w:shd w:val="clear" w:color="auto" w:fill="auto"/>
            <w:noWrap/>
            <w:vAlign w:val="bottom"/>
            <w:hideMark/>
          </w:tcPr>
          <w:p w14:paraId="2F3E9245" w14:textId="77777777" w:rsidR="001F6D48" w:rsidRPr="001F6D48" w:rsidRDefault="001F6D48">
            <w:pPr>
              <w:jc w:val="right"/>
              <w:rPr>
                <w:sz w:val="15"/>
                <w:szCs w:val="15"/>
              </w:rPr>
            </w:pPr>
            <w:r w:rsidRPr="001F6D48">
              <w:rPr>
                <w:sz w:val="15"/>
                <w:szCs w:val="15"/>
              </w:rPr>
              <w:t>7,238</w:t>
            </w:r>
          </w:p>
        </w:tc>
      </w:tr>
      <w:tr w:rsidR="001F6D48" w:rsidRPr="001F6D48" w14:paraId="3E00469E" w14:textId="77777777" w:rsidTr="00B50F7F">
        <w:trPr>
          <w:trHeight w:val="260"/>
        </w:trPr>
        <w:tc>
          <w:tcPr>
            <w:tcW w:w="2383" w:type="dxa"/>
            <w:tcBorders>
              <w:top w:val="nil"/>
              <w:left w:val="nil"/>
              <w:bottom w:val="nil"/>
              <w:right w:val="nil"/>
            </w:tcBorders>
            <w:shd w:val="clear" w:color="auto" w:fill="auto"/>
            <w:noWrap/>
            <w:vAlign w:val="bottom"/>
            <w:hideMark/>
          </w:tcPr>
          <w:p w14:paraId="1B4AAC18" w14:textId="77777777" w:rsidR="001F6D48" w:rsidRPr="001F6D48" w:rsidRDefault="001F6D48">
            <w:pPr>
              <w:rPr>
                <w:sz w:val="15"/>
                <w:szCs w:val="15"/>
              </w:rPr>
            </w:pPr>
            <w:r w:rsidRPr="001F6D48">
              <w:rPr>
                <w:sz w:val="15"/>
                <w:szCs w:val="15"/>
              </w:rPr>
              <w:t>More competitive</w:t>
            </w:r>
          </w:p>
        </w:tc>
        <w:tc>
          <w:tcPr>
            <w:tcW w:w="875" w:type="dxa"/>
            <w:tcBorders>
              <w:top w:val="nil"/>
              <w:left w:val="nil"/>
              <w:bottom w:val="nil"/>
              <w:right w:val="nil"/>
            </w:tcBorders>
            <w:shd w:val="clear" w:color="auto" w:fill="auto"/>
            <w:noWrap/>
            <w:vAlign w:val="bottom"/>
            <w:hideMark/>
          </w:tcPr>
          <w:p w14:paraId="1AB8D888" w14:textId="0CDB28A1" w:rsidR="001F6D48" w:rsidRPr="001F6D48" w:rsidRDefault="00CF6615">
            <w:pPr>
              <w:jc w:val="center"/>
              <w:rPr>
                <w:sz w:val="15"/>
                <w:szCs w:val="15"/>
              </w:rPr>
            </w:pPr>
            <w:r>
              <w:rPr>
                <w:sz w:val="15"/>
                <w:szCs w:val="15"/>
              </w:rPr>
              <w:t>–</w:t>
            </w:r>
            <w:r w:rsidR="001F6D48" w:rsidRPr="001F6D48">
              <w:rPr>
                <w:sz w:val="15"/>
                <w:szCs w:val="15"/>
              </w:rPr>
              <w:t>2</w:t>
            </w:r>
            <w:r w:rsidR="00E57456">
              <w:rPr>
                <w:sz w:val="15"/>
                <w:szCs w:val="15"/>
              </w:rPr>
              <w:t>.00</w:t>
            </w:r>
            <w:r w:rsidR="001F6D48" w:rsidRPr="001F6D48">
              <w:rPr>
                <w:sz w:val="15"/>
                <w:szCs w:val="15"/>
              </w:rPr>
              <w:t>***</w:t>
            </w:r>
          </w:p>
        </w:tc>
        <w:tc>
          <w:tcPr>
            <w:tcW w:w="651" w:type="dxa"/>
            <w:tcBorders>
              <w:top w:val="nil"/>
              <w:left w:val="nil"/>
              <w:bottom w:val="nil"/>
              <w:right w:val="nil"/>
            </w:tcBorders>
            <w:shd w:val="clear" w:color="auto" w:fill="auto"/>
            <w:noWrap/>
            <w:vAlign w:val="bottom"/>
            <w:hideMark/>
          </w:tcPr>
          <w:p w14:paraId="40579BA5" w14:textId="77777777" w:rsidR="001F6D48" w:rsidRPr="001F6D48" w:rsidRDefault="001F6D48">
            <w:pPr>
              <w:jc w:val="center"/>
              <w:rPr>
                <w:sz w:val="15"/>
                <w:szCs w:val="15"/>
              </w:rPr>
            </w:pPr>
            <w:r w:rsidRPr="001F6D48">
              <w:rPr>
                <w:sz w:val="15"/>
                <w:szCs w:val="15"/>
              </w:rPr>
              <w:t>(0.01)</w:t>
            </w:r>
          </w:p>
        </w:tc>
        <w:tc>
          <w:tcPr>
            <w:tcW w:w="254" w:type="dxa"/>
            <w:tcBorders>
              <w:top w:val="nil"/>
              <w:left w:val="nil"/>
              <w:bottom w:val="nil"/>
              <w:right w:val="nil"/>
            </w:tcBorders>
            <w:shd w:val="clear" w:color="auto" w:fill="auto"/>
            <w:noWrap/>
            <w:vAlign w:val="bottom"/>
            <w:hideMark/>
          </w:tcPr>
          <w:p w14:paraId="7BFAD24B"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606280C7" w14:textId="4EB27092" w:rsidR="001F6D48" w:rsidRPr="001F6D48" w:rsidRDefault="00CF6615">
            <w:pPr>
              <w:jc w:val="center"/>
              <w:rPr>
                <w:sz w:val="15"/>
                <w:szCs w:val="15"/>
              </w:rPr>
            </w:pPr>
            <w:r>
              <w:rPr>
                <w:sz w:val="15"/>
                <w:szCs w:val="15"/>
              </w:rPr>
              <w:t>–</w:t>
            </w:r>
            <w:r w:rsidR="001F6D48" w:rsidRPr="001F6D48">
              <w:rPr>
                <w:sz w:val="15"/>
                <w:szCs w:val="15"/>
              </w:rPr>
              <w:t>0.94</w:t>
            </w:r>
          </w:p>
        </w:tc>
        <w:tc>
          <w:tcPr>
            <w:tcW w:w="650" w:type="dxa"/>
            <w:tcBorders>
              <w:top w:val="nil"/>
              <w:left w:val="nil"/>
              <w:bottom w:val="nil"/>
              <w:right w:val="nil"/>
            </w:tcBorders>
            <w:shd w:val="clear" w:color="auto" w:fill="auto"/>
            <w:noWrap/>
            <w:vAlign w:val="bottom"/>
            <w:hideMark/>
          </w:tcPr>
          <w:p w14:paraId="3DF3441C" w14:textId="77777777" w:rsidR="001F6D48" w:rsidRPr="001F6D48" w:rsidRDefault="001F6D48">
            <w:pPr>
              <w:jc w:val="center"/>
              <w:rPr>
                <w:sz w:val="15"/>
                <w:szCs w:val="15"/>
              </w:rPr>
            </w:pPr>
            <w:r w:rsidRPr="001F6D48">
              <w:rPr>
                <w:sz w:val="15"/>
                <w:szCs w:val="15"/>
              </w:rPr>
              <w:t>(0.10)</w:t>
            </w:r>
          </w:p>
        </w:tc>
        <w:tc>
          <w:tcPr>
            <w:tcW w:w="254" w:type="dxa"/>
            <w:tcBorders>
              <w:top w:val="nil"/>
              <w:left w:val="nil"/>
              <w:bottom w:val="nil"/>
              <w:right w:val="nil"/>
            </w:tcBorders>
            <w:shd w:val="clear" w:color="auto" w:fill="auto"/>
            <w:noWrap/>
            <w:vAlign w:val="bottom"/>
            <w:hideMark/>
          </w:tcPr>
          <w:p w14:paraId="3888BCA4"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70B9AA94" w14:textId="2E9560D7" w:rsidR="001F6D48" w:rsidRPr="001F6D48" w:rsidRDefault="00CF6615">
            <w:pPr>
              <w:jc w:val="center"/>
              <w:rPr>
                <w:sz w:val="15"/>
                <w:szCs w:val="15"/>
              </w:rPr>
            </w:pPr>
            <w:r>
              <w:rPr>
                <w:sz w:val="15"/>
                <w:szCs w:val="15"/>
              </w:rPr>
              <w:t>–</w:t>
            </w:r>
            <w:r w:rsidR="001F6D48" w:rsidRPr="001F6D48">
              <w:rPr>
                <w:sz w:val="15"/>
                <w:szCs w:val="15"/>
              </w:rPr>
              <w:t>0.56</w:t>
            </w:r>
          </w:p>
        </w:tc>
        <w:tc>
          <w:tcPr>
            <w:tcW w:w="650" w:type="dxa"/>
            <w:tcBorders>
              <w:top w:val="nil"/>
              <w:left w:val="nil"/>
              <w:bottom w:val="nil"/>
              <w:right w:val="nil"/>
            </w:tcBorders>
            <w:shd w:val="clear" w:color="auto" w:fill="auto"/>
            <w:noWrap/>
            <w:vAlign w:val="bottom"/>
            <w:hideMark/>
          </w:tcPr>
          <w:p w14:paraId="1DD1E927" w14:textId="77777777" w:rsidR="001F6D48" w:rsidRPr="001F6D48" w:rsidRDefault="001F6D48">
            <w:pPr>
              <w:jc w:val="center"/>
              <w:rPr>
                <w:sz w:val="15"/>
                <w:szCs w:val="15"/>
              </w:rPr>
            </w:pPr>
            <w:r w:rsidRPr="001F6D48">
              <w:rPr>
                <w:sz w:val="15"/>
                <w:szCs w:val="15"/>
              </w:rPr>
              <w:t>(0.29)</w:t>
            </w:r>
          </w:p>
        </w:tc>
        <w:tc>
          <w:tcPr>
            <w:tcW w:w="254" w:type="dxa"/>
            <w:tcBorders>
              <w:top w:val="nil"/>
              <w:left w:val="nil"/>
              <w:bottom w:val="nil"/>
              <w:right w:val="nil"/>
            </w:tcBorders>
            <w:shd w:val="clear" w:color="auto" w:fill="auto"/>
            <w:noWrap/>
            <w:vAlign w:val="bottom"/>
            <w:hideMark/>
          </w:tcPr>
          <w:p w14:paraId="18EA3A89"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6CD46A8A" w14:textId="77777777" w:rsidR="001F6D48" w:rsidRPr="001F6D48" w:rsidRDefault="001F6D48">
            <w:pPr>
              <w:jc w:val="center"/>
              <w:rPr>
                <w:sz w:val="15"/>
                <w:szCs w:val="15"/>
              </w:rPr>
            </w:pPr>
            <w:r w:rsidRPr="001F6D48">
              <w:rPr>
                <w:sz w:val="15"/>
                <w:szCs w:val="15"/>
              </w:rPr>
              <w:t>0.12</w:t>
            </w:r>
          </w:p>
        </w:tc>
        <w:tc>
          <w:tcPr>
            <w:tcW w:w="650" w:type="dxa"/>
            <w:tcBorders>
              <w:top w:val="nil"/>
              <w:left w:val="nil"/>
              <w:bottom w:val="nil"/>
              <w:right w:val="nil"/>
            </w:tcBorders>
            <w:shd w:val="clear" w:color="auto" w:fill="auto"/>
            <w:noWrap/>
            <w:vAlign w:val="bottom"/>
            <w:hideMark/>
          </w:tcPr>
          <w:p w14:paraId="2C0828FE" w14:textId="77777777" w:rsidR="001F6D48" w:rsidRPr="001F6D48" w:rsidRDefault="001F6D48">
            <w:pPr>
              <w:jc w:val="center"/>
              <w:rPr>
                <w:sz w:val="15"/>
                <w:szCs w:val="15"/>
              </w:rPr>
            </w:pPr>
            <w:r w:rsidRPr="001F6D48">
              <w:rPr>
                <w:sz w:val="15"/>
                <w:szCs w:val="15"/>
              </w:rPr>
              <w:t>(0.83)</w:t>
            </w:r>
          </w:p>
        </w:tc>
        <w:tc>
          <w:tcPr>
            <w:tcW w:w="254" w:type="dxa"/>
            <w:tcBorders>
              <w:top w:val="nil"/>
              <w:left w:val="nil"/>
              <w:bottom w:val="nil"/>
              <w:right w:val="nil"/>
            </w:tcBorders>
            <w:shd w:val="clear" w:color="auto" w:fill="auto"/>
            <w:noWrap/>
            <w:vAlign w:val="bottom"/>
            <w:hideMark/>
          </w:tcPr>
          <w:p w14:paraId="501971AA"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7B2A54FB" w14:textId="77777777" w:rsidR="001F6D48" w:rsidRPr="001F6D48" w:rsidRDefault="001F6D48">
            <w:pPr>
              <w:jc w:val="center"/>
              <w:rPr>
                <w:sz w:val="15"/>
                <w:szCs w:val="15"/>
              </w:rPr>
            </w:pPr>
            <w:r w:rsidRPr="001F6D48">
              <w:rPr>
                <w:sz w:val="15"/>
                <w:szCs w:val="15"/>
              </w:rPr>
              <w:t>1.89**</w:t>
            </w:r>
          </w:p>
        </w:tc>
        <w:tc>
          <w:tcPr>
            <w:tcW w:w="650" w:type="dxa"/>
            <w:tcBorders>
              <w:top w:val="nil"/>
              <w:left w:val="nil"/>
              <w:bottom w:val="nil"/>
              <w:right w:val="nil"/>
            </w:tcBorders>
            <w:shd w:val="clear" w:color="auto" w:fill="auto"/>
            <w:noWrap/>
            <w:vAlign w:val="bottom"/>
            <w:hideMark/>
          </w:tcPr>
          <w:p w14:paraId="220B134D" w14:textId="77777777" w:rsidR="001F6D48" w:rsidRPr="001F6D48" w:rsidRDefault="001F6D48">
            <w:pPr>
              <w:jc w:val="center"/>
              <w:rPr>
                <w:sz w:val="15"/>
                <w:szCs w:val="15"/>
              </w:rPr>
            </w:pPr>
            <w:r w:rsidRPr="001F6D48">
              <w:rPr>
                <w:sz w:val="15"/>
                <w:szCs w:val="15"/>
              </w:rPr>
              <w:t>(0.02)</w:t>
            </w:r>
          </w:p>
        </w:tc>
        <w:tc>
          <w:tcPr>
            <w:tcW w:w="254" w:type="dxa"/>
            <w:tcBorders>
              <w:top w:val="nil"/>
              <w:left w:val="nil"/>
              <w:bottom w:val="nil"/>
              <w:right w:val="nil"/>
            </w:tcBorders>
            <w:shd w:val="clear" w:color="auto" w:fill="auto"/>
            <w:noWrap/>
            <w:vAlign w:val="bottom"/>
            <w:hideMark/>
          </w:tcPr>
          <w:p w14:paraId="1DF03D07"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2461F708" w14:textId="5CE0CC0B" w:rsidR="001F6D48" w:rsidRPr="001F6D48" w:rsidRDefault="001F6D48">
            <w:pPr>
              <w:jc w:val="center"/>
              <w:rPr>
                <w:sz w:val="15"/>
                <w:szCs w:val="15"/>
              </w:rPr>
            </w:pPr>
            <w:r w:rsidRPr="001F6D48">
              <w:rPr>
                <w:sz w:val="15"/>
                <w:szCs w:val="15"/>
              </w:rPr>
              <w:t>3.9</w:t>
            </w:r>
            <w:r w:rsidR="00E57456">
              <w:rPr>
                <w:sz w:val="15"/>
                <w:szCs w:val="15"/>
              </w:rPr>
              <w:t>0</w:t>
            </w:r>
            <w:r w:rsidRPr="001F6D48">
              <w:rPr>
                <w:sz w:val="15"/>
                <w:szCs w:val="15"/>
              </w:rPr>
              <w:t>***</w:t>
            </w:r>
          </w:p>
        </w:tc>
        <w:tc>
          <w:tcPr>
            <w:tcW w:w="650" w:type="dxa"/>
            <w:tcBorders>
              <w:top w:val="nil"/>
              <w:left w:val="nil"/>
              <w:bottom w:val="nil"/>
              <w:right w:val="nil"/>
            </w:tcBorders>
            <w:shd w:val="clear" w:color="auto" w:fill="auto"/>
            <w:noWrap/>
            <w:vAlign w:val="bottom"/>
            <w:hideMark/>
          </w:tcPr>
          <w:p w14:paraId="5D4EBE4E" w14:textId="77777777" w:rsidR="001F6D48" w:rsidRPr="001F6D48" w:rsidRDefault="001F6D48">
            <w:pPr>
              <w:jc w:val="center"/>
              <w:rPr>
                <w:sz w:val="15"/>
                <w:szCs w:val="15"/>
              </w:rPr>
            </w:pPr>
            <w:r w:rsidRPr="001F6D48">
              <w:rPr>
                <w:sz w:val="15"/>
                <w:szCs w:val="15"/>
              </w:rPr>
              <w:t>(0.00)</w:t>
            </w:r>
          </w:p>
        </w:tc>
        <w:tc>
          <w:tcPr>
            <w:tcW w:w="991" w:type="dxa"/>
            <w:tcBorders>
              <w:top w:val="nil"/>
              <w:left w:val="nil"/>
              <w:bottom w:val="nil"/>
              <w:right w:val="nil"/>
            </w:tcBorders>
            <w:shd w:val="clear" w:color="auto" w:fill="auto"/>
            <w:noWrap/>
            <w:vAlign w:val="bottom"/>
            <w:hideMark/>
          </w:tcPr>
          <w:p w14:paraId="30E78C5B" w14:textId="77777777" w:rsidR="001F6D48" w:rsidRPr="001F6D48" w:rsidRDefault="001F6D48">
            <w:pPr>
              <w:jc w:val="right"/>
              <w:rPr>
                <w:sz w:val="15"/>
                <w:szCs w:val="15"/>
              </w:rPr>
            </w:pPr>
            <w:r w:rsidRPr="001F6D48">
              <w:rPr>
                <w:sz w:val="15"/>
                <w:szCs w:val="15"/>
              </w:rPr>
              <w:t>35,047</w:t>
            </w:r>
          </w:p>
        </w:tc>
      </w:tr>
      <w:tr w:rsidR="001F6D48" w:rsidRPr="001F6D48" w14:paraId="415FC33C" w14:textId="77777777" w:rsidTr="00B50F7F">
        <w:trPr>
          <w:trHeight w:val="260"/>
        </w:trPr>
        <w:tc>
          <w:tcPr>
            <w:tcW w:w="2383" w:type="dxa"/>
            <w:tcBorders>
              <w:top w:val="nil"/>
              <w:left w:val="nil"/>
              <w:bottom w:val="nil"/>
              <w:right w:val="nil"/>
            </w:tcBorders>
            <w:shd w:val="clear" w:color="auto" w:fill="auto"/>
            <w:noWrap/>
            <w:vAlign w:val="bottom"/>
            <w:hideMark/>
          </w:tcPr>
          <w:p w14:paraId="2BA1E0C9" w14:textId="77777777" w:rsidR="001F6D48" w:rsidRPr="001F6D48" w:rsidRDefault="001F6D48">
            <w:pPr>
              <w:rPr>
                <w:sz w:val="15"/>
                <w:szCs w:val="15"/>
              </w:rPr>
            </w:pPr>
            <w:r w:rsidRPr="001F6D48">
              <w:rPr>
                <w:sz w:val="15"/>
                <w:szCs w:val="15"/>
              </w:rPr>
              <w:t>More minus less competitive</w:t>
            </w:r>
          </w:p>
        </w:tc>
        <w:tc>
          <w:tcPr>
            <w:tcW w:w="875" w:type="dxa"/>
            <w:tcBorders>
              <w:top w:val="nil"/>
              <w:left w:val="nil"/>
              <w:bottom w:val="nil"/>
              <w:right w:val="nil"/>
            </w:tcBorders>
            <w:shd w:val="clear" w:color="auto" w:fill="auto"/>
            <w:noWrap/>
            <w:vAlign w:val="bottom"/>
            <w:hideMark/>
          </w:tcPr>
          <w:p w14:paraId="7C393A22" w14:textId="33B0DCBE" w:rsidR="001F6D48" w:rsidRPr="001F6D48" w:rsidRDefault="00CF6615">
            <w:pPr>
              <w:jc w:val="center"/>
              <w:rPr>
                <w:sz w:val="15"/>
                <w:szCs w:val="15"/>
              </w:rPr>
            </w:pPr>
            <w:r>
              <w:rPr>
                <w:sz w:val="15"/>
                <w:szCs w:val="15"/>
              </w:rPr>
              <w:t>–</w:t>
            </w:r>
            <w:r w:rsidR="001F6D48" w:rsidRPr="001F6D48">
              <w:rPr>
                <w:sz w:val="15"/>
                <w:szCs w:val="15"/>
              </w:rPr>
              <w:t>1.79*</w:t>
            </w:r>
          </w:p>
        </w:tc>
        <w:tc>
          <w:tcPr>
            <w:tcW w:w="651" w:type="dxa"/>
            <w:tcBorders>
              <w:top w:val="nil"/>
              <w:left w:val="nil"/>
              <w:bottom w:val="nil"/>
              <w:right w:val="nil"/>
            </w:tcBorders>
            <w:shd w:val="clear" w:color="auto" w:fill="auto"/>
            <w:noWrap/>
            <w:vAlign w:val="bottom"/>
            <w:hideMark/>
          </w:tcPr>
          <w:p w14:paraId="3A78369E" w14:textId="77777777" w:rsidR="001F6D48" w:rsidRPr="001F6D48" w:rsidRDefault="001F6D48">
            <w:pPr>
              <w:jc w:val="center"/>
              <w:rPr>
                <w:sz w:val="15"/>
                <w:szCs w:val="15"/>
              </w:rPr>
            </w:pPr>
            <w:r w:rsidRPr="001F6D48">
              <w:rPr>
                <w:sz w:val="15"/>
                <w:szCs w:val="15"/>
              </w:rPr>
              <w:t>(0.10)</w:t>
            </w:r>
          </w:p>
        </w:tc>
        <w:tc>
          <w:tcPr>
            <w:tcW w:w="254" w:type="dxa"/>
            <w:tcBorders>
              <w:top w:val="nil"/>
              <w:left w:val="nil"/>
              <w:bottom w:val="nil"/>
              <w:right w:val="nil"/>
            </w:tcBorders>
            <w:shd w:val="clear" w:color="auto" w:fill="auto"/>
            <w:noWrap/>
            <w:vAlign w:val="bottom"/>
            <w:hideMark/>
          </w:tcPr>
          <w:p w14:paraId="30D42670" w14:textId="77777777" w:rsidR="001F6D48" w:rsidRPr="001F6D48" w:rsidRDefault="001F6D48">
            <w:pPr>
              <w:jc w:val="center"/>
              <w:rPr>
                <w:sz w:val="15"/>
                <w:szCs w:val="15"/>
              </w:rPr>
            </w:pPr>
          </w:p>
        </w:tc>
        <w:tc>
          <w:tcPr>
            <w:tcW w:w="774" w:type="dxa"/>
            <w:tcBorders>
              <w:top w:val="nil"/>
              <w:left w:val="nil"/>
              <w:bottom w:val="nil"/>
              <w:right w:val="nil"/>
            </w:tcBorders>
            <w:shd w:val="clear" w:color="auto" w:fill="auto"/>
            <w:noWrap/>
            <w:vAlign w:val="bottom"/>
            <w:hideMark/>
          </w:tcPr>
          <w:p w14:paraId="55D364C3" w14:textId="23112730" w:rsidR="001F6D48" w:rsidRPr="001F6D48" w:rsidRDefault="00CF6615">
            <w:pPr>
              <w:jc w:val="center"/>
              <w:rPr>
                <w:sz w:val="15"/>
                <w:szCs w:val="15"/>
              </w:rPr>
            </w:pPr>
            <w:r>
              <w:rPr>
                <w:sz w:val="15"/>
                <w:szCs w:val="15"/>
              </w:rPr>
              <w:t>–</w:t>
            </w:r>
            <w:r w:rsidR="001F6D48" w:rsidRPr="001F6D48">
              <w:rPr>
                <w:sz w:val="15"/>
                <w:szCs w:val="15"/>
              </w:rPr>
              <w:t>1.19</w:t>
            </w:r>
          </w:p>
        </w:tc>
        <w:tc>
          <w:tcPr>
            <w:tcW w:w="650" w:type="dxa"/>
            <w:tcBorders>
              <w:top w:val="nil"/>
              <w:left w:val="nil"/>
              <w:bottom w:val="nil"/>
              <w:right w:val="nil"/>
            </w:tcBorders>
            <w:shd w:val="clear" w:color="auto" w:fill="auto"/>
            <w:noWrap/>
            <w:vAlign w:val="bottom"/>
            <w:hideMark/>
          </w:tcPr>
          <w:p w14:paraId="29CD7105" w14:textId="77777777" w:rsidR="001F6D48" w:rsidRPr="001F6D48" w:rsidRDefault="001F6D48">
            <w:pPr>
              <w:jc w:val="center"/>
              <w:rPr>
                <w:sz w:val="15"/>
                <w:szCs w:val="15"/>
              </w:rPr>
            </w:pPr>
            <w:r w:rsidRPr="001F6D48">
              <w:rPr>
                <w:sz w:val="15"/>
                <w:szCs w:val="15"/>
              </w:rPr>
              <w:t>(0.19)</w:t>
            </w:r>
          </w:p>
        </w:tc>
        <w:tc>
          <w:tcPr>
            <w:tcW w:w="254" w:type="dxa"/>
            <w:tcBorders>
              <w:top w:val="nil"/>
              <w:left w:val="nil"/>
              <w:bottom w:val="nil"/>
              <w:right w:val="nil"/>
            </w:tcBorders>
            <w:shd w:val="clear" w:color="auto" w:fill="auto"/>
            <w:noWrap/>
            <w:vAlign w:val="bottom"/>
            <w:hideMark/>
          </w:tcPr>
          <w:p w14:paraId="4975A109" w14:textId="77777777" w:rsidR="001F6D48" w:rsidRPr="001F6D48" w:rsidRDefault="001F6D48">
            <w:pPr>
              <w:jc w:val="center"/>
              <w:rPr>
                <w:sz w:val="15"/>
                <w:szCs w:val="15"/>
              </w:rPr>
            </w:pPr>
          </w:p>
        </w:tc>
        <w:tc>
          <w:tcPr>
            <w:tcW w:w="837" w:type="dxa"/>
            <w:tcBorders>
              <w:top w:val="nil"/>
              <w:left w:val="nil"/>
              <w:bottom w:val="nil"/>
              <w:right w:val="nil"/>
            </w:tcBorders>
            <w:shd w:val="clear" w:color="auto" w:fill="auto"/>
            <w:noWrap/>
            <w:vAlign w:val="bottom"/>
            <w:hideMark/>
          </w:tcPr>
          <w:p w14:paraId="40AFB667" w14:textId="64191ED2" w:rsidR="001F6D48" w:rsidRPr="001F6D48" w:rsidRDefault="00CF6615">
            <w:pPr>
              <w:jc w:val="center"/>
              <w:rPr>
                <w:sz w:val="15"/>
                <w:szCs w:val="15"/>
              </w:rPr>
            </w:pPr>
            <w:r>
              <w:rPr>
                <w:sz w:val="15"/>
                <w:szCs w:val="15"/>
              </w:rPr>
              <w:t>–</w:t>
            </w:r>
            <w:r w:rsidR="001F6D48" w:rsidRPr="001F6D48">
              <w:rPr>
                <w:sz w:val="15"/>
                <w:szCs w:val="15"/>
              </w:rPr>
              <w:t>0.96</w:t>
            </w:r>
          </w:p>
        </w:tc>
        <w:tc>
          <w:tcPr>
            <w:tcW w:w="650" w:type="dxa"/>
            <w:tcBorders>
              <w:top w:val="nil"/>
              <w:left w:val="nil"/>
              <w:bottom w:val="nil"/>
              <w:right w:val="nil"/>
            </w:tcBorders>
            <w:shd w:val="clear" w:color="auto" w:fill="auto"/>
            <w:noWrap/>
            <w:vAlign w:val="bottom"/>
            <w:hideMark/>
          </w:tcPr>
          <w:p w14:paraId="2FF568FB" w14:textId="77777777" w:rsidR="001F6D48" w:rsidRPr="001F6D48" w:rsidRDefault="001F6D48">
            <w:pPr>
              <w:jc w:val="center"/>
              <w:rPr>
                <w:sz w:val="15"/>
                <w:szCs w:val="15"/>
              </w:rPr>
            </w:pPr>
            <w:r w:rsidRPr="001F6D48">
              <w:rPr>
                <w:sz w:val="15"/>
                <w:szCs w:val="15"/>
              </w:rPr>
              <w:t>(0.24)</w:t>
            </w:r>
          </w:p>
        </w:tc>
        <w:tc>
          <w:tcPr>
            <w:tcW w:w="254" w:type="dxa"/>
            <w:tcBorders>
              <w:top w:val="nil"/>
              <w:left w:val="nil"/>
              <w:bottom w:val="nil"/>
              <w:right w:val="nil"/>
            </w:tcBorders>
            <w:shd w:val="clear" w:color="auto" w:fill="auto"/>
            <w:noWrap/>
            <w:vAlign w:val="bottom"/>
            <w:hideMark/>
          </w:tcPr>
          <w:p w14:paraId="74C93DAC" w14:textId="77777777" w:rsidR="001F6D48" w:rsidRPr="001F6D48" w:rsidRDefault="001F6D48">
            <w:pPr>
              <w:jc w:val="center"/>
              <w:rPr>
                <w:sz w:val="15"/>
                <w:szCs w:val="15"/>
              </w:rPr>
            </w:pPr>
          </w:p>
        </w:tc>
        <w:tc>
          <w:tcPr>
            <w:tcW w:w="896" w:type="dxa"/>
            <w:tcBorders>
              <w:top w:val="nil"/>
              <w:left w:val="nil"/>
              <w:bottom w:val="nil"/>
              <w:right w:val="nil"/>
            </w:tcBorders>
            <w:shd w:val="clear" w:color="auto" w:fill="auto"/>
            <w:noWrap/>
            <w:vAlign w:val="bottom"/>
            <w:hideMark/>
          </w:tcPr>
          <w:p w14:paraId="674FDD2D" w14:textId="32C05BF2" w:rsidR="001F6D48" w:rsidRPr="001F6D48" w:rsidRDefault="00CF6615">
            <w:pPr>
              <w:jc w:val="center"/>
              <w:rPr>
                <w:sz w:val="15"/>
                <w:szCs w:val="15"/>
              </w:rPr>
            </w:pPr>
            <w:r>
              <w:rPr>
                <w:sz w:val="15"/>
                <w:szCs w:val="15"/>
              </w:rPr>
              <w:t>–</w:t>
            </w:r>
            <w:r w:rsidR="001F6D48" w:rsidRPr="001F6D48">
              <w:rPr>
                <w:sz w:val="15"/>
                <w:szCs w:val="15"/>
              </w:rPr>
              <w:t>1.11</w:t>
            </w:r>
          </w:p>
        </w:tc>
        <w:tc>
          <w:tcPr>
            <w:tcW w:w="650" w:type="dxa"/>
            <w:tcBorders>
              <w:top w:val="nil"/>
              <w:left w:val="nil"/>
              <w:bottom w:val="nil"/>
              <w:right w:val="nil"/>
            </w:tcBorders>
            <w:shd w:val="clear" w:color="auto" w:fill="auto"/>
            <w:noWrap/>
            <w:vAlign w:val="bottom"/>
            <w:hideMark/>
          </w:tcPr>
          <w:p w14:paraId="7DE5048D" w14:textId="77777777" w:rsidR="001F6D48" w:rsidRPr="001F6D48" w:rsidRDefault="001F6D48">
            <w:pPr>
              <w:jc w:val="center"/>
              <w:rPr>
                <w:sz w:val="15"/>
                <w:szCs w:val="15"/>
              </w:rPr>
            </w:pPr>
            <w:r w:rsidRPr="001F6D48">
              <w:rPr>
                <w:sz w:val="15"/>
                <w:szCs w:val="15"/>
              </w:rPr>
              <w:t>(0.20)</w:t>
            </w:r>
          </w:p>
        </w:tc>
        <w:tc>
          <w:tcPr>
            <w:tcW w:w="254" w:type="dxa"/>
            <w:tcBorders>
              <w:top w:val="nil"/>
              <w:left w:val="nil"/>
              <w:bottom w:val="nil"/>
              <w:right w:val="nil"/>
            </w:tcBorders>
            <w:shd w:val="clear" w:color="auto" w:fill="auto"/>
            <w:noWrap/>
            <w:vAlign w:val="bottom"/>
            <w:hideMark/>
          </w:tcPr>
          <w:p w14:paraId="55EC8311"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6D6D081A" w14:textId="18941DD8" w:rsidR="001F6D48" w:rsidRPr="001F6D48" w:rsidRDefault="00CF6615">
            <w:pPr>
              <w:jc w:val="center"/>
              <w:rPr>
                <w:sz w:val="15"/>
                <w:szCs w:val="15"/>
              </w:rPr>
            </w:pPr>
            <w:r>
              <w:rPr>
                <w:sz w:val="15"/>
                <w:szCs w:val="15"/>
              </w:rPr>
              <w:t>–</w:t>
            </w:r>
            <w:r w:rsidR="001F6D48" w:rsidRPr="001F6D48">
              <w:rPr>
                <w:sz w:val="15"/>
                <w:szCs w:val="15"/>
              </w:rPr>
              <w:t>0.69</w:t>
            </w:r>
          </w:p>
        </w:tc>
        <w:tc>
          <w:tcPr>
            <w:tcW w:w="650" w:type="dxa"/>
            <w:tcBorders>
              <w:top w:val="nil"/>
              <w:left w:val="nil"/>
              <w:bottom w:val="nil"/>
              <w:right w:val="nil"/>
            </w:tcBorders>
            <w:shd w:val="clear" w:color="auto" w:fill="auto"/>
            <w:noWrap/>
            <w:vAlign w:val="bottom"/>
            <w:hideMark/>
          </w:tcPr>
          <w:p w14:paraId="0ADCC0FD" w14:textId="77777777" w:rsidR="001F6D48" w:rsidRPr="001F6D48" w:rsidRDefault="001F6D48">
            <w:pPr>
              <w:jc w:val="center"/>
              <w:rPr>
                <w:sz w:val="15"/>
                <w:szCs w:val="15"/>
              </w:rPr>
            </w:pPr>
            <w:r w:rsidRPr="001F6D48">
              <w:rPr>
                <w:sz w:val="15"/>
                <w:szCs w:val="15"/>
              </w:rPr>
              <w:t>(0.52)</w:t>
            </w:r>
          </w:p>
        </w:tc>
        <w:tc>
          <w:tcPr>
            <w:tcW w:w="254" w:type="dxa"/>
            <w:tcBorders>
              <w:top w:val="nil"/>
              <w:left w:val="nil"/>
              <w:bottom w:val="nil"/>
              <w:right w:val="nil"/>
            </w:tcBorders>
            <w:shd w:val="clear" w:color="auto" w:fill="auto"/>
            <w:noWrap/>
            <w:vAlign w:val="bottom"/>
            <w:hideMark/>
          </w:tcPr>
          <w:p w14:paraId="51E460FB" w14:textId="77777777" w:rsidR="001F6D48" w:rsidRPr="001F6D48" w:rsidRDefault="001F6D48">
            <w:pPr>
              <w:jc w:val="center"/>
              <w:rPr>
                <w:sz w:val="15"/>
                <w:szCs w:val="15"/>
              </w:rPr>
            </w:pPr>
          </w:p>
        </w:tc>
        <w:tc>
          <w:tcPr>
            <w:tcW w:w="769" w:type="dxa"/>
            <w:tcBorders>
              <w:top w:val="nil"/>
              <w:left w:val="nil"/>
              <w:bottom w:val="nil"/>
              <w:right w:val="nil"/>
            </w:tcBorders>
            <w:shd w:val="clear" w:color="auto" w:fill="auto"/>
            <w:noWrap/>
            <w:vAlign w:val="bottom"/>
            <w:hideMark/>
          </w:tcPr>
          <w:p w14:paraId="41696A6E" w14:textId="77777777" w:rsidR="001F6D48" w:rsidRPr="001F6D48" w:rsidRDefault="001F6D48">
            <w:pPr>
              <w:jc w:val="right"/>
              <w:rPr>
                <w:sz w:val="15"/>
                <w:szCs w:val="15"/>
              </w:rPr>
            </w:pPr>
          </w:p>
        </w:tc>
        <w:tc>
          <w:tcPr>
            <w:tcW w:w="650" w:type="dxa"/>
            <w:tcBorders>
              <w:top w:val="nil"/>
              <w:left w:val="nil"/>
              <w:bottom w:val="nil"/>
              <w:right w:val="nil"/>
            </w:tcBorders>
            <w:shd w:val="clear" w:color="auto" w:fill="auto"/>
            <w:noWrap/>
            <w:vAlign w:val="bottom"/>
            <w:hideMark/>
          </w:tcPr>
          <w:p w14:paraId="0424D15C" w14:textId="77777777" w:rsidR="001F6D48" w:rsidRPr="001F6D48" w:rsidRDefault="001F6D48">
            <w:pPr>
              <w:jc w:val="right"/>
              <w:rPr>
                <w:sz w:val="15"/>
                <w:szCs w:val="15"/>
              </w:rPr>
            </w:pPr>
          </w:p>
        </w:tc>
        <w:tc>
          <w:tcPr>
            <w:tcW w:w="991" w:type="dxa"/>
            <w:tcBorders>
              <w:top w:val="nil"/>
              <w:left w:val="nil"/>
              <w:bottom w:val="nil"/>
              <w:right w:val="nil"/>
            </w:tcBorders>
            <w:shd w:val="clear" w:color="auto" w:fill="auto"/>
            <w:noWrap/>
            <w:vAlign w:val="bottom"/>
            <w:hideMark/>
          </w:tcPr>
          <w:p w14:paraId="13807045" w14:textId="77777777" w:rsidR="001F6D48" w:rsidRPr="001F6D48" w:rsidRDefault="001F6D48">
            <w:pPr>
              <w:jc w:val="right"/>
              <w:rPr>
                <w:sz w:val="15"/>
                <w:szCs w:val="15"/>
              </w:rPr>
            </w:pPr>
          </w:p>
        </w:tc>
      </w:tr>
      <w:tr w:rsidR="001F6D48" w:rsidRPr="001F6D48" w14:paraId="4215AB8E" w14:textId="77777777" w:rsidTr="00B50F7F">
        <w:trPr>
          <w:trHeight w:val="80"/>
        </w:trPr>
        <w:tc>
          <w:tcPr>
            <w:tcW w:w="2383" w:type="dxa"/>
            <w:tcBorders>
              <w:top w:val="nil"/>
              <w:left w:val="nil"/>
              <w:bottom w:val="single" w:sz="4" w:space="0" w:color="auto"/>
              <w:right w:val="nil"/>
            </w:tcBorders>
            <w:shd w:val="clear" w:color="auto" w:fill="auto"/>
            <w:noWrap/>
            <w:vAlign w:val="bottom"/>
            <w:hideMark/>
          </w:tcPr>
          <w:p w14:paraId="11D1A92B" w14:textId="77777777" w:rsidR="001F6D48" w:rsidRPr="001F6D48" w:rsidRDefault="001F6D48">
            <w:pPr>
              <w:jc w:val="center"/>
              <w:rPr>
                <w:sz w:val="15"/>
                <w:szCs w:val="15"/>
              </w:rPr>
            </w:pPr>
            <w:r w:rsidRPr="001F6D48">
              <w:rPr>
                <w:sz w:val="15"/>
                <w:szCs w:val="15"/>
              </w:rPr>
              <w:t> </w:t>
            </w:r>
          </w:p>
        </w:tc>
        <w:tc>
          <w:tcPr>
            <w:tcW w:w="875" w:type="dxa"/>
            <w:tcBorders>
              <w:top w:val="nil"/>
              <w:left w:val="nil"/>
              <w:bottom w:val="single" w:sz="4" w:space="0" w:color="auto"/>
              <w:right w:val="nil"/>
            </w:tcBorders>
            <w:shd w:val="clear" w:color="auto" w:fill="auto"/>
            <w:noWrap/>
            <w:vAlign w:val="bottom"/>
            <w:hideMark/>
          </w:tcPr>
          <w:p w14:paraId="33539E54" w14:textId="77777777" w:rsidR="001F6D48" w:rsidRPr="001F6D48" w:rsidRDefault="001F6D48">
            <w:pPr>
              <w:jc w:val="center"/>
              <w:rPr>
                <w:sz w:val="15"/>
                <w:szCs w:val="15"/>
              </w:rPr>
            </w:pPr>
            <w:r w:rsidRPr="001F6D48">
              <w:rPr>
                <w:sz w:val="15"/>
                <w:szCs w:val="15"/>
              </w:rPr>
              <w:t> </w:t>
            </w:r>
          </w:p>
        </w:tc>
        <w:tc>
          <w:tcPr>
            <w:tcW w:w="651" w:type="dxa"/>
            <w:tcBorders>
              <w:top w:val="nil"/>
              <w:left w:val="nil"/>
              <w:bottom w:val="single" w:sz="4" w:space="0" w:color="auto"/>
              <w:right w:val="nil"/>
            </w:tcBorders>
            <w:shd w:val="clear" w:color="auto" w:fill="auto"/>
            <w:noWrap/>
            <w:vAlign w:val="bottom"/>
            <w:hideMark/>
          </w:tcPr>
          <w:p w14:paraId="29EDCFD6" w14:textId="77777777" w:rsidR="001F6D48" w:rsidRPr="001F6D48" w:rsidRDefault="001F6D48">
            <w:pPr>
              <w:jc w:val="center"/>
              <w:rPr>
                <w:sz w:val="15"/>
                <w:szCs w:val="15"/>
              </w:rPr>
            </w:pPr>
            <w:r w:rsidRPr="001F6D48">
              <w:rPr>
                <w:sz w:val="15"/>
                <w:szCs w:val="15"/>
              </w:rPr>
              <w:t> </w:t>
            </w:r>
          </w:p>
        </w:tc>
        <w:tc>
          <w:tcPr>
            <w:tcW w:w="254" w:type="dxa"/>
            <w:tcBorders>
              <w:top w:val="nil"/>
              <w:left w:val="nil"/>
              <w:bottom w:val="single" w:sz="4" w:space="0" w:color="auto"/>
              <w:right w:val="nil"/>
            </w:tcBorders>
            <w:shd w:val="clear" w:color="auto" w:fill="auto"/>
            <w:noWrap/>
            <w:vAlign w:val="bottom"/>
            <w:hideMark/>
          </w:tcPr>
          <w:p w14:paraId="234B1DFC" w14:textId="77777777" w:rsidR="001F6D48" w:rsidRPr="001F6D48" w:rsidRDefault="001F6D48">
            <w:pPr>
              <w:jc w:val="right"/>
              <w:rPr>
                <w:sz w:val="15"/>
                <w:szCs w:val="15"/>
              </w:rPr>
            </w:pPr>
            <w:r w:rsidRPr="001F6D48">
              <w:rPr>
                <w:sz w:val="15"/>
                <w:szCs w:val="15"/>
              </w:rPr>
              <w:t> </w:t>
            </w:r>
          </w:p>
        </w:tc>
        <w:tc>
          <w:tcPr>
            <w:tcW w:w="774" w:type="dxa"/>
            <w:tcBorders>
              <w:top w:val="nil"/>
              <w:left w:val="nil"/>
              <w:bottom w:val="single" w:sz="4" w:space="0" w:color="auto"/>
              <w:right w:val="nil"/>
            </w:tcBorders>
            <w:shd w:val="clear" w:color="auto" w:fill="auto"/>
            <w:noWrap/>
            <w:vAlign w:val="bottom"/>
            <w:hideMark/>
          </w:tcPr>
          <w:p w14:paraId="13CA0CD7" w14:textId="77777777" w:rsidR="001F6D48" w:rsidRPr="001F6D48" w:rsidRDefault="001F6D48">
            <w:pPr>
              <w:jc w:val="center"/>
              <w:rPr>
                <w:sz w:val="15"/>
                <w:szCs w:val="15"/>
              </w:rPr>
            </w:pPr>
            <w:r w:rsidRPr="001F6D48">
              <w:rPr>
                <w:sz w:val="15"/>
                <w:szCs w:val="15"/>
              </w:rPr>
              <w:t> </w:t>
            </w:r>
          </w:p>
        </w:tc>
        <w:tc>
          <w:tcPr>
            <w:tcW w:w="650" w:type="dxa"/>
            <w:tcBorders>
              <w:top w:val="nil"/>
              <w:left w:val="nil"/>
              <w:bottom w:val="single" w:sz="4" w:space="0" w:color="auto"/>
              <w:right w:val="nil"/>
            </w:tcBorders>
            <w:shd w:val="clear" w:color="auto" w:fill="auto"/>
            <w:noWrap/>
            <w:vAlign w:val="bottom"/>
            <w:hideMark/>
          </w:tcPr>
          <w:p w14:paraId="495B41BD" w14:textId="77777777" w:rsidR="001F6D48" w:rsidRPr="001F6D48" w:rsidRDefault="001F6D48">
            <w:pPr>
              <w:jc w:val="center"/>
              <w:rPr>
                <w:sz w:val="15"/>
                <w:szCs w:val="15"/>
              </w:rPr>
            </w:pPr>
            <w:r w:rsidRPr="001F6D48">
              <w:rPr>
                <w:sz w:val="15"/>
                <w:szCs w:val="15"/>
              </w:rPr>
              <w:t> </w:t>
            </w:r>
          </w:p>
        </w:tc>
        <w:tc>
          <w:tcPr>
            <w:tcW w:w="254" w:type="dxa"/>
            <w:tcBorders>
              <w:top w:val="nil"/>
              <w:left w:val="nil"/>
              <w:bottom w:val="single" w:sz="4" w:space="0" w:color="auto"/>
              <w:right w:val="nil"/>
            </w:tcBorders>
            <w:shd w:val="clear" w:color="auto" w:fill="auto"/>
            <w:noWrap/>
            <w:vAlign w:val="bottom"/>
            <w:hideMark/>
          </w:tcPr>
          <w:p w14:paraId="4CF5BAE3" w14:textId="77777777" w:rsidR="001F6D48" w:rsidRPr="001F6D48" w:rsidRDefault="001F6D48">
            <w:pPr>
              <w:jc w:val="right"/>
              <w:rPr>
                <w:sz w:val="15"/>
                <w:szCs w:val="15"/>
              </w:rPr>
            </w:pPr>
            <w:r w:rsidRPr="001F6D48">
              <w:rPr>
                <w:sz w:val="15"/>
                <w:szCs w:val="15"/>
              </w:rPr>
              <w:t> </w:t>
            </w:r>
          </w:p>
        </w:tc>
        <w:tc>
          <w:tcPr>
            <w:tcW w:w="837" w:type="dxa"/>
            <w:tcBorders>
              <w:top w:val="nil"/>
              <w:left w:val="nil"/>
              <w:bottom w:val="single" w:sz="4" w:space="0" w:color="auto"/>
              <w:right w:val="nil"/>
            </w:tcBorders>
            <w:shd w:val="clear" w:color="auto" w:fill="auto"/>
            <w:noWrap/>
            <w:vAlign w:val="bottom"/>
            <w:hideMark/>
          </w:tcPr>
          <w:p w14:paraId="0A0F7E65" w14:textId="77777777" w:rsidR="001F6D48" w:rsidRPr="001F6D48" w:rsidRDefault="001F6D48">
            <w:pPr>
              <w:jc w:val="center"/>
              <w:rPr>
                <w:sz w:val="15"/>
                <w:szCs w:val="15"/>
              </w:rPr>
            </w:pPr>
            <w:r w:rsidRPr="001F6D48">
              <w:rPr>
                <w:sz w:val="15"/>
                <w:szCs w:val="15"/>
              </w:rPr>
              <w:t> </w:t>
            </w:r>
          </w:p>
        </w:tc>
        <w:tc>
          <w:tcPr>
            <w:tcW w:w="650" w:type="dxa"/>
            <w:tcBorders>
              <w:top w:val="nil"/>
              <w:left w:val="nil"/>
              <w:bottom w:val="single" w:sz="4" w:space="0" w:color="auto"/>
              <w:right w:val="nil"/>
            </w:tcBorders>
            <w:shd w:val="clear" w:color="auto" w:fill="auto"/>
            <w:noWrap/>
            <w:vAlign w:val="bottom"/>
            <w:hideMark/>
          </w:tcPr>
          <w:p w14:paraId="0F7099B3" w14:textId="77777777" w:rsidR="001F6D48" w:rsidRPr="001F6D48" w:rsidRDefault="001F6D48">
            <w:pPr>
              <w:jc w:val="center"/>
              <w:rPr>
                <w:sz w:val="15"/>
                <w:szCs w:val="15"/>
              </w:rPr>
            </w:pPr>
            <w:r w:rsidRPr="001F6D48">
              <w:rPr>
                <w:sz w:val="15"/>
                <w:szCs w:val="15"/>
              </w:rPr>
              <w:t> </w:t>
            </w:r>
          </w:p>
        </w:tc>
        <w:tc>
          <w:tcPr>
            <w:tcW w:w="254" w:type="dxa"/>
            <w:tcBorders>
              <w:top w:val="nil"/>
              <w:left w:val="nil"/>
              <w:bottom w:val="single" w:sz="4" w:space="0" w:color="auto"/>
              <w:right w:val="nil"/>
            </w:tcBorders>
            <w:shd w:val="clear" w:color="auto" w:fill="auto"/>
            <w:noWrap/>
            <w:vAlign w:val="bottom"/>
            <w:hideMark/>
          </w:tcPr>
          <w:p w14:paraId="6DC5138F" w14:textId="77777777" w:rsidR="001F6D48" w:rsidRPr="001F6D48" w:rsidRDefault="001F6D48">
            <w:pPr>
              <w:jc w:val="right"/>
              <w:rPr>
                <w:sz w:val="15"/>
                <w:szCs w:val="15"/>
              </w:rPr>
            </w:pPr>
            <w:r w:rsidRPr="001F6D48">
              <w:rPr>
                <w:sz w:val="15"/>
                <w:szCs w:val="15"/>
              </w:rPr>
              <w:t> </w:t>
            </w:r>
          </w:p>
        </w:tc>
        <w:tc>
          <w:tcPr>
            <w:tcW w:w="896" w:type="dxa"/>
            <w:tcBorders>
              <w:top w:val="nil"/>
              <w:left w:val="nil"/>
              <w:bottom w:val="single" w:sz="4" w:space="0" w:color="auto"/>
              <w:right w:val="nil"/>
            </w:tcBorders>
            <w:shd w:val="clear" w:color="auto" w:fill="auto"/>
            <w:noWrap/>
            <w:vAlign w:val="bottom"/>
            <w:hideMark/>
          </w:tcPr>
          <w:p w14:paraId="3C8C433F" w14:textId="77777777" w:rsidR="001F6D48" w:rsidRPr="001F6D48" w:rsidRDefault="001F6D48">
            <w:pPr>
              <w:jc w:val="center"/>
              <w:rPr>
                <w:sz w:val="15"/>
                <w:szCs w:val="15"/>
              </w:rPr>
            </w:pPr>
            <w:r w:rsidRPr="001F6D48">
              <w:rPr>
                <w:sz w:val="15"/>
                <w:szCs w:val="15"/>
              </w:rPr>
              <w:t> </w:t>
            </w:r>
          </w:p>
        </w:tc>
        <w:tc>
          <w:tcPr>
            <w:tcW w:w="650" w:type="dxa"/>
            <w:tcBorders>
              <w:top w:val="nil"/>
              <w:left w:val="nil"/>
              <w:bottom w:val="single" w:sz="4" w:space="0" w:color="auto"/>
              <w:right w:val="nil"/>
            </w:tcBorders>
            <w:shd w:val="clear" w:color="auto" w:fill="auto"/>
            <w:noWrap/>
            <w:vAlign w:val="bottom"/>
            <w:hideMark/>
          </w:tcPr>
          <w:p w14:paraId="6BFC89BF" w14:textId="77777777" w:rsidR="001F6D48" w:rsidRPr="001F6D48" w:rsidRDefault="001F6D48">
            <w:pPr>
              <w:jc w:val="center"/>
              <w:rPr>
                <w:sz w:val="15"/>
                <w:szCs w:val="15"/>
              </w:rPr>
            </w:pPr>
            <w:r w:rsidRPr="001F6D48">
              <w:rPr>
                <w:sz w:val="15"/>
                <w:szCs w:val="15"/>
              </w:rPr>
              <w:t> </w:t>
            </w:r>
          </w:p>
        </w:tc>
        <w:tc>
          <w:tcPr>
            <w:tcW w:w="254" w:type="dxa"/>
            <w:tcBorders>
              <w:top w:val="nil"/>
              <w:left w:val="nil"/>
              <w:bottom w:val="single" w:sz="4" w:space="0" w:color="auto"/>
              <w:right w:val="nil"/>
            </w:tcBorders>
            <w:shd w:val="clear" w:color="auto" w:fill="auto"/>
            <w:noWrap/>
            <w:vAlign w:val="bottom"/>
            <w:hideMark/>
          </w:tcPr>
          <w:p w14:paraId="523D57A0" w14:textId="77777777" w:rsidR="001F6D48" w:rsidRPr="001F6D48" w:rsidRDefault="001F6D48">
            <w:pPr>
              <w:jc w:val="right"/>
              <w:rPr>
                <w:sz w:val="15"/>
                <w:szCs w:val="15"/>
              </w:rPr>
            </w:pPr>
            <w:r w:rsidRPr="001F6D48">
              <w:rPr>
                <w:sz w:val="15"/>
                <w:szCs w:val="15"/>
              </w:rPr>
              <w:t> </w:t>
            </w:r>
          </w:p>
        </w:tc>
        <w:tc>
          <w:tcPr>
            <w:tcW w:w="769" w:type="dxa"/>
            <w:tcBorders>
              <w:top w:val="nil"/>
              <w:left w:val="nil"/>
              <w:bottom w:val="single" w:sz="4" w:space="0" w:color="auto"/>
              <w:right w:val="nil"/>
            </w:tcBorders>
            <w:shd w:val="clear" w:color="auto" w:fill="auto"/>
            <w:noWrap/>
            <w:vAlign w:val="bottom"/>
            <w:hideMark/>
          </w:tcPr>
          <w:p w14:paraId="16577D0E" w14:textId="77777777" w:rsidR="001F6D48" w:rsidRPr="001F6D48" w:rsidRDefault="001F6D48">
            <w:pPr>
              <w:jc w:val="center"/>
              <w:rPr>
                <w:sz w:val="15"/>
                <w:szCs w:val="15"/>
              </w:rPr>
            </w:pPr>
            <w:r w:rsidRPr="001F6D48">
              <w:rPr>
                <w:sz w:val="15"/>
                <w:szCs w:val="15"/>
              </w:rPr>
              <w:t> </w:t>
            </w:r>
          </w:p>
        </w:tc>
        <w:tc>
          <w:tcPr>
            <w:tcW w:w="650" w:type="dxa"/>
            <w:tcBorders>
              <w:top w:val="nil"/>
              <w:left w:val="nil"/>
              <w:bottom w:val="single" w:sz="4" w:space="0" w:color="auto"/>
              <w:right w:val="nil"/>
            </w:tcBorders>
            <w:shd w:val="clear" w:color="auto" w:fill="auto"/>
            <w:noWrap/>
            <w:vAlign w:val="bottom"/>
            <w:hideMark/>
          </w:tcPr>
          <w:p w14:paraId="35653317" w14:textId="77777777" w:rsidR="001F6D48" w:rsidRPr="001F6D48" w:rsidRDefault="001F6D48">
            <w:pPr>
              <w:jc w:val="center"/>
              <w:rPr>
                <w:sz w:val="15"/>
                <w:szCs w:val="15"/>
              </w:rPr>
            </w:pPr>
            <w:r w:rsidRPr="001F6D48">
              <w:rPr>
                <w:sz w:val="15"/>
                <w:szCs w:val="15"/>
              </w:rPr>
              <w:t> </w:t>
            </w:r>
          </w:p>
        </w:tc>
        <w:tc>
          <w:tcPr>
            <w:tcW w:w="254" w:type="dxa"/>
            <w:tcBorders>
              <w:top w:val="nil"/>
              <w:left w:val="nil"/>
              <w:bottom w:val="single" w:sz="4" w:space="0" w:color="auto"/>
              <w:right w:val="nil"/>
            </w:tcBorders>
            <w:shd w:val="clear" w:color="auto" w:fill="auto"/>
            <w:noWrap/>
            <w:vAlign w:val="bottom"/>
            <w:hideMark/>
          </w:tcPr>
          <w:p w14:paraId="0665CB42" w14:textId="77777777" w:rsidR="001F6D48" w:rsidRPr="001F6D48" w:rsidRDefault="001F6D48">
            <w:pPr>
              <w:jc w:val="right"/>
              <w:rPr>
                <w:sz w:val="15"/>
                <w:szCs w:val="15"/>
              </w:rPr>
            </w:pPr>
            <w:r w:rsidRPr="001F6D48">
              <w:rPr>
                <w:sz w:val="15"/>
                <w:szCs w:val="15"/>
              </w:rPr>
              <w:t> </w:t>
            </w:r>
          </w:p>
        </w:tc>
        <w:tc>
          <w:tcPr>
            <w:tcW w:w="769" w:type="dxa"/>
            <w:tcBorders>
              <w:top w:val="nil"/>
              <w:left w:val="nil"/>
              <w:bottom w:val="single" w:sz="4" w:space="0" w:color="auto"/>
              <w:right w:val="nil"/>
            </w:tcBorders>
            <w:shd w:val="clear" w:color="auto" w:fill="auto"/>
            <w:noWrap/>
            <w:vAlign w:val="bottom"/>
            <w:hideMark/>
          </w:tcPr>
          <w:p w14:paraId="0A33448C" w14:textId="77777777" w:rsidR="001F6D48" w:rsidRPr="001F6D48" w:rsidRDefault="001F6D48">
            <w:pPr>
              <w:jc w:val="right"/>
              <w:rPr>
                <w:sz w:val="15"/>
                <w:szCs w:val="15"/>
              </w:rPr>
            </w:pPr>
            <w:r w:rsidRPr="001F6D48">
              <w:rPr>
                <w:sz w:val="15"/>
                <w:szCs w:val="15"/>
              </w:rPr>
              <w:t> </w:t>
            </w:r>
          </w:p>
        </w:tc>
        <w:tc>
          <w:tcPr>
            <w:tcW w:w="650" w:type="dxa"/>
            <w:tcBorders>
              <w:top w:val="nil"/>
              <w:left w:val="nil"/>
              <w:bottom w:val="single" w:sz="4" w:space="0" w:color="auto"/>
              <w:right w:val="nil"/>
            </w:tcBorders>
            <w:shd w:val="clear" w:color="auto" w:fill="auto"/>
            <w:noWrap/>
            <w:vAlign w:val="bottom"/>
            <w:hideMark/>
          </w:tcPr>
          <w:p w14:paraId="6BD970B8" w14:textId="77777777" w:rsidR="001F6D48" w:rsidRPr="001F6D48" w:rsidRDefault="001F6D48">
            <w:pPr>
              <w:jc w:val="right"/>
              <w:rPr>
                <w:sz w:val="15"/>
                <w:szCs w:val="15"/>
              </w:rPr>
            </w:pPr>
            <w:r w:rsidRPr="001F6D48">
              <w:rPr>
                <w:sz w:val="15"/>
                <w:szCs w:val="15"/>
              </w:rPr>
              <w:t> </w:t>
            </w:r>
          </w:p>
        </w:tc>
        <w:tc>
          <w:tcPr>
            <w:tcW w:w="991" w:type="dxa"/>
            <w:tcBorders>
              <w:top w:val="nil"/>
              <w:left w:val="nil"/>
              <w:bottom w:val="single" w:sz="4" w:space="0" w:color="auto"/>
              <w:right w:val="nil"/>
            </w:tcBorders>
            <w:shd w:val="clear" w:color="auto" w:fill="auto"/>
            <w:noWrap/>
            <w:vAlign w:val="bottom"/>
            <w:hideMark/>
          </w:tcPr>
          <w:p w14:paraId="0FC63616" w14:textId="77777777" w:rsidR="001F6D48" w:rsidRPr="001F6D48" w:rsidRDefault="001F6D48">
            <w:pPr>
              <w:jc w:val="right"/>
              <w:rPr>
                <w:sz w:val="15"/>
                <w:szCs w:val="15"/>
              </w:rPr>
            </w:pPr>
            <w:r w:rsidRPr="001F6D48">
              <w:rPr>
                <w:sz w:val="15"/>
                <w:szCs w:val="15"/>
              </w:rPr>
              <w:t> </w:t>
            </w:r>
          </w:p>
        </w:tc>
      </w:tr>
    </w:tbl>
    <w:p w14:paraId="5729B3CC" w14:textId="77777777" w:rsidR="009F5C92" w:rsidRDefault="009F5C92" w:rsidP="009F5C92">
      <w:pPr>
        <w:jc w:val="center"/>
        <w:rPr>
          <w:sz w:val="18"/>
          <w:szCs w:val="18"/>
        </w:rPr>
      </w:pPr>
    </w:p>
    <w:p w14:paraId="75E37C9C" w14:textId="77777777" w:rsidR="009F5C92" w:rsidRPr="0017627C" w:rsidRDefault="009F5C92" w:rsidP="009F5C92">
      <w:pPr>
        <w:jc w:val="center"/>
        <w:rPr>
          <w:sz w:val="16"/>
          <w:szCs w:val="16"/>
        </w:rPr>
        <w:sectPr w:rsidR="009F5C92" w:rsidRPr="0017627C" w:rsidSect="0017627C">
          <w:pgSz w:w="15840" w:h="12240" w:orient="landscape" w:code="1"/>
          <w:pgMar w:top="1418" w:right="1440" w:bottom="2160" w:left="1440" w:header="709" w:footer="709" w:gutter="0"/>
          <w:cols w:space="708"/>
          <w:docGrid w:linePitch="360"/>
        </w:sectPr>
      </w:pPr>
    </w:p>
    <w:p w14:paraId="33307544" w14:textId="77777777" w:rsidR="009F5C92" w:rsidRPr="00CC3769" w:rsidRDefault="009F5C92" w:rsidP="009F5C92">
      <w:pPr>
        <w:jc w:val="center"/>
        <w:rPr>
          <w:sz w:val="18"/>
          <w:szCs w:val="18"/>
        </w:rPr>
      </w:pPr>
    </w:p>
    <w:p w14:paraId="4644114D" w14:textId="77777777" w:rsidR="00433564" w:rsidRDefault="00F8575E" w:rsidP="00F8575E">
      <w:pPr>
        <w:widowControl w:val="0"/>
        <w:autoSpaceDE w:val="0"/>
        <w:autoSpaceDN w:val="0"/>
        <w:adjustRightInd w:val="0"/>
        <w:spacing w:line="480" w:lineRule="auto"/>
        <w:ind w:firstLine="360"/>
        <w:jc w:val="both"/>
        <w:rPr>
          <w:b/>
        </w:rPr>
      </w:pPr>
      <w:r w:rsidRPr="005328FC">
        <w:rPr>
          <w:b/>
        </w:rPr>
        <w:t>Appendix 1</w:t>
      </w:r>
    </w:p>
    <w:p w14:paraId="6339A104" w14:textId="7778DD2A" w:rsidR="00F8575E" w:rsidRPr="005328FC" w:rsidRDefault="00F8575E" w:rsidP="00F8575E">
      <w:pPr>
        <w:widowControl w:val="0"/>
        <w:autoSpaceDE w:val="0"/>
        <w:autoSpaceDN w:val="0"/>
        <w:adjustRightInd w:val="0"/>
        <w:spacing w:line="480" w:lineRule="auto"/>
        <w:ind w:firstLine="360"/>
        <w:jc w:val="both"/>
        <w:rPr>
          <w:b/>
        </w:rPr>
      </w:pPr>
      <w:r w:rsidRPr="005328FC">
        <w:rPr>
          <w:b/>
        </w:rPr>
        <w:t xml:space="preserve">Calculation of factors for </w:t>
      </w:r>
      <w:r w:rsidR="00766608" w:rsidRPr="005328FC">
        <w:rPr>
          <w:b/>
        </w:rPr>
        <w:t xml:space="preserve">the </w:t>
      </w:r>
      <w:r w:rsidRPr="005328FC">
        <w:rPr>
          <w:b/>
        </w:rPr>
        <w:t>risk adjustment of fund performance</w:t>
      </w:r>
    </w:p>
    <w:p w14:paraId="7A311F64" w14:textId="399A34F3" w:rsidR="00EA7544" w:rsidRDefault="00EA7544" w:rsidP="00EA7544">
      <w:pPr>
        <w:widowControl w:val="0"/>
        <w:spacing w:line="480" w:lineRule="auto"/>
        <w:ind w:firstLine="360"/>
        <w:jc w:val="both"/>
        <w:outlineLvl w:val="0"/>
      </w:pPr>
      <w:r w:rsidRPr="009305C9">
        <w:t>We construct the monthly benchmark factors for each individual country</w:t>
      </w:r>
      <w:r>
        <w:t>,</w:t>
      </w:r>
      <w:r w:rsidRPr="009305C9">
        <w:t xml:space="preserve"> except the United States, using all stocks included in the </w:t>
      </w:r>
      <w:proofErr w:type="spellStart"/>
      <w:r w:rsidRPr="009305C9">
        <w:t>Datastream</w:t>
      </w:r>
      <w:proofErr w:type="spellEnd"/>
      <w:r w:rsidRPr="009305C9">
        <w:t>/</w:t>
      </w:r>
      <w:proofErr w:type="spellStart"/>
      <w:r w:rsidRPr="009305C9">
        <w:t>Worldscope</w:t>
      </w:r>
      <w:proofErr w:type="spellEnd"/>
      <w:r w:rsidRPr="009305C9">
        <w:t xml:space="preserve"> database. For the United States</w:t>
      </w:r>
      <w:r w:rsidR="00954A99">
        <w:t>,</w:t>
      </w:r>
      <w:r w:rsidRPr="009305C9">
        <w:t xml:space="preserve"> we use the factors constructed by </w:t>
      </w:r>
      <w:proofErr w:type="spellStart"/>
      <w:r w:rsidRPr="009305C9">
        <w:t>Fama</w:t>
      </w:r>
      <w:proofErr w:type="spellEnd"/>
      <w:r w:rsidRPr="009305C9">
        <w:t xml:space="preserve"> and French (1992).</w:t>
      </w:r>
      <w:r w:rsidRPr="009305C9">
        <w:rPr>
          <w:rStyle w:val="FootnoteReference"/>
        </w:rPr>
        <w:footnoteReference w:id="26"/>
      </w:r>
      <w:r w:rsidRPr="009305C9">
        <w:t xml:space="preserve"> </w:t>
      </w:r>
    </w:p>
    <w:p w14:paraId="498E3AF6" w14:textId="3CF6F1A2" w:rsidR="00EA7544" w:rsidRPr="009305C9" w:rsidRDefault="00EA7544" w:rsidP="00EA7544">
      <w:pPr>
        <w:widowControl w:val="0"/>
        <w:spacing w:line="480" w:lineRule="auto"/>
        <w:ind w:firstLine="360"/>
        <w:jc w:val="both"/>
        <w:outlineLvl w:val="0"/>
      </w:pPr>
      <w:r w:rsidRPr="009305C9">
        <w:t>The local market return is computed using the value-weighted average return in local currency of all stocks in each country in each month.</w:t>
      </w:r>
      <w:r w:rsidR="000323FA">
        <w:t xml:space="preserve"> </w:t>
      </w:r>
    </w:p>
    <w:p w14:paraId="7078BE1D" w14:textId="79CAB6A1" w:rsidR="00EA7544" w:rsidRPr="009305C9" w:rsidRDefault="00EA7544" w:rsidP="00EA7544">
      <w:pPr>
        <w:widowControl w:val="0"/>
        <w:spacing w:line="480" w:lineRule="auto"/>
        <w:ind w:firstLine="360"/>
        <w:jc w:val="both"/>
        <w:outlineLvl w:val="0"/>
      </w:pPr>
      <w:r w:rsidRPr="009305C9">
        <w:t xml:space="preserve">To form the size and book-to-market equity portfolios, we follow the procedure described in </w:t>
      </w:r>
      <w:proofErr w:type="spellStart"/>
      <w:r w:rsidRPr="009305C9">
        <w:t>Fama</w:t>
      </w:r>
      <w:proofErr w:type="spellEnd"/>
      <w:r w:rsidRPr="009305C9">
        <w:t xml:space="preserve"> and French (1992).</w:t>
      </w:r>
      <w:r w:rsidR="000323FA">
        <w:t xml:space="preserve"> </w:t>
      </w:r>
      <w:r w:rsidRPr="009305C9">
        <w:t xml:space="preserve">For each country, we calculate the small-minus-big (SMB) and high-minus-low (HML) factors from July of year </w:t>
      </w:r>
      <w:r w:rsidRPr="009305C9">
        <w:rPr>
          <w:i/>
        </w:rPr>
        <w:t>t</w:t>
      </w:r>
      <w:r w:rsidRPr="009305C9">
        <w:t xml:space="preserve"> through June of year </w:t>
      </w:r>
      <w:r w:rsidRPr="009305C9">
        <w:rPr>
          <w:i/>
        </w:rPr>
        <w:t>t+</w:t>
      </w:r>
      <w:r w:rsidRPr="009305C9">
        <w:t>1 using six value-weighted portfolios formed at the end of June of year</w:t>
      </w:r>
      <w:r w:rsidRPr="009305C9">
        <w:rPr>
          <w:i/>
        </w:rPr>
        <w:t xml:space="preserve"> t</w:t>
      </w:r>
      <w:r w:rsidRPr="009305C9">
        <w:t xml:space="preserve"> on the intersection of two size portfolios (market equity capitalization, ME) and three book-to-market equity (BE/ME) portfolios. The size breakpoint is the median market capitalization of each country as of the end of June of year </w:t>
      </w:r>
      <w:r w:rsidRPr="009305C9">
        <w:rPr>
          <w:i/>
        </w:rPr>
        <w:t>t</w:t>
      </w:r>
      <w:r w:rsidRPr="009305C9">
        <w:t>.</w:t>
      </w:r>
      <w:r w:rsidR="000323FA">
        <w:t xml:space="preserve"> </w:t>
      </w:r>
      <w:r w:rsidRPr="009305C9">
        <w:t xml:space="preserve">Half of the firms are classified as small market capitalization, and the other half as big market capitalization. For the BE/ME classification, the breakpoints are the 30th and 70th percentiles of BE/ME in each country for the fiscal year-end in </w:t>
      </w:r>
      <w:r w:rsidRPr="009305C9">
        <w:rPr>
          <w:i/>
        </w:rPr>
        <w:t>t</w:t>
      </w:r>
      <w:r w:rsidRPr="009305C9">
        <w:sym w:font="Symbol" w:char="F02D"/>
      </w:r>
      <w:r w:rsidRPr="009305C9">
        <w:t>1.</w:t>
      </w:r>
      <w:r w:rsidR="000323FA">
        <w:t xml:space="preserve"> </w:t>
      </w:r>
      <w:r w:rsidRPr="009305C9">
        <w:t>The bottom 30% is designated as the value portfolio, the middle 40% as neutral and the highest 30% as growth.</w:t>
      </w:r>
    </w:p>
    <w:p w14:paraId="63225B10" w14:textId="77777777" w:rsidR="00EA7544" w:rsidRPr="009305C9" w:rsidRDefault="00EA7544" w:rsidP="00EA7544">
      <w:pPr>
        <w:widowControl w:val="0"/>
        <w:spacing w:after="240" w:line="480" w:lineRule="auto"/>
        <w:ind w:firstLine="360"/>
        <w:jc w:val="both"/>
        <w:outlineLvl w:val="0"/>
      </w:pPr>
      <w:r w:rsidRPr="009305C9">
        <w:t>The SMB factor is the monthly average return of the three small portfolios minus the average return of the three big portfolios:</w:t>
      </w:r>
    </w:p>
    <w:p w14:paraId="380C70D2" w14:textId="77777777" w:rsidR="00EA7544" w:rsidRPr="009305C9" w:rsidRDefault="00EA7544" w:rsidP="00EA7544">
      <w:pPr>
        <w:widowControl w:val="0"/>
        <w:spacing w:line="480" w:lineRule="auto"/>
        <w:jc w:val="center"/>
        <w:outlineLvl w:val="0"/>
      </w:pPr>
      <w:r w:rsidRPr="009305C9">
        <w:t>SMB = (Small Value + Small Neutral + Small Growth</w:t>
      </w:r>
    </w:p>
    <w:p w14:paraId="5050F35E" w14:textId="77777777" w:rsidR="00EA7544" w:rsidRPr="009305C9" w:rsidRDefault="00EA7544" w:rsidP="00EA7544">
      <w:pPr>
        <w:widowControl w:val="0"/>
        <w:spacing w:after="240" w:line="480" w:lineRule="auto"/>
        <w:jc w:val="center"/>
        <w:outlineLvl w:val="0"/>
      </w:pPr>
      <w:r w:rsidRPr="009305C9">
        <w:sym w:font="Symbol" w:char="F02D"/>
      </w:r>
      <w:r w:rsidRPr="009305C9">
        <w:t xml:space="preserve"> Big Value </w:t>
      </w:r>
      <w:r w:rsidRPr="009305C9">
        <w:sym w:font="Symbol" w:char="F02D"/>
      </w:r>
      <w:r w:rsidRPr="009305C9">
        <w:t xml:space="preserve"> Big Neutral </w:t>
      </w:r>
      <w:r w:rsidRPr="009305C9">
        <w:sym w:font="Symbol" w:char="F02D"/>
      </w:r>
      <w:r w:rsidRPr="009305C9">
        <w:t xml:space="preserve"> Big Growth)/3</w:t>
      </w:r>
    </w:p>
    <w:p w14:paraId="4C953723" w14:textId="77777777" w:rsidR="00EA7544" w:rsidRPr="009305C9" w:rsidRDefault="00EA7544" w:rsidP="00EA7544">
      <w:pPr>
        <w:widowControl w:val="0"/>
        <w:spacing w:after="240" w:line="480" w:lineRule="auto"/>
        <w:ind w:firstLine="360"/>
        <w:jc w:val="both"/>
        <w:outlineLvl w:val="0"/>
      </w:pPr>
      <w:r w:rsidRPr="009305C9">
        <w:lastRenderedPageBreak/>
        <w:t>The HML factor is the monthly average return of the two value portfolios minus the monthly average return of the two growth portfolios:</w:t>
      </w:r>
    </w:p>
    <w:p w14:paraId="13711954" w14:textId="77777777" w:rsidR="00EA7544" w:rsidRPr="009305C9" w:rsidRDefault="00EA7544" w:rsidP="00EA7544">
      <w:pPr>
        <w:widowControl w:val="0"/>
        <w:spacing w:after="240" w:line="480" w:lineRule="auto"/>
        <w:ind w:firstLine="360"/>
        <w:jc w:val="center"/>
        <w:outlineLvl w:val="0"/>
      </w:pPr>
      <w:r w:rsidRPr="009305C9">
        <w:t xml:space="preserve">HML = (Small Value + Big Value </w:t>
      </w:r>
      <w:r w:rsidRPr="009305C9">
        <w:sym w:font="Symbol" w:char="F02D"/>
      </w:r>
      <w:r w:rsidRPr="009305C9">
        <w:t xml:space="preserve"> Small Growth </w:t>
      </w:r>
      <w:r w:rsidRPr="009305C9">
        <w:sym w:font="Symbol" w:char="F02D"/>
      </w:r>
      <w:r w:rsidRPr="009305C9">
        <w:t xml:space="preserve"> Big Growth)/2</w:t>
      </w:r>
    </w:p>
    <w:p w14:paraId="74E5564C" w14:textId="3832246C" w:rsidR="00EA7544" w:rsidRPr="009305C9" w:rsidRDefault="00EA7544" w:rsidP="00EA7544">
      <w:pPr>
        <w:widowControl w:val="0"/>
        <w:spacing w:after="240" w:line="480" w:lineRule="auto"/>
        <w:ind w:firstLine="360"/>
        <w:jc w:val="both"/>
        <w:outlineLvl w:val="0"/>
      </w:pPr>
      <w:r w:rsidRPr="009305C9">
        <w:t xml:space="preserve">The momentum factor (MOM) for month </w:t>
      </w:r>
      <w:r w:rsidRPr="009305C9">
        <w:rPr>
          <w:i/>
        </w:rPr>
        <w:t>t</w:t>
      </w:r>
      <w:r w:rsidRPr="009305C9">
        <w:t xml:space="preserve"> is calculated using six value-weighted portfolios formed at the end of month </w:t>
      </w:r>
      <w:r w:rsidRPr="009305C9">
        <w:rPr>
          <w:i/>
        </w:rPr>
        <w:t>t</w:t>
      </w:r>
      <w:r w:rsidRPr="009305C9">
        <w:sym w:font="Symbol" w:char="F02D"/>
      </w:r>
      <w:r w:rsidRPr="009305C9">
        <w:t>1, as a result of the intersections of two portfolios formed on size (ME) and three portfolios formed on prior (2</w:t>
      </w:r>
      <w:r w:rsidR="00EC63C9">
        <w:t>–</w:t>
      </w:r>
      <w:r w:rsidRPr="009305C9">
        <w:t xml:space="preserve">12) month returns. The ME breakpoint is the median market equity in each country as of the end of month </w:t>
      </w:r>
      <w:proofErr w:type="spellStart"/>
      <w:r w:rsidRPr="009305C9">
        <w:rPr>
          <w:i/>
        </w:rPr>
        <w:t>t</w:t>
      </w:r>
      <w:proofErr w:type="spellEnd"/>
      <w:r w:rsidRPr="009305C9">
        <w:sym w:font="Symbol" w:char="F02D"/>
      </w:r>
      <w:r w:rsidRPr="009305C9">
        <w:t>1. For the return classification, the 30th and 70th percentiles of the prior returns (2</w:t>
      </w:r>
      <w:r w:rsidR="002F6434">
        <w:t>–</w:t>
      </w:r>
      <w:r w:rsidRPr="009305C9">
        <w:t>12) in each country are the breakpoints. The bottom 30% are designated as the down-month prior return portfolio, the middle 40% as medium and the highest 30% as up. The MOM factor is the monthly average return in local currency on the two high</w:t>
      </w:r>
      <w:r w:rsidR="00167355">
        <w:t>–</w:t>
      </w:r>
      <w:r w:rsidRPr="009305C9">
        <w:t>prior return portfolios minus the monthly average return on the two low</w:t>
      </w:r>
      <w:r w:rsidR="006020EE">
        <w:t>–</w:t>
      </w:r>
      <w:r w:rsidRPr="009305C9">
        <w:t>prior return portfolios:</w:t>
      </w:r>
    </w:p>
    <w:p w14:paraId="1D2C96F3" w14:textId="77777777" w:rsidR="00EA7544" w:rsidRPr="009305C9" w:rsidRDefault="00EA7544" w:rsidP="00EA7544">
      <w:pPr>
        <w:widowControl w:val="0"/>
        <w:spacing w:after="240" w:line="480" w:lineRule="auto"/>
        <w:ind w:firstLine="360"/>
        <w:jc w:val="center"/>
        <w:outlineLvl w:val="0"/>
      </w:pPr>
      <w:r w:rsidRPr="009305C9">
        <w:tab/>
        <w:t xml:space="preserve">MOM = (Small High + Big High </w:t>
      </w:r>
      <w:r w:rsidRPr="009305C9">
        <w:sym w:font="Symbol" w:char="F02D"/>
      </w:r>
      <w:r w:rsidRPr="009305C9">
        <w:t xml:space="preserve"> Small Low </w:t>
      </w:r>
      <w:r w:rsidRPr="009305C9">
        <w:sym w:font="Symbol" w:char="F02D"/>
      </w:r>
      <w:r w:rsidRPr="009305C9">
        <w:t xml:space="preserve"> Big Low)/2</w:t>
      </w:r>
    </w:p>
    <w:p w14:paraId="746FCE67" w14:textId="77777777" w:rsidR="00BB31FC" w:rsidRDefault="00BB31FC" w:rsidP="00BB31FC">
      <w:pPr>
        <w:rPr>
          <w:b/>
          <w:sz w:val="18"/>
          <w:szCs w:val="18"/>
        </w:rPr>
        <w:sectPr w:rsidR="00BB31FC" w:rsidSect="00C719CB">
          <w:pgSz w:w="12240" w:h="15840" w:code="1"/>
          <w:pgMar w:top="1440" w:right="1440" w:bottom="1440" w:left="1440" w:header="706" w:footer="706" w:gutter="0"/>
          <w:cols w:space="708"/>
          <w:docGrid w:linePitch="360"/>
        </w:sectPr>
      </w:pPr>
      <w:r>
        <w:br w:type="page"/>
      </w:r>
    </w:p>
    <w:p w14:paraId="5419EA5F" w14:textId="76AC1401" w:rsidR="00BB31FC" w:rsidRDefault="00BB31FC" w:rsidP="00BB31FC">
      <w:pPr>
        <w:widowControl w:val="0"/>
        <w:jc w:val="center"/>
        <w:rPr>
          <w:b/>
          <w:sz w:val="22"/>
          <w:szCs w:val="22"/>
        </w:rPr>
      </w:pPr>
      <w:r w:rsidRPr="00F13297">
        <w:rPr>
          <w:b/>
          <w:sz w:val="22"/>
          <w:szCs w:val="22"/>
        </w:rPr>
        <w:lastRenderedPageBreak/>
        <w:t>Appendix 2</w:t>
      </w:r>
      <w:r w:rsidR="001C1A31">
        <w:rPr>
          <w:b/>
          <w:sz w:val="22"/>
          <w:szCs w:val="22"/>
        </w:rPr>
        <w:t>.</w:t>
      </w:r>
      <w:r w:rsidR="001C1A31" w:rsidRPr="00F13297">
        <w:rPr>
          <w:b/>
          <w:sz w:val="22"/>
          <w:szCs w:val="22"/>
        </w:rPr>
        <w:t xml:space="preserve"> </w:t>
      </w:r>
      <w:r w:rsidRPr="00F13297">
        <w:rPr>
          <w:b/>
          <w:sz w:val="22"/>
          <w:szCs w:val="22"/>
        </w:rPr>
        <w:t>Variable definitions</w:t>
      </w:r>
    </w:p>
    <w:tbl>
      <w:tblPr>
        <w:tblW w:w="13291" w:type="dxa"/>
        <w:tblLayout w:type="fixed"/>
        <w:tblLook w:val="04A0" w:firstRow="1" w:lastRow="0" w:firstColumn="1" w:lastColumn="0" w:noHBand="0" w:noVBand="1"/>
      </w:tblPr>
      <w:tblGrid>
        <w:gridCol w:w="3477"/>
        <w:gridCol w:w="9814"/>
      </w:tblGrid>
      <w:tr w:rsidR="00BB31FC" w:rsidRPr="00F13297" w14:paraId="5C3DEEA0" w14:textId="77777777" w:rsidTr="004A16C7">
        <w:tc>
          <w:tcPr>
            <w:tcW w:w="3477" w:type="dxa"/>
            <w:tcBorders>
              <w:top w:val="single" w:sz="4" w:space="0" w:color="auto"/>
              <w:bottom w:val="single" w:sz="4" w:space="0" w:color="auto"/>
            </w:tcBorders>
          </w:tcPr>
          <w:p w14:paraId="01411030" w14:textId="77777777" w:rsidR="00BB31FC" w:rsidRPr="00F13297" w:rsidRDefault="00BB31FC" w:rsidP="00082321">
            <w:pPr>
              <w:rPr>
                <w:rFonts w:eastAsia="Calibri"/>
                <w:b/>
              </w:rPr>
            </w:pPr>
            <w:r w:rsidRPr="00F13297">
              <w:rPr>
                <w:rFonts w:eastAsia="Calibri"/>
                <w:b/>
              </w:rPr>
              <w:t>Variable</w:t>
            </w:r>
          </w:p>
        </w:tc>
        <w:tc>
          <w:tcPr>
            <w:tcW w:w="9814" w:type="dxa"/>
            <w:tcBorders>
              <w:top w:val="single" w:sz="4" w:space="0" w:color="auto"/>
              <w:bottom w:val="single" w:sz="4" w:space="0" w:color="auto"/>
            </w:tcBorders>
          </w:tcPr>
          <w:p w14:paraId="3816C2DA" w14:textId="77777777" w:rsidR="00BB31FC" w:rsidRPr="00F13297" w:rsidRDefault="00BB31FC" w:rsidP="00082321">
            <w:pPr>
              <w:jc w:val="both"/>
              <w:rPr>
                <w:rFonts w:eastAsia="Calibri"/>
                <w:b/>
                <w:color w:val="000000"/>
              </w:rPr>
            </w:pPr>
            <w:r w:rsidRPr="00F13297">
              <w:rPr>
                <w:rFonts w:eastAsia="Calibri"/>
                <w:b/>
                <w:color w:val="000000"/>
              </w:rPr>
              <w:t>Definition</w:t>
            </w:r>
          </w:p>
        </w:tc>
      </w:tr>
      <w:tr w:rsidR="00BB31FC" w:rsidRPr="00F13297" w14:paraId="71CF2748" w14:textId="77777777" w:rsidTr="004A16C7">
        <w:tc>
          <w:tcPr>
            <w:tcW w:w="3477" w:type="dxa"/>
            <w:tcBorders>
              <w:top w:val="single" w:sz="4" w:space="0" w:color="auto"/>
            </w:tcBorders>
          </w:tcPr>
          <w:p w14:paraId="4EF855BA" w14:textId="77777777" w:rsidR="00BB31FC" w:rsidRPr="00F13297" w:rsidRDefault="00BB31FC" w:rsidP="00082321">
            <w:pPr>
              <w:rPr>
                <w:rFonts w:eastAsia="Calibri"/>
                <w:i/>
                <w:sz w:val="22"/>
                <w:szCs w:val="22"/>
              </w:rPr>
            </w:pPr>
          </w:p>
          <w:p w14:paraId="27FDA61A" w14:textId="77777777" w:rsidR="00BB31FC" w:rsidRPr="001A53A7" w:rsidRDefault="00BB31FC" w:rsidP="00082321">
            <w:pPr>
              <w:rPr>
                <w:rFonts w:eastAsia="Calibri"/>
                <w:b/>
                <w:i/>
                <w:sz w:val="22"/>
                <w:szCs w:val="22"/>
              </w:rPr>
            </w:pPr>
            <w:r w:rsidRPr="001A53A7">
              <w:rPr>
                <w:rFonts w:eastAsia="Calibri"/>
                <w:b/>
                <w:i/>
                <w:sz w:val="22"/>
                <w:szCs w:val="22"/>
              </w:rPr>
              <w:t>Panel A: Fund characteristics</w:t>
            </w:r>
          </w:p>
          <w:p w14:paraId="48D9EBA4" w14:textId="77777777" w:rsidR="00BB31FC" w:rsidRPr="00F13297" w:rsidRDefault="00BB31FC" w:rsidP="00082321">
            <w:pPr>
              <w:rPr>
                <w:rFonts w:eastAsia="Calibri"/>
                <w:i/>
                <w:sz w:val="22"/>
                <w:szCs w:val="22"/>
              </w:rPr>
            </w:pPr>
          </w:p>
        </w:tc>
        <w:tc>
          <w:tcPr>
            <w:tcW w:w="9814" w:type="dxa"/>
            <w:tcBorders>
              <w:top w:val="single" w:sz="4" w:space="0" w:color="auto"/>
            </w:tcBorders>
          </w:tcPr>
          <w:p w14:paraId="6B31D542" w14:textId="77777777" w:rsidR="00BB31FC" w:rsidRPr="00F13297" w:rsidRDefault="00BB31FC" w:rsidP="00082321">
            <w:pPr>
              <w:jc w:val="both"/>
              <w:rPr>
                <w:rFonts w:eastAsia="Calibri"/>
                <w:color w:val="000000"/>
                <w:sz w:val="22"/>
                <w:szCs w:val="22"/>
              </w:rPr>
            </w:pPr>
          </w:p>
        </w:tc>
      </w:tr>
      <w:tr w:rsidR="00BB31FC" w:rsidRPr="00F13297" w14:paraId="15B808EB" w14:textId="77777777" w:rsidTr="004A16C7">
        <w:tc>
          <w:tcPr>
            <w:tcW w:w="3477" w:type="dxa"/>
          </w:tcPr>
          <w:p w14:paraId="3322DAFC" w14:textId="3CED21CD" w:rsidR="00BB31FC" w:rsidRPr="00F13297" w:rsidRDefault="000323FA" w:rsidP="00082321">
            <w:pPr>
              <w:rPr>
                <w:rFonts w:eastAsia="Calibri"/>
                <w:sz w:val="22"/>
                <w:szCs w:val="22"/>
              </w:rPr>
            </w:pPr>
            <w:r>
              <w:rPr>
                <w:rFonts w:eastAsia="Calibri"/>
                <w:sz w:val="22"/>
                <w:szCs w:val="22"/>
              </w:rPr>
              <w:t xml:space="preserve"> </w:t>
            </w:r>
            <w:r w:rsidR="00BB31FC">
              <w:rPr>
                <w:rFonts w:eastAsia="Calibri"/>
                <w:sz w:val="22"/>
                <w:szCs w:val="22"/>
              </w:rPr>
              <w:t>R</w:t>
            </w:r>
            <w:r w:rsidR="00BB31FC" w:rsidRPr="00F13297">
              <w:rPr>
                <w:rFonts w:eastAsia="Calibri"/>
                <w:sz w:val="22"/>
                <w:szCs w:val="22"/>
              </w:rPr>
              <w:t>aw return</w:t>
            </w:r>
          </w:p>
        </w:tc>
        <w:tc>
          <w:tcPr>
            <w:tcW w:w="9814" w:type="dxa"/>
          </w:tcPr>
          <w:p w14:paraId="5B37C9B1" w14:textId="42886339" w:rsidR="00BB31FC" w:rsidRPr="00F13297" w:rsidRDefault="00BB31FC" w:rsidP="00082321">
            <w:pPr>
              <w:jc w:val="both"/>
              <w:rPr>
                <w:rFonts w:eastAsia="Calibri"/>
                <w:color w:val="000000"/>
                <w:sz w:val="22"/>
                <w:szCs w:val="22"/>
              </w:rPr>
            </w:pPr>
            <w:r w:rsidRPr="00F13297">
              <w:rPr>
                <w:rFonts w:eastAsia="Calibri"/>
                <w:color w:val="000000"/>
                <w:sz w:val="22"/>
                <w:szCs w:val="22"/>
              </w:rPr>
              <w:t xml:space="preserve">Fund </w:t>
            </w:r>
            <w:r>
              <w:rPr>
                <w:rFonts w:eastAsia="Calibri"/>
                <w:color w:val="000000"/>
                <w:sz w:val="22"/>
                <w:szCs w:val="22"/>
              </w:rPr>
              <w:t>net</w:t>
            </w:r>
            <w:r w:rsidRPr="00F13297">
              <w:rPr>
                <w:rFonts w:eastAsia="Calibri"/>
                <w:color w:val="000000"/>
                <w:sz w:val="22"/>
                <w:szCs w:val="22"/>
              </w:rPr>
              <w:t xml:space="preserve"> return in local currency (percentage per year)</w:t>
            </w:r>
            <w:r>
              <w:rPr>
                <w:rFonts w:eastAsia="Calibri"/>
                <w:color w:val="000000"/>
                <w:sz w:val="22"/>
                <w:szCs w:val="22"/>
              </w:rPr>
              <w:t xml:space="preserve"> </w:t>
            </w:r>
            <w:r w:rsidRPr="00F13297">
              <w:rPr>
                <w:rFonts w:eastAsia="Calibri"/>
                <w:color w:val="000000"/>
                <w:sz w:val="22"/>
                <w:szCs w:val="22"/>
              </w:rPr>
              <w:t>(Lipper)</w:t>
            </w:r>
          </w:p>
          <w:p w14:paraId="06416478" w14:textId="77777777" w:rsidR="00BB31FC" w:rsidRPr="00F13297" w:rsidRDefault="00BB31FC" w:rsidP="00082321">
            <w:pPr>
              <w:jc w:val="both"/>
              <w:rPr>
                <w:rFonts w:eastAsia="Calibri"/>
                <w:sz w:val="22"/>
                <w:szCs w:val="22"/>
              </w:rPr>
            </w:pPr>
          </w:p>
        </w:tc>
      </w:tr>
      <w:tr w:rsidR="00BB31FC" w:rsidRPr="00F13297" w14:paraId="050CAD54" w14:textId="77777777" w:rsidTr="004A16C7">
        <w:tc>
          <w:tcPr>
            <w:tcW w:w="3477" w:type="dxa"/>
          </w:tcPr>
          <w:p w14:paraId="503AD11F" w14:textId="783EA091" w:rsidR="00BB31FC" w:rsidRPr="00F13297" w:rsidRDefault="000323FA" w:rsidP="00082321">
            <w:pPr>
              <w:rPr>
                <w:rFonts w:eastAsia="Calibri"/>
                <w:sz w:val="22"/>
                <w:szCs w:val="22"/>
              </w:rPr>
            </w:pPr>
            <w:r>
              <w:rPr>
                <w:rFonts w:eastAsia="Calibri"/>
                <w:sz w:val="22"/>
                <w:szCs w:val="22"/>
              </w:rPr>
              <w:t xml:space="preserve"> </w:t>
            </w:r>
            <w:r w:rsidR="00BB31FC">
              <w:rPr>
                <w:rFonts w:eastAsia="Calibri"/>
                <w:sz w:val="22"/>
                <w:szCs w:val="22"/>
              </w:rPr>
              <w:t>F</w:t>
            </w:r>
            <w:r w:rsidR="00BB31FC" w:rsidRPr="00F13297">
              <w:rPr>
                <w:rFonts w:eastAsia="Calibri"/>
                <w:sz w:val="22"/>
                <w:szCs w:val="22"/>
              </w:rPr>
              <w:t>our-factor alpha</w:t>
            </w:r>
          </w:p>
        </w:tc>
        <w:tc>
          <w:tcPr>
            <w:tcW w:w="9814" w:type="dxa"/>
          </w:tcPr>
          <w:p w14:paraId="7B75837A" w14:textId="05535B1A" w:rsidR="00BB31FC" w:rsidRPr="00F13297" w:rsidRDefault="00BB31FC" w:rsidP="00082321">
            <w:pPr>
              <w:jc w:val="both"/>
              <w:rPr>
                <w:rFonts w:eastAsia="Calibri"/>
                <w:color w:val="000000"/>
                <w:sz w:val="22"/>
                <w:szCs w:val="22"/>
              </w:rPr>
            </w:pPr>
            <w:r w:rsidRPr="00F13297">
              <w:rPr>
                <w:rFonts w:eastAsia="Calibri"/>
                <w:color w:val="000000"/>
                <w:sz w:val="22"/>
                <w:szCs w:val="22"/>
              </w:rPr>
              <w:t>Net four-factor alpha (percentage per year) estimated</w:t>
            </w:r>
            <w:r>
              <w:rPr>
                <w:rFonts w:eastAsia="Calibri"/>
                <w:color w:val="000000"/>
                <w:sz w:val="22"/>
                <w:szCs w:val="22"/>
              </w:rPr>
              <w:t>,</w:t>
            </w:r>
            <w:r w:rsidRPr="00F13297">
              <w:rPr>
                <w:rFonts w:eastAsia="Calibri"/>
                <w:color w:val="000000"/>
                <w:sz w:val="22"/>
                <w:szCs w:val="22"/>
              </w:rPr>
              <w:t xml:space="preserve"> </w:t>
            </w:r>
            <w:r>
              <w:rPr>
                <w:rFonts w:eastAsia="Calibri"/>
                <w:color w:val="000000"/>
                <w:sz w:val="22"/>
                <w:szCs w:val="22"/>
              </w:rPr>
              <w:t xml:space="preserve">using </w:t>
            </w:r>
            <w:r w:rsidRPr="00F13297">
              <w:rPr>
                <w:rFonts w:eastAsia="Calibri"/>
                <w:color w:val="000000"/>
                <w:sz w:val="22"/>
                <w:szCs w:val="22"/>
              </w:rPr>
              <w:t>local factors (fund domicile)</w:t>
            </w:r>
            <w:r>
              <w:rPr>
                <w:rFonts w:eastAsia="Calibri"/>
                <w:color w:val="000000"/>
                <w:sz w:val="22"/>
                <w:szCs w:val="22"/>
              </w:rPr>
              <w:t xml:space="preserve">, </w:t>
            </w:r>
            <w:r w:rsidRPr="00F13297">
              <w:rPr>
                <w:rFonts w:eastAsia="Calibri"/>
                <w:color w:val="000000"/>
                <w:sz w:val="22"/>
                <w:szCs w:val="22"/>
              </w:rPr>
              <w:t>with three years of past monthly fund ex</w:t>
            </w:r>
            <w:r>
              <w:rPr>
                <w:rFonts w:eastAsia="Calibri"/>
                <w:color w:val="000000"/>
                <w:sz w:val="22"/>
                <w:szCs w:val="22"/>
              </w:rPr>
              <w:t>cess returns in local currency</w:t>
            </w:r>
          </w:p>
          <w:p w14:paraId="6641CAC4" w14:textId="77777777" w:rsidR="00BB31FC" w:rsidRPr="00F13297" w:rsidRDefault="00BB31FC" w:rsidP="00082321">
            <w:pPr>
              <w:jc w:val="both"/>
              <w:rPr>
                <w:rFonts w:eastAsia="Calibri"/>
                <w:sz w:val="22"/>
                <w:szCs w:val="22"/>
              </w:rPr>
            </w:pPr>
          </w:p>
        </w:tc>
      </w:tr>
      <w:tr w:rsidR="00BB31FC" w:rsidRPr="00F13297" w14:paraId="122D95B7" w14:textId="77777777" w:rsidTr="004A16C7">
        <w:tc>
          <w:tcPr>
            <w:tcW w:w="3477" w:type="dxa"/>
          </w:tcPr>
          <w:p w14:paraId="5262271D" w14:textId="23D639EF"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TNA</w:t>
            </w:r>
          </w:p>
        </w:tc>
        <w:tc>
          <w:tcPr>
            <w:tcW w:w="9814" w:type="dxa"/>
          </w:tcPr>
          <w:p w14:paraId="1A8354D6" w14:textId="69DA9C4E" w:rsidR="00BB31FC" w:rsidRPr="00F13297" w:rsidRDefault="00BB31FC" w:rsidP="00082321">
            <w:pPr>
              <w:jc w:val="both"/>
              <w:rPr>
                <w:rFonts w:eastAsia="Calibri"/>
                <w:color w:val="000000"/>
                <w:sz w:val="22"/>
                <w:szCs w:val="22"/>
              </w:rPr>
            </w:pPr>
            <w:r w:rsidRPr="00F13297">
              <w:rPr>
                <w:rFonts w:eastAsia="Calibri"/>
                <w:color w:val="000000"/>
                <w:sz w:val="22"/>
                <w:szCs w:val="22"/>
              </w:rPr>
              <w:t xml:space="preserve">Total net assets in millions of </w:t>
            </w:r>
            <w:r w:rsidR="00CE5E4F">
              <w:rPr>
                <w:rFonts w:eastAsia="Calibri"/>
                <w:color w:val="000000"/>
                <w:sz w:val="22"/>
                <w:szCs w:val="22"/>
              </w:rPr>
              <w:t>U</w:t>
            </w:r>
            <w:r w:rsidR="008202F5">
              <w:rPr>
                <w:rFonts w:eastAsia="Calibri"/>
                <w:color w:val="000000"/>
                <w:sz w:val="22"/>
                <w:szCs w:val="22"/>
              </w:rPr>
              <w:t>.</w:t>
            </w:r>
            <w:r w:rsidR="00CE5E4F">
              <w:rPr>
                <w:rFonts w:eastAsia="Calibri"/>
                <w:color w:val="000000"/>
                <w:sz w:val="22"/>
                <w:szCs w:val="22"/>
              </w:rPr>
              <w:t>S</w:t>
            </w:r>
            <w:r w:rsidR="008202F5">
              <w:rPr>
                <w:rFonts w:eastAsia="Calibri"/>
                <w:color w:val="000000"/>
                <w:sz w:val="22"/>
                <w:szCs w:val="22"/>
              </w:rPr>
              <w:t>.</w:t>
            </w:r>
            <w:r w:rsidR="00604B95">
              <w:rPr>
                <w:rFonts w:eastAsia="Calibri"/>
                <w:color w:val="000000"/>
                <w:sz w:val="22"/>
                <w:szCs w:val="22"/>
              </w:rPr>
              <w:t xml:space="preserve"> </w:t>
            </w:r>
            <w:r w:rsidRPr="00F13297">
              <w:rPr>
                <w:rFonts w:eastAsia="Calibri"/>
                <w:color w:val="000000"/>
                <w:sz w:val="22"/>
                <w:szCs w:val="22"/>
              </w:rPr>
              <w:t>dollars (Lipper)</w:t>
            </w:r>
          </w:p>
          <w:p w14:paraId="3B5A4C4A" w14:textId="77777777" w:rsidR="00BB31FC" w:rsidRPr="00F13297" w:rsidRDefault="00BB31FC" w:rsidP="00082321">
            <w:pPr>
              <w:jc w:val="both"/>
              <w:rPr>
                <w:rFonts w:eastAsia="Calibri"/>
                <w:sz w:val="22"/>
                <w:szCs w:val="22"/>
              </w:rPr>
            </w:pPr>
          </w:p>
        </w:tc>
      </w:tr>
      <w:tr w:rsidR="00BB31FC" w:rsidRPr="00F13297" w14:paraId="322A74E2" w14:textId="77777777" w:rsidTr="004A16C7">
        <w:tc>
          <w:tcPr>
            <w:tcW w:w="3477" w:type="dxa"/>
          </w:tcPr>
          <w:p w14:paraId="79D5575B" w14:textId="06A87653"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TNA family</w:t>
            </w:r>
          </w:p>
        </w:tc>
        <w:tc>
          <w:tcPr>
            <w:tcW w:w="9814" w:type="dxa"/>
          </w:tcPr>
          <w:p w14:paraId="08854203" w14:textId="02AB4E75" w:rsidR="00BB31FC" w:rsidRPr="00F13297" w:rsidRDefault="00BB31FC" w:rsidP="00082321">
            <w:pPr>
              <w:jc w:val="both"/>
              <w:rPr>
                <w:rFonts w:eastAsia="Calibri"/>
                <w:sz w:val="22"/>
                <w:szCs w:val="22"/>
              </w:rPr>
            </w:pPr>
            <w:r w:rsidRPr="00F13297">
              <w:rPr>
                <w:rFonts w:eastAsia="Calibri"/>
                <w:color w:val="000000"/>
                <w:sz w:val="22"/>
                <w:szCs w:val="22"/>
              </w:rPr>
              <w:t xml:space="preserve">Family total net assets in millions of </w:t>
            </w:r>
            <w:r w:rsidR="00CE5E4F">
              <w:rPr>
                <w:rFonts w:eastAsia="Calibri"/>
                <w:color w:val="000000"/>
                <w:sz w:val="22"/>
                <w:szCs w:val="22"/>
              </w:rPr>
              <w:t>U</w:t>
            </w:r>
            <w:r w:rsidR="00683B16">
              <w:rPr>
                <w:rFonts w:eastAsia="Calibri"/>
                <w:color w:val="000000"/>
                <w:sz w:val="22"/>
                <w:szCs w:val="22"/>
              </w:rPr>
              <w:t>.</w:t>
            </w:r>
            <w:r w:rsidR="00CE5E4F">
              <w:rPr>
                <w:rFonts w:eastAsia="Calibri"/>
                <w:color w:val="000000"/>
                <w:sz w:val="22"/>
                <w:szCs w:val="22"/>
              </w:rPr>
              <w:t>S</w:t>
            </w:r>
            <w:r w:rsidR="00683B16">
              <w:rPr>
                <w:rFonts w:eastAsia="Calibri"/>
                <w:color w:val="000000"/>
                <w:sz w:val="22"/>
                <w:szCs w:val="22"/>
              </w:rPr>
              <w:t>.</w:t>
            </w:r>
            <w:r w:rsidR="00604B95">
              <w:rPr>
                <w:rFonts w:eastAsia="Calibri"/>
                <w:color w:val="000000"/>
                <w:sz w:val="22"/>
                <w:szCs w:val="22"/>
              </w:rPr>
              <w:t xml:space="preserve"> </w:t>
            </w:r>
            <w:r w:rsidRPr="00F13297">
              <w:rPr>
                <w:rFonts w:eastAsia="Calibri"/>
                <w:color w:val="000000"/>
                <w:sz w:val="22"/>
                <w:szCs w:val="22"/>
              </w:rPr>
              <w:t xml:space="preserve">dollars of other equity funds in the same management company excluding the own fund TNA </w:t>
            </w:r>
            <w:r w:rsidRPr="00F13297">
              <w:rPr>
                <w:rFonts w:eastAsia="Calibri"/>
                <w:sz w:val="22"/>
                <w:szCs w:val="22"/>
              </w:rPr>
              <w:t>(Lipper)</w:t>
            </w:r>
          </w:p>
          <w:p w14:paraId="7B421B9E" w14:textId="77777777" w:rsidR="00BB31FC" w:rsidRPr="00F13297" w:rsidRDefault="00BB31FC" w:rsidP="00082321">
            <w:pPr>
              <w:jc w:val="both"/>
              <w:rPr>
                <w:rFonts w:eastAsia="Calibri"/>
                <w:sz w:val="22"/>
                <w:szCs w:val="22"/>
              </w:rPr>
            </w:pPr>
          </w:p>
        </w:tc>
      </w:tr>
      <w:tr w:rsidR="00BB31FC" w:rsidRPr="00F13297" w14:paraId="52AF576B" w14:textId="77777777" w:rsidTr="004A16C7">
        <w:tc>
          <w:tcPr>
            <w:tcW w:w="3477" w:type="dxa"/>
          </w:tcPr>
          <w:p w14:paraId="21D2DEF1" w14:textId="4F3AAD6C"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Age</w:t>
            </w:r>
          </w:p>
        </w:tc>
        <w:tc>
          <w:tcPr>
            <w:tcW w:w="9814" w:type="dxa"/>
          </w:tcPr>
          <w:p w14:paraId="31BF790D" w14:textId="00ED841F" w:rsidR="00BB31FC" w:rsidRPr="00F13297" w:rsidRDefault="00BB31FC" w:rsidP="00082321">
            <w:pPr>
              <w:jc w:val="both"/>
              <w:rPr>
                <w:rFonts w:eastAsia="Calibri"/>
                <w:sz w:val="22"/>
                <w:szCs w:val="22"/>
              </w:rPr>
            </w:pPr>
            <w:r w:rsidRPr="00F13297">
              <w:rPr>
                <w:rFonts w:eastAsia="Calibri"/>
                <w:sz w:val="22"/>
                <w:szCs w:val="22"/>
              </w:rPr>
              <w:t>Number of years since the fund launch date (Lipper)</w:t>
            </w:r>
          </w:p>
          <w:p w14:paraId="1993B5BA" w14:textId="77777777" w:rsidR="00BB31FC" w:rsidRPr="00F13297" w:rsidRDefault="00BB31FC" w:rsidP="00082321">
            <w:pPr>
              <w:jc w:val="both"/>
              <w:rPr>
                <w:rFonts w:eastAsia="Calibri"/>
                <w:sz w:val="22"/>
                <w:szCs w:val="22"/>
              </w:rPr>
            </w:pPr>
          </w:p>
        </w:tc>
      </w:tr>
      <w:tr w:rsidR="00BB31FC" w:rsidRPr="00F13297" w14:paraId="7E0E9C19" w14:textId="77777777" w:rsidTr="004A16C7">
        <w:tc>
          <w:tcPr>
            <w:tcW w:w="3477" w:type="dxa"/>
          </w:tcPr>
          <w:p w14:paraId="2BB97C37" w14:textId="5E74BC4C"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Fees</w:t>
            </w:r>
          </w:p>
        </w:tc>
        <w:tc>
          <w:tcPr>
            <w:tcW w:w="9814" w:type="dxa"/>
          </w:tcPr>
          <w:p w14:paraId="05DF0361" w14:textId="32F253C9" w:rsidR="00BB31FC" w:rsidRPr="00F13297" w:rsidRDefault="00BB31FC" w:rsidP="00082321">
            <w:pPr>
              <w:jc w:val="both"/>
              <w:rPr>
                <w:rFonts w:eastAsia="Calibri"/>
                <w:color w:val="000000"/>
                <w:sz w:val="22"/>
                <w:szCs w:val="22"/>
              </w:rPr>
            </w:pPr>
            <w:r w:rsidRPr="00F13297">
              <w:rPr>
                <w:rFonts w:eastAsia="Calibri"/>
                <w:sz w:val="22"/>
                <w:szCs w:val="22"/>
              </w:rPr>
              <w:t>To</w:t>
            </w:r>
            <w:r w:rsidRPr="00F13297">
              <w:rPr>
                <w:rFonts w:eastAsia="Calibri"/>
                <w:color w:val="000000"/>
                <w:sz w:val="22"/>
                <w:szCs w:val="22"/>
              </w:rPr>
              <w:t>tal shareholder charges estimated as total expense ratio plus one-fifth of loads (Lipper)</w:t>
            </w:r>
          </w:p>
          <w:p w14:paraId="579158F5" w14:textId="77777777" w:rsidR="00BB31FC" w:rsidRPr="00F13297" w:rsidRDefault="00BB31FC" w:rsidP="00082321">
            <w:pPr>
              <w:jc w:val="both"/>
              <w:rPr>
                <w:rFonts w:eastAsia="Calibri"/>
                <w:sz w:val="22"/>
                <w:szCs w:val="22"/>
              </w:rPr>
            </w:pPr>
          </w:p>
        </w:tc>
      </w:tr>
      <w:tr w:rsidR="00BB31FC" w:rsidRPr="00F13297" w14:paraId="3FFF8EC4" w14:textId="77777777" w:rsidTr="004A16C7">
        <w:tc>
          <w:tcPr>
            <w:tcW w:w="3477" w:type="dxa"/>
          </w:tcPr>
          <w:p w14:paraId="118756E8" w14:textId="29148AF3"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Flow</w:t>
            </w:r>
          </w:p>
        </w:tc>
        <w:tc>
          <w:tcPr>
            <w:tcW w:w="9814" w:type="dxa"/>
          </w:tcPr>
          <w:p w14:paraId="101DC472" w14:textId="15850B2D" w:rsidR="00BB31FC" w:rsidRPr="00F13297" w:rsidRDefault="00BB31FC" w:rsidP="00082321">
            <w:pPr>
              <w:jc w:val="both"/>
              <w:rPr>
                <w:rFonts w:eastAsia="Calibri"/>
                <w:color w:val="000000"/>
                <w:sz w:val="22"/>
                <w:szCs w:val="22"/>
              </w:rPr>
            </w:pPr>
            <w:r w:rsidRPr="00F13297">
              <w:rPr>
                <w:rFonts w:eastAsia="Calibri"/>
                <w:sz w:val="22"/>
                <w:szCs w:val="22"/>
              </w:rPr>
              <w:t>Percentage growth in TNA (in local currency) in a quarter, net of internal growth (assuming reinvestment of dividends and distributions)</w:t>
            </w:r>
          </w:p>
          <w:p w14:paraId="61060BCD" w14:textId="77777777" w:rsidR="00BB31FC" w:rsidRPr="00F13297" w:rsidRDefault="00BB31FC" w:rsidP="00082321">
            <w:pPr>
              <w:jc w:val="both"/>
              <w:rPr>
                <w:rFonts w:eastAsia="Calibri"/>
                <w:sz w:val="22"/>
                <w:szCs w:val="22"/>
              </w:rPr>
            </w:pPr>
          </w:p>
        </w:tc>
      </w:tr>
      <w:tr w:rsidR="00BB31FC" w:rsidRPr="00F13297" w14:paraId="24148677" w14:textId="77777777" w:rsidTr="004A16C7">
        <w:tc>
          <w:tcPr>
            <w:tcW w:w="3477" w:type="dxa"/>
          </w:tcPr>
          <w:p w14:paraId="4A14C022" w14:textId="2BACEE9C" w:rsidR="00BB31FC" w:rsidRPr="00F13297" w:rsidRDefault="000323FA" w:rsidP="00082321">
            <w:pPr>
              <w:rPr>
                <w:rFonts w:eastAsia="Calibri"/>
                <w:sz w:val="22"/>
                <w:szCs w:val="22"/>
              </w:rPr>
            </w:pPr>
            <w:r>
              <w:rPr>
                <w:rFonts w:eastAsia="Calibri"/>
                <w:sz w:val="22"/>
                <w:szCs w:val="22"/>
              </w:rPr>
              <w:t xml:space="preserve"> </w:t>
            </w:r>
            <w:r w:rsidR="00BB31FC">
              <w:rPr>
                <w:rFonts w:eastAsia="Calibri"/>
                <w:sz w:val="22"/>
                <w:szCs w:val="22"/>
              </w:rPr>
              <w:t>RM</w:t>
            </w:r>
          </w:p>
        </w:tc>
        <w:tc>
          <w:tcPr>
            <w:tcW w:w="9814" w:type="dxa"/>
          </w:tcPr>
          <w:p w14:paraId="191BA468" w14:textId="2C0A76C8" w:rsidR="00BB31FC" w:rsidRPr="00F13297" w:rsidRDefault="00BB31FC" w:rsidP="00082321">
            <w:pPr>
              <w:jc w:val="both"/>
              <w:rPr>
                <w:rFonts w:eastAsia="Calibri"/>
                <w:color w:val="000000"/>
                <w:sz w:val="22"/>
                <w:szCs w:val="22"/>
              </w:rPr>
            </w:pPr>
            <w:r>
              <w:rPr>
                <w:rFonts w:eastAsia="Calibri"/>
                <w:color w:val="000000"/>
                <w:sz w:val="22"/>
                <w:szCs w:val="22"/>
              </w:rPr>
              <w:t>The excess return on the domestic market</w:t>
            </w:r>
          </w:p>
          <w:p w14:paraId="547EEB45" w14:textId="77777777" w:rsidR="00BB31FC" w:rsidRPr="00F13297" w:rsidRDefault="00BB31FC" w:rsidP="00082321">
            <w:pPr>
              <w:jc w:val="both"/>
              <w:rPr>
                <w:rFonts w:eastAsia="Calibri"/>
                <w:color w:val="000000"/>
                <w:sz w:val="22"/>
                <w:szCs w:val="22"/>
              </w:rPr>
            </w:pPr>
          </w:p>
        </w:tc>
      </w:tr>
      <w:tr w:rsidR="00BB31FC" w:rsidRPr="00F13297" w14:paraId="48DA22C3" w14:textId="77777777" w:rsidTr="004A16C7">
        <w:tc>
          <w:tcPr>
            <w:tcW w:w="3477" w:type="dxa"/>
          </w:tcPr>
          <w:p w14:paraId="42775940" w14:textId="5C68D10B"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SMB</w:t>
            </w:r>
          </w:p>
        </w:tc>
        <w:tc>
          <w:tcPr>
            <w:tcW w:w="9814" w:type="dxa"/>
          </w:tcPr>
          <w:p w14:paraId="77A7B3CE" w14:textId="02A22FD8" w:rsidR="00BB31FC" w:rsidRPr="00F13297" w:rsidRDefault="00BB31FC" w:rsidP="00082321">
            <w:pPr>
              <w:jc w:val="both"/>
              <w:rPr>
                <w:rFonts w:eastAsia="Calibri"/>
                <w:color w:val="000000"/>
                <w:sz w:val="22"/>
                <w:szCs w:val="22"/>
              </w:rPr>
            </w:pPr>
            <w:r w:rsidRPr="00F13297">
              <w:rPr>
                <w:rFonts w:eastAsia="Calibri"/>
                <w:color w:val="000000"/>
                <w:sz w:val="22"/>
                <w:szCs w:val="22"/>
              </w:rPr>
              <w:t>Loadings on the small</w:t>
            </w:r>
            <w:r w:rsidR="004B2F1C">
              <w:rPr>
                <w:rFonts w:eastAsia="Calibri"/>
                <w:color w:val="000000"/>
                <w:sz w:val="22"/>
                <w:szCs w:val="22"/>
              </w:rPr>
              <w:t>-</w:t>
            </w:r>
            <w:r w:rsidRPr="00F13297">
              <w:rPr>
                <w:rFonts w:eastAsia="Calibri"/>
                <w:color w:val="000000"/>
                <w:sz w:val="22"/>
                <w:szCs w:val="22"/>
              </w:rPr>
              <w:t>minus</w:t>
            </w:r>
            <w:r w:rsidR="004B2F1C">
              <w:rPr>
                <w:rFonts w:eastAsia="Calibri"/>
                <w:color w:val="000000"/>
                <w:sz w:val="22"/>
                <w:szCs w:val="22"/>
              </w:rPr>
              <w:t>-</w:t>
            </w:r>
            <w:r w:rsidRPr="00F13297">
              <w:rPr>
                <w:rFonts w:eastAsia="Calibri"/>
                <w:color w:val="000000"/>
                <w:sz w:val="22"/>
                <w:szCs w:val="22"/>
              </w:rPr>
              <w:t>big size factor (SMB) from four-factor alpha regressions</w:t>
            </w:r>
          </w:p>
          <w:p w14:paraId="77A9D194" w14:textId="77777777" w:rsidR="00BB31FC" w:rsidRPr="00F13297" w:rsidRDefault="00BB31FC" w:rsidP="00082321">
            <w:pPr>
              <w:jc w:val="both"/>
              <w:rPr>
                <w:rFonts w:eastAsia="Calibri"/>
                <w:color w:val="000000"/>
                <w:sz w:val="22"/>
                <w:szCs w:val="22"/>
              </w:rPr>
            </w:pPr>
          </w:p>
        </w:tc>
      </w:tr>
      <w:tr w:rsidR="00BB31FC" w:rsidRPr="00F13297" w14:paraId="145DE606" w14:textId="77777777" w:rsidTr="004A16C7">
        <w:tc>
          <w:tcPr>
            <w:tcW w:w="3477" w:type="dxa"/>
          </w:tcPr>
          <w:p w14:paraId="73746063" w14:textId="75FB1E60" w:rsidR="00BB31FC" w:rsidRPr="00994EE1" w:rsidRDefault="000323FA" w:rsidP="00082321">
            <w:pPr>
              <w:rPr>
                <w:rFonts w:eastAsia="Calibri"/>
                <w:sz w:val="22"/>
                <w:szCs w:val="22"/>
              </w:rPr>
            </w:pPr>
            <w:r>
              <w:rPr>
                <w:rFonts w:eastAsia="Calibri"/>
                <w:sz w:val="22"/>
                <w:szCs w:val="22"/>
              </w:rPr>
              <w:t xml:space="preserve"> </w:t>
            </w:r>
            <w:r w:rsidR="00BB31FC" w:rsidRPr="00994EE1">
              <w:rPr>
                <w:rFonts w:eastAsia="Calibri"/>
                <w:sz w:val="22"/>
                <w:szCs w:val="22"/>
              </w:rPr>
              <w:t>HML</w:t>
            </w:r>
          </w:p>
          <w:p w14:paraId="52A2B617" w14:textId="77777777" w:rsidR="00BB31FC" w:rsidRPr="00994EE1" w:rsidRDefault="00BB31FC" w:rsidP="00082321">
            <w:pPr>
              <w:rPr>
                <w:rFonts w:eastAsia="Calibri"/>
                <w:b/>
                <w:sz w:val="22"/>
                <w:szCs w:val="22"/>
              </w:rPr>
            </w:pPr>
          </w:p>
        </w:tc>
        <w:tc>
          <w:tcPr>
            <w:tcW w:w="9814" w:type="dxa"/>
          </w:tcPr>
          <w:p w14:paraId="47308192" w14:textId="6F144021" w:rsidR="00BB31FC" w:rsidRPr="00994EE1" w:rsidRDefault="00BB31FC" w:rsidP="00082321">
            <w:pPr>
              <w:jc w:val="both"/>
              <w:rPr>
                <w:rFonts w:eastAsia="Calibri"/>
                <w:color w:val="000000"/>
                <w:sz w:val="22"/>
                <w:szCs w:val="22"/>
              </w:rPr>
            </w:pPr>
            <w:r w:rsidRPr="00994EE1">
              <w:rPr>
                <w:rFonts w:eastAsia="Calibri"/>
                <w:color w:val="000000"/>
                <w:sz w:val="22"/>
                <w:szCs w:val="22"/>
              </w:rPr>
              <w:t>Loadings on the high</w:t>
            </w:r>
            <w:r w:rsidR="004B2F1C">
              <w:rPr>
                <w:rFonts w:eastAsia="Calibri"/>
                <w:color w:val="000000"/>
                <w:sz w:val="22"/>
                <w:szCs w:val="22"/>
              </w:rPr>
              <w:t>-</w:t>
            </w:r>
            <w:r w:rsidRPr="00994EE1">
              <w:rPr>
                <w:rFonts w:eastAsia="Calibri"/>
                <w:color w:val="000000"/>
                <w:sz w:val="22"/>
                <w:szCs w:val="22"/>
              </w:rPr>
              <w:t>minus</w:t>
            </w:r>
            <w:r w:rsidR="004B2F1C">
              <w:rPr>
                <w:rFonts w:eastAsia="Calibri"/>
                <w:color w:val="000000"/>
                <w:sz w:val="22"/>
                <w:szCs w:val="22"/>
              </w:rPr>
              <w:t>-</w:t>
            </w:r>
            <w:r w:rsidRPr="00994EE1">
              <w:rPr>
                <w:rFonts w:eastAsia="Calibri"/>
                <w:color w:val="000000"/>
                <w:sz w:val="22"/>
                <w:szCs w:val="22"/>
              </w:rPr>
              <w:t>low factor (HML) from four-factor alpha regressions</w:t>
            </w:r>
            <w:r w:rsidR="000323FA">
              <w:rPr>
                <w:rFonts w:eastAsia="Calibri"/>
                <w:color w:val="000000"/>
                <w:sz w:val="22"/>
                <w:szCs w:val="22"/>
              </w:rPr>
              <w:t xml:space="preserve"> </w:t>
            </w:r>
          </w:p>
          <w:p w14:paraId="2AE7A97D" w14:textId="77777777" w:rsidR="00BB31FC" w:rsidRPr="00994EE1" w:rsidRDefault="00BB31FC" w:rsidP="00082321">
            <w:pPr>
              <w:jc w:val="both"/>
              <w:rPr>
                <w:rFonts w:eastAsia="Calibri"/>
                <w:color w:val="000000"/>
                <w:sz w:val="22"/>
                <w:szCs w:val="22"/>
              </w:rPr>
            </w:pPr>
          </w:p>
        </w:tc>
      </w:tr>
      <w:tr w:rsidR="00BB31FC" w:rsidRPr="00F13297" w14:paraId="7B1D1730" w14:textId="77777777" w:rsidTr="004A16C7">
        <w:tc>
          <w:tcPr>
            <w:tcW w:w="3477" w:type="dxa"/>
          </w:tcPr>
          <w:p w14:paraId="714E1DD6" w14:textId="6EC30D79" w:rsidR="00BB31FC" w:rsidRPr="003F3267" w:rsidRDefault="000323FA" w:rsidP="00082321">
            <w:pPr>
              <w:rPr>
                <w:rFonts w:eastAsia="Calibri"/>
                <w:sz w:val="22"/>
                <w:szCs w:val="22"/>
              </w:rPr>
            </w:pPr>
            <w:r>
              <w:rPr>
                <w:rFonts w:eastAsia="Calibri"/>
                <w:sz w:val="22"/>
                <w:szCs w:val="22"/>
              </w:rPr>
              <w:t xml:space="preserve"> </w:t>
            </w:r>
            <w:r w:rsidR="00BB31FC">
              <w:rPr>
                <w:rFonts w:eastAsia="Calibri"/>
                <w:sz w:val="22"/>
                <w:szCs w:val="22"/>
              </w:rPr>
              <w:t>Adj-</w:t>
            </w:r>
            <w:r w:rsidR="00BB31FC" w:rsidRPr="00B50F7F">
              <w:rPr>
                <w:rFonts w:eastAsia="Calibri"/>
                <w:i/>
                <w:sz w:val="22"/>
                <w:szCs w:val="22"/>
              </w:rPr>
              <w:t>R</w:t>
            </w:r>
            <w:r w:rsidR="00BB31FC" w:rsidRPr="00222DC7">
              <w:rPr>
                <w:rFonts w:eastAsia="Calibri"/>
                <w:sz w:val="22"/>
                <w:szCs w:val="22"/>
                <w:vertAlign w:val="superscript"/>
              </w:rPr>
              <w:t>2</w:t>
            </w:r>
          </w:p>
        </w:tc>
        <w:tc>
          <w:tcPr>
            <w:tcW w:w="9814" w:type="dxa"/>
          </w:tcPr>
          <w:p w14:paraId="5CDB9AA5" w14:textId="76ED3765" w:rsidR="00BB31FC" w:rsidRPr="00994EE1" w:rsidRDefault="00BB31FC" w:rsidP="00082321">
            <w:pPr>
              <w:jc w:val="both"/>
              <w:rPr>
                <w:rFonts w:eastAsia="Calibri"/>
                <w:color w:val="000000"/>
                <w:sz w:val="22"/>
                <w:szCs w:val="22"/>
              </w:rPr>
            </w:pPr>
            <w:r>
              <w:rPr>
                <w:rFonts w:eastAsia="Calibri"/>
                <w:color w:val="000000"/>
                <w:sz w:val="22"/>
                <w:szCs w:val="22"/>
              </w:rPr>
              <w:t xml:space="preserve">Adjusted </w:t>
            </w:r>
            <w:r w:rsidRPr="00B50F7F">
              <w:rPr>
                <w:rFonts w:eastAsia="Calibri"/>
                <w:i/>
                <w:color w:val="000000"/>
                <w:sz w:val="22"/>
                <w:szCs w:val="22"/>
              </w:rPr>
              <w:t>R</w:t>
            </w:r>
            <w:r w:rsidRPr="003F3267">
              <w:rPr>
                <w:rFonts w:eastAsia="Calibri"/>
                <w:color w:val="000000"/>
                <w:sz w:val="22"/>
                <w:szCs w:val="22"/>
              </w:rPr>
              <w:t>-squared from alpha regressions</w:t>
            </w:r>
          </w:p>
          <w:p w14:paraId="6FC8882D" w14:textId="77777777" w:rsidR="00BB31FC" w:rsidRPr="00994EE1" w:rsidRDefault="00BB31FC" w:rsidP="00082321">
            <w:pPr>
              <w:jc w:val="both"/>
              <w:rPr>
                <w:rFonts w:eastAsia="Calibri"/>
                <w:color w:val="000000"/>
                <w:sz w:val="22"/>
                <w:szCs w:val="22"/>
              </w:rPr>
            </w:pPr>
          </w:p>
        </w:tc>
      </w:tr>
    </w:tbl>
    <w:p w14:paraId="1CD3F3C8" w14:textId="77777777" w:rsidR="009B2EDF" w:rsidRDefault="009B2EDF">
      <w:r>
        <w:br w:type="page"/>
      </w:r>
    </w:p>
    <w:tbl>
      <w:tblPr>
        <w:tblW w:w="13291" w:type="dxa"/>
        <w:tblLayout w:type="fixed"/>
        <w:tblLook w:val="04A0" w:firstRow="1" w:lastRow="0" w:firstColumn="1" w:lastColumn="0" w:noHBand="0" w:noVBand="1"/>
      </w:tblPr>
      <w:tblGrid>
        <w:gridCol w:w="3477"/>
        <w:gridCol w:w="9814"/>
      </w:tblGrid>
      <w:tr w:rsidR="00BB31FC" w:rsidRPr="00F13297" w14:paraId="1E879E71" w14:textId="77777777" w:rsidTr="004A16C7">
        <w:tc>
          <w:tcPr>
            <w:tcW w:w="3477" w:type="dxa"/>
          </w:tcPr>
          <w:p w14:paraId="260F7B8F" w14:textId="23DAD2C1" w:rsidR="00BB31FC" w:rsidRPr="00994EE1" w:rsidRDefault="00BB31FC" w:rsidP="00082321">
            <w:pPr>
              <w:rPr>
                <w:rFonts w:eastAsia="Calibri"/>
                <w:i/>
                <w:sz w:val="22"/>
                <w:szCs w:val="22"/>
              </w:rPr>
            </w:pPr>
          </w:p>
        </w:tc>
        <w:tc>
          <w:tcPr>
            <w:tcW w:w="9814" w:type="dxa"/>
          </w:tcPr>
          <w:p w14:paraId="3B03DED0" w14:textId="77777777" w:rsidR="00BB31FC" w:rsidRPr="00994EE1" w:rsidRDefault="00BB31FC" w:rsidP="00082321">
            <w:pPr>
              <w:jc w:val="both"/>
              <w:rPr>
                <w:sz w:val="22"/>
                <w:szCs w:val="22"/>
                <w:lang w:eastAsia="pt-PT"/>
              </w:rPr>
            </w:pPr>
          </w:p>
        </w:tc>
      </w:tr>
      <w:tr w:rsidR="00BB31FC" w:rsidRPr="00F13297" w14:paraId="214D76F1" w14:textId="77777777" w:rsidTr="004A16C7">
        <w:tc>
          <w:tcPr>
            <w:tcW w:w="3477" w:type="dxa"/>
          </w:tcPr>
          <w:p w14:paraId="7CBC108B" w14:textId="77777777" w:rsidR="00BB31FC" w:rsidRPr="001A53A7" w:rsidRDefault="00BB31FC" w:rsidP="00082321">
            <w:pPr>
              <w:rPr>
                <w:rFonts w:eastAsia="Calibri"/>
                <w:b/>
                <w:i/>
                <w:sz w:val="22"/>
                <w:szCs w:val="22"/>
              </w:rPr>
            </w:pPr>
            <w:r w:rsidRPr="001A53A7">
              <w:rPr>
                <w:rFonts w:eastAsia="Calibri"/>
                <w:b/>
                <w:i/>
                <w:sz w:val="22"/>
                <w:szCs w:val="22"/>
              </w:rPr>
              <w:t>Panel B: Country characteristics</w:t>
            </w:r>
          </w:p>
          <w:p w14:paraId="55D39AA8" w14:textId="77777777" w:rsidR="00BB31FC" w:rsidRPr="00F13297" w:rsidRDefault="00BB31FC" w:rsidP="00082321">
            <w:pPr>
              <w:rPr>
                <w:rFonts w:eastAsia="Calibri"/>
                <w:b/>
                <w:sz w:val="22"/>
                <w:szCs w:val="22"/>
              </w:rPr>
            </w:pPr>
          </w:p>
        </w:tc>
        <w:tc>
          <w:tcPr>
            <w:tcW w:w="9814" w:type="dxa"/>
          </w:tcPr>
          <w:p w14:paraId="31E10A1B" w14:textId="77777777" w:rsidR="00BB31FC" w:rsidRPr="00F13297" w:rsidRDefault="00BB31FC" w:rsidP="00082321">
            <w:pPr>
              <w:jc w:val="both"/>
              <w:rPr>
                <w:b/>
                <w:sz w:val="22"/>
                <w:szCs w:val="22"/>
                <w:lang w:eastAsia="pt-PT"/>
              </w:rPr>
            </w:pPr>
          </w:p>
        </w:tc>
      </w:tr>
      <w:tr w:rsidR="00BB31FC" w:rsidRPr="00F13297" w14:paraId="13D83BF0" w14:textId="77777777" w:rsidTr="004A16C7">
        <w:tc>
          <w:tcPr>
            <w:tcW w:w="3477" w:type="dxa"/>
          </w:tcPr>
          <w:p w14:paraId="33D8B9D1" w14:textId="3FA26044"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Fund industry Herfindahl</w:t>
            </w:r>
            <w:r w:rsidR="00BB31FC">
              <w:rPr>
                <w:rFonts w:eastAsia="Calibri"/>
                <w:sz w:val="22"/>
                <w:szCs w:val="22"/>
              </w:rPr>
              <w:t xml:space="preserve"> index</w:t>
            </w:r>
          </w:p>
        </w:tc>
        <w:tc>
          <w:tcPr>
            <w:tcW w:w="9814" w:type="dxa"/>
          </w:tcPr>
          <w:p w14:paraId="1C5D5E98" w14:textId="05731A9A" w:rsidR="00BB31FC" w:rsidRDefault="00BB31FC" w:rsidP="00082321">
            <w:pPr>
              <w:jc w:val="both"/>
              <w:rPr>
                <w:rFonts w:eastAsia="Calibri"/>
                <w:sz w:val="22"/>
                <w:szCs w:val="22"/>
              </w:rPr>
            </w:pPr>
            <w:r w:rsidRPr="00F13297">
              <w:rPr>
                <w:rFonts w:eastAsia="Calibri"/>
                <w:sz w:val="22"/>
                <w:szCs w:val="22"/>
              </w:rPr>
              <w:t>Sum of squared market shares of fund management companies for mutual funds in the fund’s country</w:t>
            </w:r>
            <w:r>
              <w:rPr>
                <w:rFonts w:eastAsia="Calibri"/>
                <w:sz w:val="22"/>
                <w:szCs w:val="22"/>
              </w:rPr>
              <w:t xml:space="preserve"> (computed using Lipper data)</w:t>
            </w:r>
          </w:p>
          <w:p w14:paraId="4502B4A0" w14:textId="77777777" w:rsidR="00BB31FC" w:rsidRPr="00F13297" w:rsidRDefault="00BB31FC" w:rsidP="00082321">
            <w:pPr>
              <w:jc w:val="both"/>
              <w:rPr>
                <w:rFonts w:eastAsia="Calibri"/>
                <w:sz w:val="22"/>
                <w:szCs w:val="22"/>
              </w:rPr>
            </w:pPr>
          </w:p>
        </w:tc>
      </w:tr>
      <w:tr w:rsidR="00BB31FC" w:rsidRPr="00F13297" w14:paraId="540AF6FB" w14:textId="77777777" w:rsidTr="004A16C7">
        <w:tc>
          <w:tcPr>
            <w:tcW w:w="3477" w:type="dxa"/>
          </w:tcPr>
          <w:p w14:paraId="6980298C" w14:textId="67FA360D" w:rsidR="00BB31FC" w:rsidRPr="00F13297" w:rsidRDefault="000323FA" w:rsidP="00082321">
            <w:pPr>
              <w:rPr>
                <w:rFonts w:eastAsia="Calibri"/>
                <w:sz w:val="22"/>
                <w:szCs w:val="22"/>
              </w:rPr>
            </w:pPr>
            <w:r>
              <w:rPr>
                <w:rFonts w:eastAsia="Calibri"/>
                <w:sz w:val="22"/>
                <w:szCs w:val="22"/>
              </w:rPr>
              <w:t xml:space="preserve"> </w:t>
            </w:r>
            <w:r w:rsidR="00BB31FC">
              <w:rPr>
                <w:rFonts w:eastAsia="Calibri"/>
                <w:sz w:val="22"/>
                <w:szCs w:val="22"/>
              </w:rPr>
              <w:t>Fund industry top five share</w:t>
            </w:r>
            <w:r w:rsidR="00A10402">
              <w:rPr>
                <w:rFonts w:eastAsia="Calibri"/>
                <w:sz w:val="22"/>
                <w:szCs w:val="22"/>
              </w:rPr>
              <w:t>s</w:t>
            </w:r>
          </w:p>
        </w:tc>
        <w:tc>
          <w:tcPr>
            <w:tcW w:w="9814" w:type="dxa"/>
          </w:tcPr>
          <w:p w14:paraId="74C6C502" w14:textId="2BD031A1" w:rsidR="00BB31FC" w:rsidRPr="00397F9D" w:rsidRDefault="00BB31FC" w:rsidP="00082321">
            <w:pPr>
              <w:rPr>
                <w:rFonts w:eastAsia="Calibri"/>
                <w:sz w:val="22"/>
                <w:szCs w:val="22"/>
              </w:rPr>
            </w:pPr>
            <w:r>
              <w:rPr>
                <w:rFonts w:eastAsia="Calibri"/>
                <w:sz w:val="22"/>
                <w:szCs w:val="22"/>
              </w:rPr>
              <w:t>M</w:t>
            </w:r>
            <w:r w:rsidRPr="00397F9D">
              <w:rPr>
                <w:rFonts w:eastAsia="Calibri"/>
                <w:sz w:val="22"/>
                <w:szCs w:val="22"/>
              </w:rPr>
              <w:t>arket share (</w:t>
            </w:r>
            <w:r>
              <w:rPr>
                <w:rFonts w:eastAsia="Calibri"/>
                <w:sz w:val="22"/>
                <w:szCs w:val="22"/>
              </w:rPr>
              <w:t xml:space="preserve">percentage of </w:t>
            </w:r>
            <w:r w:rsidRPr="00397F9D">
              <w:rPr>
                <w:rFonts w:eastAsia="Calibri"/>
                <w:sz w:val="22"/>
                <w:szCs w:val="22"/>
              </w:rPr>
              <w:t>TNA</w:t>
            </w:r>
            <w:r>
              <w:rPr>
                <w:rFonts w:eastAsia="Calibri"/>
                <w:sz w:val="22"/>
                <w:szCs w:val="22"/>
              </w:rPr>
              <w:t xml:space="preserve"> sum</w:t>
            </w:r>
            <w:r w:rsidRPr="00397F9D">
              <w:rPr>
                <w:rFonts w:eastAsia="Calibri"/>
                <w:sz w:val="22"/>
                <w:szCs w:val="22"/>
              </w:rPr>
              <w:t>) of the top five management companies (equity funds) in each country</w:t>
            </w:r>
            <w:r>
              <w:rPr>
                <w:rFonts w:eastAsia="Calibri"/>
                <w:sz w:val="22"/>
                <w:szCs w:val="22"/>
              </w:rPr>
              <w:t xml:space="preserve"> (computed using Lipper data)</w:t>
            </w:r>
          </w:p>
          <w:p w14:paraId="0880E62D" w14:textId="77777777" w:rsidR="00BB31FC" w:rsidRPr="00F13297" w:rsidRDefault="00BB31FC" w:rsidP="00082321">
            <w:pPr>
              <w:jc w:val="both"/>
              <w:rPr>
                <w:rFonts w:eastAsia="Calibri"/>
                <w:sz w:val="22"/>
                <w:szCs w:val="22"/>
              </w:rPr>
            </w:pPr>
          </w:p>
        </w:tc>
      </w:tr>
      <w:tr w:rsidR="00BB31FC" w:rsidRPr="00F13297" w14:paraId="47F9C96B" w14:textId="77777777" w:rsidTr="004A16C7">
        <w:tc>
          <w:tcPr>
            <w:tcW w:w="3477" w:type="dxa"/>
          </w:tcPr>
          <w:p w14:paraId="43B1E296" w14:textId="1C1FAD21" w:rsidR="00BB31FC" w:rsidRPr="00F13297" w:rsidRDefault="000323FA" w:rsidP="00082321">
            <w:pPr>
              <w:rPr>
                <w:rFonts w:eastAsia="Calibri"/>
                <w:sz w:val="22"/>
                <w:szCs w:val="22"/>
              </w:rPr>
            </w:pPr>
            <w:r>
              <w:rPr>
                <w:rFonts w:eastAsia="Calibri"/>
                <w:sz w:val="22"/>
                <w:szCs w:val="22"/>
              </w:rPr>
              <w:t xml:space="preserve"> </w:t>
            </w:r>
            <w:r w:rsidR="00BB31FC">
              <w:rPr>
                <w:rFonts w:eastAsia="Calibri"/>
                <w:sz w:val="22"/>
                <w:szCs w:val="22"/>
              </w:rPr>
              <w:t>Fund industry number of funds</w:t>
            </w:r>
          </w:p>
        </w:tc>
        <w:tc>
          <w:tcPr>
            <w:tcW w:w="9814" w:type="dxa"/>
          </w:tcPr>
          <w:p w14:paraId="1A4E6172" w14:textId="6D0CC35B" w:rsidR="00BB31FC" w:rsidRPr="00397F9D" w:rsidRDefault="00BB31FC" w:rsidP="00082321">
            <w:pPr>
              <w:jc w:val="both"/>
              <w:rPr>
                <w:rFonts w:eastAsia="Calibri"/>
                <w:sz w:val="22"/>
                <w:szCs w:val="22"/>
              </w:rPr>
            </w:pPr>
            <w:r w:rsidRPr="00397F9D">
              <w:rPr>
                <w:rFonts w:eastAsia="Calibri"/>
                <w:sz w:val="22"/>
                <w:szCs w:val="22"/>
              </w:rPr>
              <w:t>The number of funds in the mutual fund industry (ICI)</w:t>
            </w:r>
          </w:p>
          <w:p w14:paraId="4BFD1ACB" w14:textId="77777777" w:rsidR="00BB31FC" w:rsidRPr="00F13297" w:rsidRDefault="00BB31FC" w:rsidP="00082321">
            <w:pPr>
              <w:jc w:val="both"/>
              <w:rPr>
                <w:rFonts w:eastAsia="Calibri"/>
                <w:sz w:val="22"/>
                <w:szCs w:val="22"/>
              </w:rPr>
            </w:pPr>
          </w:p>
        </w:tc>
      </w:tr>
      <w:tr w:rsidR="00BB31FC" w:rsidRPr="00F13297" w14:paraId="5358C3FB" w14:textId="77777777" w:rsidTr="004A16C7">
        <w:tc>
          <w:tcPr>
            <w:tcW w:w="3477" w:type="dxa"/>
          </w:tcPr>
          <w:p w14:paraId="54B0E862" w14:textId="1AAE809E"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Fund industry age</w:t>
            </w:r>
          </w:p>
        </w:tc>
        <w:tc>
          <w:tcPr>
            <w:tcW w:w="9814" w:type="dxa"/>
          </w:tcPr>
          <w:p w14:paraId="21CFE1A1" w14:textId="6B1E25B2" w:rsidR="00BB31FC" w:rsidRPr="00F13297" w:rsidRDefault="00BB31FC" w:rsidP="00082321">
            <w:pPr>
              <w:jc w:val="both"/>
              <w:rPr>
                <w:rFonts w:eastAsia="Calibri"/>
                <w:sz w:val="22"/>
                <w:szCs w:val="22"/>
              </w:rPr>
            </w:pPr>
            <w:r w:rsidRPr="00F13297">
              <w:rPr>
                <w:rFonts w:eastAsia="Calibri"/>
                <w:sz w:val="22"/>
                <w:szCs w:val="22"/>
              </w:rPr>
              <w:t xml:space="preserve">The age of the mutual fund industry, in years, as of 2010 (Khorana, </w:t>
            </w:r>
            <w:proofErr w:type="spellStart"/>
            <w:r w:rsidRPr="00F13297">
              <w:rPr>
                <w:rFonts w:eastAsia="Calibri"/>
                <w:sz w:val="22"/>
                <w:szCs w:val="22"/>
              </w:rPr>
              <w:t>Servaes</w:t>
            </w:r>
            <w:proofErr w:type="spellEnd"/>
            <w:r w:rsidRPr="00F13297">
              <w:rPr>
                <w:rFonts w:eastAsia="Calibri"/>
                <w:sz w:val="22"/>
                <w:szCs w:val="22"/>
              </w:rPr>
              <w:t xml:space="preserve"> and </w:t>
            </w:r>
            <w:proofErr w:type="spellStart"/>
            <w:r w:rsidRPr="00F13297">
              <w:rPr>
                <w:rFonts w:eastAsia="Calibri"/>
                <w:sz w:val="22"/>
                <w:szCs w:val="22"/>
              </w:rPr>
              <w:t>Tufano</w:t>
            </w:r>
            <w:proofErr w:type="spellEnd"/>
            <w:r w:rsidRPr="00F13297">
              <w:rPr>
                <w:rFonts w:eastAsia="Calibri"/>
                <w:sz w:val="22"/>
                <w:szCs w:val="22"/>
              </w:rPr>
              <w:t>, 200</w:t>
            </w:r>
            <w:r>
              <w:rPr>
                <w:rFonts w:eastAsia="Calibri"/>
                <w:sz w:val="22"/>
                <w:szCs w:val="22"/>
              </w:rPr>
              <w:t>5</w:t>
            </w:r>
            <w:r w:rsidRPr="00F13297">
              <w:rPr>
                <w:rFonts w:eastAsia="Calibri"/>
                <w:sz w:val="22"/>
                <w:szCs w:val="22"/>
              </w:rPr>
              <w:t>)</w:t>
            </w:r>
          </w:p>
          <w:p w14:paraId="3F0F91CA" w14:textId="77777777" w:rsidR="00BB31FC" w:rsidRPr="00F13297" w:rsidRDefault="00BB31FC" w:rsidP="00082321">
            <w:pPr>
              <w:jc w:val="both"/>
              <w:rPr>
                <w:rFonts w:eastAsia="Calibri"/>
                <w:sz w:val="22"/>
                <w:szCs w:val="22"/>
              </w:rPr>
            </w:pPr>
          </w:p>
        </w:tc>
      </w:tr>
      <w:tr w:rsidR="00BB31FC" w:rsidRPr="00F13297" w14:paraId="6AA64A68" w14:textId="77777777" w:rsidTr="004A16C7">
        <w:tc>
          <w:tcPr>
            <w:tcW w:w="3477" w:type="dxa"/>
          </w:tcPr>
          <w:p w14:paraId="0F63469C" w14:textId="77777777" w:rsidR="00BB31FC" w:rsidRPr="00F13297" w:rsidRDefault="00BB31FC" w:rsidP="00082321">
            <w:pPr>
              <w:rPr>
                <w:rFonts w:eastAsia="Calibri"/>
                <w:sz w:val="22"/>
                <w:szCs w:val="22"/>
              </w:rPr>
            </w:pPr>
          </w:p>
        </w:tc>
        <w:tc>
          <w:tcPr>
            <w:tcW w:w="9814" w:type="dxa"/>
          </w:tcPr>
          <w:p w14:paraId="6E987AA7" w14:textId="77777777" w:rsidR="00BB31FC" w:rsidRPr="00F13297" w:rsidRDefault="00BB31FC" w:rsidP="00082321">
            <w:pPr>
              <w:jc w:val="both"/>
              <w:rPr>
                <w:rFonts w:eastAsia="Calibri"/>
                <w:sz w:val="22"/>
                <w:szCs w:val="22"/>
              </w:rPr>
            </w:pPr>
          </w:p>
        </w:tc>
      </w:tr>
      <w:tr w:rsidR="00BB31FC" w:rsidRPr="00F13297" w14:paraId="1A9AD7F3" w14:textId="77777777" w:rsidTr="004A16C7">
        <w:tc>
          <w:tcPr>
            <w:tcW w:w="3477" w:type="dxa"/>
          </w:tcPr>
          <w:p w14:paraId="08816DCC" w14:textId="29A86F30" w:rsidR="00BB31FC" w:rsidRPr="00F13297" w:rsidRDefault="000323FA" w:rsidP="00082321">
            <w:pPr>
              <w:rPr>
                <w:rFonts w:eastAsia="Calibri"/>
                <w:sz w:val="22"/>
                <w:szCs w:val="22"/>
              </w:rPr>
            </w:pPr>
            <w:r>
              <w:rPr>
                <w:rFonts w:eastAsia="Calibri"/>
                <w:sz w:val="22"/>
                <w:szCs w:val="22"/>
              </w:rPr>
              <w:t xml:space="preserve"> </w:t>
            </w:r>
            <w:r w:rsidR="00BB31FC" w:rsidRPr="00F13297">
              <w:rPr>
                <w:rFonts w:eastAsia="Calibri"/>
                <w:sz w:val="22"/>
                <w:szCs w:val="22"/>
              </w:rPr>
              <w:t>MF equity size (% mkt cap)</w:t>
            </w:r>
          </w:p>
        </w:tc>
        <w:tc>
          <w:tcPr>
            <w:tcW w:w="9814" w:type="dxa"/>
          </w:tcPr>
          <w:p w14:paraId="685DE1CE" w14:textId="7E99055C" w:rsidR="00BB31FC" w:rsidRPr="00F13297" w:rsidRDefault="00BB31FC" w:rsidP="00082321">
            <w:pPr>
              <w:jc w:val="both"/>
              <w:rPr>
                <w:rFonts w:eastAsia="Calibri"/>
                <w:sz w:val="22"/>
                <w:szCs w:val="22"/>
              </w:rPr>
            </w:pPr>
            <w:r w:rsidRPr="00F13297">
              <w:rPr>
                <w:rFonts w:eastAsia="Calibri"/>
                <w:sz w:val="22"/>
                <w:szCs w:val="22"/>
              </w:rPr>
              <w:t>The size of the mutual fund equity industry (from ICI) as a percentage of the stock market capitalization (from World Development Indicators)</w:t>
            </w:r>
          </w:p>
          <w:p w14:paraId="74AC8C9A" w14:textId="77777777" w:rsidR="00BB31FC" w:rsidRPr="00F13297" w:rsidRDefault="00BB31FC" w:rsidP="00082321">
            <w:pPr>
              <w:jc w:val="both"/>
              <w:rPr>
                <w:rFonts w:eastAsia="Calibri"/>
                <w:b/>
                <w:sz w:val="22"/>
                <w:szCs w:val="22"/>
              </w:rPr>
            </w:pPr>
          </w:p>
        </w:tc>
      </w:tr>
      <w:tr w:rsidR="00BB31FC" w:rsidRPr="00F13297" w14:paraId="74DA6AD9" w14:textId="77777777" w:rsidTr="004A16C7">
        <w:tc>
          <w:tcPr>
            <w:tcW w:w="3477" w:type="dxa"/>
            <w:tcBorders>
              <w:top w:val="single" w:sz="4" w:space="0" w:color="auto"/>
            </w:tcBorders>
          </w:tcPr>
          <w:p w14:paraId="415B3D40" w14:textId="77777777" w:rsidR="00BB31FC" w:rsidRPr="00F13297" w:rsidRDefault="00BB31FC" w:rsidP="00082321">
            <w:pPr>
              <w:rPr>
                <w:rFonts w:eastAsia="Calibri"/>
                <w:sz w:val="22"/>
                <w:szCs w:val="22"/>
              </w:rPr>
            </w:pPr>
          </w:p>
        </w:tc>
        <w:tc>
          <w:tcPr>
            <w:tcW w:w="9814" w:type="dxa"/>
            <w:tcBorders>
              <w:top w:val="single" w:sz="4" w:space="0" w:color="auto"/>
            </w:tcBorders>
          </w:tcPr>
          <w:p w14:paraId="64498E06" w14:textId="77777777" w:rsidR="00BB31FC" w:rsidRDefault="00BB31FC" w:rsidP="00082321">
            <w:pPr>
              <w:rPr>
                <w:rFonts w:eastAsia="Calibri"/>
                <w:sz w:val="22"/>
                <w:szCs w:val="22"/>
              </w:rPr>
            </w:pPr>
          </w:p>
        </w:tc>
      </w:tr>
    </w:tbl>
    <w:p w14:paraId="7A41EB88" w14:textId="77777777" w:rsidR="00BB31FC" w:rsidRPr="00F13297" w:rsidRDefault="00BB31FC" w:rsidP="00BB31FC">
      <w:pPr>
        <w:jc w:val="center"/>
        <w:rPr>
          <w:b/>
        </w:rPr>
        <w:sectPr w:rsidR="00BB31FC" w:rsidRPr="00F13297" w:rsidSect="00B73559">
          <w:pgSz w:w="15840" w:h="12240" w:orient="landscape" w:code="1"/>
          <w:pgMar w:top="1418" w:right="1440" w:bottom="2160" w:left="1440" w:header="709" w:footer="709" w:gutter="0"/>
          <w:cols w:space="708"/>
          <w:docGrid w:linePitch="360"/>
        </w:sectPr>
      </w:pPr>
    </w:p>
    <w:p w14:paraId="3A499D74" w14:textId="77777777" w:rsidR="000D1DC7" w:rsidRPr="005328FC" w:rsidRDefault="000D1DC7" w:rsidP="000C275D">
      <w:pPr>
        <w:jc w:val="center"/>
      </w:pPr>
    </w:p>
    <w:sectPr w:rsidR="000D1DC7" w:rsidRPr="005328FC" w:rsidSect="000C275D">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CFC0D" w14:textId="77777777" w:rsidR="00472C5F" w:rsidRDefault="00472C5F">
      <w:r>
        <w:separator/>
      </w:r>
    </w:p>
  </w:endnote>
  <w:endnote w:type="continuationSeparator" w:id="0">
    <w:p w14:paraId="7D0697FA" w14:textId="77777777" w:rsidR="00472C5F" w:rsidRDefault="004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8D31" w14:textId="77777777" w:rsidR="00797250" w:rsidRDefault="00797250" w:rsidP="00B63C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728395"/>
      <w:docPartObj>
        <w:docPartGallery w:val="Page Numbers (Bottom of Page)"/>
        <w:docPartUnique/>
      </w:docPartObj>
    </w:sdtPr>
    <w:sdtEndPr>
      <w:rPr>
        <w:noProof/>
      </w:rPr>
    </w:sdtEndPr>
    <w:sdtContent>
      <w:p w14:paraId="09BA3F7F" w14:textId="77777777" w:rsidR="00797250" w:rsidRDefault="007972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922A1E9" w14:textId="77777777" w:rsidR="00797250" w:rsidRDefault="007972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251047"/>
      <w:docPartObj>
        <w:docPartGallery w:val="Page Numbers (Bottom of Page)"/>
        <w:docPartUnique/>
      </w:docPartObj>
    </w:sdtPr>
    <w:sdtEndPr>
      <w:rPr>
        <w:noProof/>
      </w:rPr>
    </w:sdtEndPr>
    <w:sdtContent>
      <w:p w14:paraId="2072A353" w14:textId="2B4C49C5" w:rsidR="00797250" w:rsidRDefault="00797250">
        <w:pPr>
          <w:pStyle w:val="Footer"/>
          <w:jc w:val="center"/>
        </w:pPr>
        <w:r>
          <w:fldChar w:fldCharType="begin"/>
        </w:r>
        <w:r>
          <w:instrText xml:space="preserve"> PAGE   \* MERGEFORMAT </w:instrText>
        </w:r>
        <w:r>
          <w:fldChar w:fldCharType="separate"/>
        </w:r>
        <w:r w:rsidR="00A97623">
          <w:rPr>
            <w:noProof/>
          </w:rPr>
          <w:t>20</w:t>
        </w:r>
        <w:r>
          <w:rPr>
            <w:noProof/>
          </w:rPr>
          <w:fldChar w:fldCharType="end"/>
        </w:r>
      </w:p>
    </w:sdtContent>
  </w:sdt>
  <w:p w14:paraId="68F07394" w14:textId="77777777" w:rsidR="00797250" w:rsidRDefault="00797250" w:rsidP="00C10412">
    <w:pPr>
      <w:pStyle w:val="Footer"/>
      <w:ind w:right="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03291"/>
      <w:docPartObj>
        <w:docPartGallery w:val="Page Numbers (Bottom of Page)"/>
        <w:docPartUnique/>
      </w:docPartObj>
    </w:sdtPr>
    <w:sdtEndPr>
      <w:rPr>
        <w:noProof/>
      </w:rPr>
    </w:sdtEndPr>
    <w:sdtContent>
      <w:p w14:paraId="37B3D5E1" w14:textId="3CE4964C" w:rsidR="00797250" w:rsidRDefault="00797250">
        <w:pPr>
          <w:pStyle w:val="Footer"/>
          <w:jc w:val="center"/>
        </w:pPr>
        <w:r>
          <w:fldChar w:fldCharType="begin"/>
        </w:r>
        <w:r>
          <w:instrText xml:space="preserve"> PAGE   \* MERGEFORMAT </w:instrText>
        </w:r>
        <w:r>
          <w:fldChar w:fldCharType="separate"/>
        </w:r>
        <w:r w:rsidR="00A97623">
          <w:rPr>
            <w:noProof/>
          </w:rPr>
          <w:t>41</w:t>
        </w:r>
        <w:r>
          <w:rPr>
            <w:noProof/>
          </w:rPr>
          <w:fldChar w:fldCharType="end"/>
        </w:r>
      </w:p>
    </w:sdtContent>
  </w:sdt>
  <w:p w14:paraId="0920F5CE" w14:textId="77777777" w:rsidR="00797250" w:rsidRDefault="00797250" w:rsidP="00C10412">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8DB1" w14:textId="77777777" w:rsidR="00472C5F" w:rsidRDefault="00472C5F">
      <w:r>
        <w:separator/>
      </w:r>
    </w:p>
  </w:footnote>
  <w:footnote w:type="continuationSeparator" w:id="0">
    <w:p w14:paraId="14189D07" w14:textId="77777777" w:rsidR="00472C5F" w:rsidRDefault="00472C5F">
      <w:r>
        <w:continuationSeparator/>
      </w:r>
    </w:p>
  </w:footnote>
  <w:footnote w:id="1">
    <w:p w14:paraId="51F1F530" w14:textId="2E2C82E2" w:rsidR="00797250" w:rsidRPr="00B50F7F" w:rsidRDefault="00797250" w:rsidP="00CD4970">
      <w:pPr>
        <w:pStyle w:val="FootnoteText"/>
        <w:jc w:val="both"/>
        <w:rPr>
          <w:color w:val="000000"/>
        </w:rPr>
      </w:pPr>
      <w:r w:rsidRPr="00986F41">
        <w:rPr>
          <w:rStyle w:val="FootnoteReference"/>
        </w:rPr>
        <w:footnoteRef/>
      </w:r>
      <w:r w:rsidRPr="00B50F7F">
        <w:rPr>
          <w:i/>
        </w:rPr>
        <w:t>Corresponding author</w:t>
      </w:r>
      <w:r w:rsidRPr="00986F41">
        <w:t xml:space="preserve">: </w:t>
      </w:r>
      <w:r w:rsidRPr="00986F41">
        <w:rPr>
          <w:color w:val="000000"/>
        </w:rPr>
        <w:t xml:space="preserve">106 </w:t>
      </w:r>
      <w:proofErr w:type="spellStart"/>
      <w:r w:rsidRPr="00986F41">
        <w:rPr>
          <w:color w:val="000000"/>
        </w:rPr>
        <w:t>Bunhill</w:t>
      </w:r>
      <w:proofErr w:type="spellEnd"/>
      <w:r w:rsidRPr="00986F41">
        <w:rPr>
          <w:color w:val="000000"/>
        </w:rPr>
        <w:t xml:space="preserve"> Row</w:t>
      </w:r>
      <w:r>
        <w:rPr>
          <w:color w:val="000000"/>
        </w:rPr>
        <w:t>,</w:t>
      </w:r>
      <w:r w:rsidRPr="00986F41">
        <w:rPr>
          <w:color w:val="000000"/>
        </w:rPr>
        <w:t xml:space="preserve"> London EC1Y 8TZ, United Kin</w:t>
      </w:r>
      <w:r w:rsidRPr="00986F41">
        <w:t>gdom; Pho</w:t>
      </w:r>
      <w:r w:rsidRPr="00986F41">
        <w:rPr>
          <w:color w:val="000000"/>
        </w:rPr>
        <w:t>ne +44 (0)20 7040 8763</w:t>
      </w:r>
      <w:r>
        <w:rPr>
          <w:color w:val="000000"/>
        </w:rPr>
        <w:t>;</w:t>
      </w:r>
      <w:r w:rsidRPr="00986F41">
        <w:rPr>
          <w:color w:val="000000"/>
        </w:rPr>
        <w:t xml:space="preserve"> </w:t>
      </w:r>
      <w:r w:rsidRPr="00B50F7F">
        <w:rPr>
          <w:color w:val="000000"/>
        </w:rPr>
        <w:t xml:space="preserve">E-mails: </w:t>
      </w:r>
      <w:hyperlink r:id="rId1" w:history="1">
        <w:r w:rsidRPr="00B50F7F">
          <w:rPr>
            <w:color w:val="000000"/>
          </w:rPr>
          <w:t>miguel.ferreira@novasbe.pt</w:t>
        </w:r>
      </w:hyperlink>
      <w:r w:rsidRPr="00B50F7F">
        <w:rPr>
          <w:color w:val="000000"/>
        </w:rPr>
        <w:t xml:space="preserve"> (M. A. Ferreira); </w:t>
      </w:r>
      <w:hyperlink r:id="rId2" w:history="1">
        <w:r w:rsidRPr="00B50F7F">
          <w:rPr>
            <w:color w:val="000000"/>
          </w:rPr>
          <w:t>a.keswani@city.ac.uk</w:t>
        </w:r>
      </w:hyperlink>
      <w:r w:rsidRPr="00B50F7F">
        <w:rPr>
          <w:color w:val="000000"/>
        </w:rPr>
        <w:t xml:space="preserve"> (A. </w:t>
      </w:r>
      <w:proofErr w:type="spellStart"/>
      <w:r w:rsidRPr="00B50F7F">
        <w:rPr>
          <w:color w:val="000000"/>
        </w:rPr>
        <w:t>Keswani</w:t>
      </w:r>
      <w:proofErr w:type="spellEnd"/>
      <w:r w:rsidRPr="00B50F7F">
        <w:rPr>
          <w:color w:val="000000"/>
        </w:rPr>
        <w:t xml:space="preserve">); </w:t>
      </w:r>
      <w:hyperlink r:id="rId3" w:history="1">
        <w:r w:rsidRPr="00B50F7F">
          <w:t>a.freitasmiguel@iscte-iul.pt</w:t>
        </w:r>
      </w:hyperlink>
      <w:r w:rsidRPr="00B50F7F">
        <w:t xml:space="preserve"> (A. F. Miguel); ramos@essec.edu (S. B. Ramos).</w:t>
      </w:r>
    </w:p>
    <w:p w14:paraId="28B5EBA3" w14:textId="1EE8592F" w:rsidR="00797250" w:rsidRPr="00B50F7F" w:rsidRDefault="00797250" w:rsidP="00986F41">
      <w:pPr>
        <w:pStyle w:val="FootnoteText"/>
        <w:jc w:val="both"/>
        <w:rPr>
          <w:color w:val="000000"/>
        </w:rPr>
      </w:pPr>
    </w:p>
    <w:p w14:paraId="17E5F660" w14:textId="2C335FCD" w:rsidR="00797250" w:rsidRPr="00FF0D30" w:rsidRDefault="00797250" w:rsidP="00986F41">
      <w:pPr>
        <w:pStyle w:val="FootnoteText"/>
        <w:jc w:val="both"/>
        <w:rPr>
          <w:lang w:val="en-GB"/>
        </w:rPr>
      </w:pPr>
      <w:r w:rsidRPr="00986F41">
        <w:t>An earlier version of this paper circulated under the title “</w:t>
      </w:r>
      <w:r w:rsidRPr="00B50F7F">
        <w:t xml:space="preserve">Testing the </w:t>
      </w:r>
      <w:proofErr w:type="spellStart"/>
      <w:r w:rsidRPr="00B50F7F">
        <w:t>Berk</w:t>
      </w:r>
      <w:proofErr w:type="spellEnd"/>
      <w:r w:rsidRPr="00B50F7F">
        <w:t xml:space="preserve"> and Green </w:t>
      </w:r>
      <w:r>
        <w:t>M</w:t>
      </w:r>
      <w:r w:rsidRPr="00B50F7F">
        <w:t xml:space="preserve">odel around the </w:t>
      </w:r>
      <w:r>
        <w:t>W</w:t>
      </w:r>
      <w:r w:rsidRPr="00B50F7F">
        <w:t>orld</w:t>
      </w:r>
      <w:r>
        <w:t>.</w:t>
      </w:r>
      <w:r w:rsidRPr="00986F41">
        <w:t xml:space="preserve">” We thank Alessandro </w:t>
      </w:r>
      <w:proofErr w:type="spellStart"/>
      <w:r w:rsidRPr="00986F41">
        <w:t>Beber</w:t>
      </w:r>
      <w:proofErr w:type="spellEnd"/>
      <w:r w:rsidRPr="00986F41">
        <w:t xml:space="preserve">, Jonathan </w:t>
      </w:r>
      <w:proofErr w:type="spellStart"/>
      <w:r w:rsidRPr="00986F41">
        <w:t>Berk</w:t>
      </w:r>
      <w:proofErr w:type="spellEnd"/>
      <w:r w:rsidRPr="00986F41">
        <w:t xml:space="preserve">, Gordon </w:t>
      </w:r>
      <w:proofErr w:type="spellStart"/>
      <w:r w:rsidRPr="00986F41">
        <w:t>Gemmill</w:t>
      </w:r>
      <w:proofErr w:type="spellEnd"/>
      <w:r w:rsidRPr="00986F41">
        <w:t xml:space="preserve">, Andrey </w:t>
      </w:r>
      <w:proofErr w:type="spellStart"/>
      <w:r w:rsidRPr="00986F41">
        <w:t>Golubov</w:t>
      </w:r>
      <w:proofErr w:type="spellEnd"/>
      <w:r w:rsidRPr="00986F41">
        <w:t xml:space="preserve">, Helena Isidro, Wei Jiang, Frank de Jong, </w:t>
      </w:r>
      <w:r w:rsidRPr="00986F41">
        <w:rPr>
          <w:color w:val="000000"/>
        </w:rPr>
        <w:t xml:space="preserve">Marcin </w:t>
      </w:r>
      <w:proofErr w:type="spellStart"/>
      <w:r w:rsidRPr="00986F41">
        <w:rPr>
          <w:color w:val="000000"/>
        </w:rPr>
        <w:t>Kacperczyk</w:t>
      </w:r>
      <w:proofErr w:type="spellEnd"/>
      <w:r w:rsidRPr="00986F41">
        <w:rPr>
          <w:color w:val="000000"/>
        </w:rPr>
        <w:t>,</w:t>
      </w:r>
      <w:r w:rsidRPr="00986F41">
        <w:t xml:space="preserve"> Andrew </w:t>
      </w:r>
      <w:proofErr w:type="spellStart"/>
      <w:r w:rsidRPr="00986F41">
        <w:t>Karolyi</w:t>
      </w:r>
      <w:proofErr w:type="spellEnd"/>
      <w:r w:rsidRPr="00986F41">
        <w:t xml:space="preserve">, Robert </w:t>
      </w:r>
      <w:proofErr w:type="spellStart"/>
      <w:r w:rsidRPr="00986F41">
        <w:t>Kosowski</w:t>
      </w:r>
      <w:proofErr w:type="spellEnd"/>
      <w:r w:rsidRPr="00986F41">
        <w:t xml:space="preserve">, Robert Marquez, Ian Marsh, </w:t>
      </w:r>
      <w:proofErr w:type="spellStart"/>
      <w:r w:rsidRPr="00986F41">
        <w:t>Kjell</w:t>
      </w:r>
      <w:proofErr w:type="spellEnd"/>
      <w:r w:rsidRPr="00986F41">
        <w:t xml:space="preserve"> </w:t>
      </w:r>
      <w:proofErr w:type="spellStart"/>
      <w:r w:rsidRPr="00986F41">
        <w:t>Nyborg</w:t>
      </w:r>
      <w:proofErr w:type="spellEnd"/>
      <w:r w:rsidRPr="00986F41">
        <w:t>,</w:t>
      </w:r>
      <w:r>
        <w:t xml:space="preserve"> </w:t>
      </w:r>
      <w:proofErr w:type="spellStart"/>
      <w:r w:rsidRPr="00986F41">
        <w:t>Benilde</w:t>
      </w:r>
      <w:proofErr w:type="spellEnd"/>
      <w:r w:rsidRPr="00986F41">
        <w:t xml:space="preserve"> Oliveira, </w:t>
      </w:r>
      <w:proofErr w:type="spellStart"/>
      <w:r w:rsidRPr="00986F41">
        <w:t>Lubos</w:t>
      </w:r>
      <w:proofErr w:type="spellEnd"/>
      <w:r w:rsidRPr="00986F41">
        <w:t xml:space="preserve"> Pastor, Richard Payne, Pedro Pires, Raghu Rau, Lucio </w:t>
      </w:r>
      <w:proofErr w:type="spellStart"/>
      <w:r w:rsidRPr="00986F41">
        <w:t>Sarno</w:t>
      </w:r>
      <w:proofErr w:type="spellEnd"/>
      <w:r w:rsidRPr="00986F41">
        <w:t xml:space="preserve">, </w:t>
      </w:r>
      <w:r w:rsidRPr="00986F41">
        <w:rPr>
          <w:lang w:val="en-GB"/>
        </w:rPr>
        <w:t xml:space="preserve">Peter </w:t>
      </w:r>
      <w:proofErr w:type="spellStart"/>
      <w:r w:rsidRPr="00986F41">
        <w:rPr>
          <w:lang w:val="en-GB"/>
        </w:rPr>
        <w:t>Scholz</w:t>
      </w:r>
      <w:proofErr w:type="spellEnd"/>
      <w:r w:rsidRPr="00986F41">
        <w:rPr>
          <w:lang w:val="en-GB"/>
        </w:rPr>
        <w:t xml:space="preserve">, </w:t>
      </w:r>
      <w:r w:rsidRPr="00986F41">
        <w:t xml:space="preserve">David </w:t>
      </w:r>
      <w:proofErr w:type="spellStart"/>
      <w:r w:rsidRPr="00986F41">
        <w:t>Stolin</w:t>
      </w:r>
      <w:proofErr w:type="spellEnd"/>
      <w:r w:rsidRPr="00986F41">
        <w:t xml:space="preserve">, Lucian Taylor and Paolo </w:t>
      </w:r>
      <w:proofErr w:type="spellStart"/>
      <w:r w:rsidRPr="00986F41">
        <w:t>Volpin</w:t>
      </w:r>
      <w:proofErr w:type="spellEnd"/>
      <w:r w:rsidRPr="00986F41">
        <w:t xml:space="preserve">; seminar participants at Piraeus University and the University of Sydney; and participants at the 2011 Financial Management Association meeting (Porto), the 2011 Financial Management Association meeting (Denver), the 2012 Southwestern Finance Association meeting (New Orleans), the 2012 Midwest Finance Association meeting (New Orleans) and the 2013 Northern Finance Association meeting (Quebec) for helpful comments. We also thank </w:t>
      </w:r>
      <w:proofErr w:type="spellStart"/>
      <w:r w:rsidRPr="00986F41">
        <w:t>Srini</w:t>
      </w:r>
      <w:proofErr w:type="spellEnd"/>
      <w:r w:rsidRPr="00986F41">
        <w:t xml:space="preserve"> Krishnamurthy (editor) and two anonymous reviewers for their constructive suggestions on the paper. This research is supported by a grant from the </w:t>
      </w:r>
      <w:proofErr w:type="spellStart"/>
      <w:r w:rsidRPr="00986F41">
        <w:t>Fundação</w:t>
      </w:r>
      <w:proofErr w:type="spellEnd"/>
      <w:r w:rsidRPr="00986F41">
        <w:t xml:space="preserve"> para a </w:t>
      </w:r>
      <w:proofErr w:type="spellStart"/>
      <w:r w:rsidRPr="00986F41">
        <w:t>Ciência</w:t>
      </w:r>
      <w:proofErr w:type="spellEnd"/>
      <w:r w:rsidRPr="00986F41">
        <w:t xml:space="preserve"> e </w:t>
      </w:r>
      <w:proofErr w:type="spellStart"/>
      <w:r w:rsidRPr="00986F41">
        <w:t>Tecnologia</w:t>
      </w:r>
      <w:proofErr w:type="spellEnd"/>
      <w:r w:rsidRPr="00986F41">
        <w:t xml:space="preserve"> (FCT/PTDC/EGE-GES/112820/2009).</w:t>
      </w:r>
      <w:r>
        <w:t xml:space="preserve"> Ramos acknowledges support from the </w:t>
      </w:r>
      <w:proofErr w:type="spellStart"/>
      <w:r>
        <w:t>Labex</w:t>
      </w:r>
      <w:proofErr w:type="spellEnd"/>
      <w:r>
        <w:t xml:space="preserve"> MME-DII program (ANR-11-LBX-0023-01).</w:t>
      </w:r>
    </w:p>
  </w:footnote>
  <w:footnote w:id="2">
    <w:p w14:paraId="03729FA1" w14:textId="0818EA2F" w:rsidR="00797250" w:rsidRPr="000F541B" w:rsidRDefault="00797250" w:rsidP="008809EB">
      <w:pPr>
        <w:pStyle w:val="FootnoteText"/>
        <w:jc w:val="both"/>
        <w:rPr>
          <w:lang w:val="en-GB"/>
        </w:rPr>
      </w:pPr>
      <w:r>
        <w:rPr>
          <w:rStyle w:val="FootnoteReference"/>
        </w:rPr>
        <w:footnoteRef/>
      </w:r>
      <w:r>
        <w:t xml:space="preserve"> </w:t>
      </w:r>
      <w:r w:rsidRPr="0069546C">
        <w:rPr>
          <w:lang w:val="en-GB"/>
        </w:rPr>
        <w:t>Knowledge of whether fund performance is persistent or not is only of value to investors if there are funds with both positive and negative performance</w:t>
      </w:r>
      <w:r>
        <w:rPr>
          <w:lang w:val="en-GB"/>
        </w:rPr>
        <w:t xml:space="preserve">, if there </w:t>
      </w:r>
      <w:r w:rsidRPr="0069546C">
        <w:rPr>
          <w:lang w:val="en-GB"/>
        </w:rPr>
        <w:t xml:space="preserve">is a substantial difference in terms of performance across funds and </w:t>
      </w:r>
      <w:r>
        <w:rPr>
          <w:lang w:val="en-GB"/>
        </w:rPr>
        <w:t xml:space="preserve">if </w:t>
      </w:r>
      <w:r w:rsidRPr="0069546C">
        <w:rPr>
          <w:lang w:val="en-GB"/>
        </w:rPr>
        <w:t>there are top funds that create value.</w:t>
      </w:r>
      <w:r>
        <w:rPr>
          <w:lang w:val="en-GB"/>
        </w:rPr>
        <w:t xml:space="preserve"> </w:t>
      </w:r>
      <w:r w:rsidRPr="0069546C">
        <w:rPr>
          <w:lang w:val="en-GB"/>
        </w:rPr>
        <w:t>Ta</w:t>
      </w:r>
      <w:r>
        <w:rPr>
          <w:lang w:val="en-GB"/>
        </w:rPr>
        <w:t>ble 1,</w:t>
      </w:r>
      <w:r w:rsidRPr="0069546C">
        <w:rPr>
          <w:lang w:val="en-GB"/>
        </w:rPr>
        <w:t xml:space="preserve"> Panel A shows that there are funds with both positive an</w:t>
      </w:r>
      <w:r>
        <w:rPr>
          <w:lang w:val="en-GB"/>
        </w:rPr>
        <w:t>d negative performance. Table 1,</w:t>
      </w:r>
      <w:r w:rsidRPr="0069546C">
        <w:rPr>
          <w:lang w:val="en-GB"/>
        </w:rPr>
        <w:t xml:space="preserve"> Panel B shows that there is not only a statistically significant difference in the performance of top and bottom funds but also that top funds create value in most countries</w:t>
      </w:r>
      <w:r>
        <w:rPr>
          <w:lang w:val="en-GB"/>
        </w:rPr>
        <w:t>.</w:t>
      </w:r>
    </w:p>
  </w:footnote>
  <w:footnote w:id="3">
    <w:p w14:paraId="2F231136" w14:textId="53D9666E" w:rsidR="00797250" w:rsidRDefault="00797250" w:rsidP="0017465E">
      <w:pPr>
        <w:pStyle w:val="FootnoteText"/>
        <w:jc w:val="both"/>
      </w:pPr>
      <w:r>
        <w:rPr>
          <w:rStyle w:val="FootnoteReference"/>
        </w:rPr>
        <w:footnoteRef/>
      </w:r>
      <w:r>
        <w:t xml:space="preserve"> The literature has shown that there are </w:t>
      </w:r>
      <w:r w:rsidRPr="00AF3703">
        <w:t>economically</w:t>
      </w:r>
      <w:r>
        <w:t xml:space="preserve"> significant differences </w:t>
      </w:r>
      <w:r w:rsidRPr="00AF3703">
        <w:t>in the conduct of mutual funds</w:t>
      </w:r>
      <w:r>
        <w:t xml:space="preserve"> </w:t>
      </w:r>
      <w:r w:rsidRPr="00AF3703">
        <w:t>around the world</w:t>
      </w:r>
      <w:r>
        <w:t xml:space="preserve"> and that the features of the U.S. fund industry are not necessarily the same as those of other countries. Differences have been found in size and fees </w:t>
      </w:r>
      <w:r w:rsidRPr="00AF3703">
        <w:t xml:space="preserve">(Khorana, </w:t>
      </w:r>
      <w:proofErr w:type="spellStart"/>
      <w:r w:rsidRPr="00AF3703">
        <w:t>Servaes</w:t>
      </w:r>
      <w:proofErr w:type="spellEnd"/>
      <w:r w:rsidRPr="00AF3703">
        <w:t xml:space="preserve"> and </w:t>
      </w:r>
      <w:proofErr w:type="spellStart"/>
      <w:r w:rsidRPr="00AF3703">
        <w:t>Tufano</w:t>
      </w:r>
      <w:proofErr w:type="spellEnd"/>
      <w:r w:rsidRPr="00AF3703">
        <w:t xml:space="preserve">, </w:t>
      </w:r>
      <w:r>
        <w:t xml:space="preserve">2005, </w:t>
      </w:r>
      <w:r w:rsidRPr="00AF3703">
        <w:t>2009)</w:t>
      </w:r>
      <w:r>
        <w:t xml:space="preserve">, in the flow-performance sensitivity </w:t>
      </w:r>
      <w:r w:rsidRPr="00AF3703">
        <w:t xml:space="preserve">(Ferreira, </w:t>
      </w:r>
      <w:proofErr w:type="spellStart"/>
      <w:r w:rsidRPr="00AF3703">
        <w:t>Keswani</w:t>
      </w:r>
      <w:proofErr w:type="spellEnd"/>
      <w:r w:rsidRPr="00AF3703">
        <w:t>, Miguel and Ramos, 2012)</w:t>
      </w:r>
      <w:r>
        <w:t xml:space="preserve"> and in performance </w:t>
      </w:r>
      <w:r w:rsidRPr="00AF3703">
        <w:t xml:space="preserve">(Ferreira, </w:t>
      </w:r>
      <w:proofErr w:type="spellStart"/>
      <w:r w:rsidRPr="00AF3703">
        <w:t>Keswani</w:t>
      </w:r>
      <w:proofErr w:type="spellEnd"/>
      <w:r w:rsidRPr="00AF3703">
        <w:t>, Miguel and Ramos, 201</w:t>
      </w:r>
      <w:r>
        <w:t>3</w:t>
      </w:r>
      <w:r w:rsidRPr="00AF3703">
        <w:t>)</w:t>
      </w:r>
      <w:r>
        <w:t>.</w:t>
      </w:r>
    </w:p>
  </w:footnote>
  <w:footnote w:id="4">
    <w:p w14:paraId="6F581264" w14:textId="509E0353" w:rsidR="00797250" w:rsidRPr="00573F6B" w:rsidRDefault="00797250" w:rsidP="00222DC7">
      <w:pPr>
        <w:pStyle w:val="FootnoteText"/>
        <w:jc w:val="both"/>
      </w:pPr>
      <w:r>
        <w:rPr>
          <w:rStyle w:val="FootnoteReference"/>
        </w:rPr>
        <w:footnoteRef/>
      </w:r>
      <w:r>
        <w:t xml:space="preserve"> </w:t>
      </w:r>
      <w:r w:rsidRPr="00573F6B">
        <w:t>In robustness tests</w:t>
      </w:r>
      <w:r>
        <w:t>,</w:t>
      </w:r>
      <w:r w:rsidRPr="00573F6B">
        <w:t xml:space="preserve"> to measure performance persistence</w:t>
      </w:r>
      <w:r>
        <w:t>,</w:t>
      </w:r>
      <w:r w:rsidRPr="00573F6B">
        <w:t xml:space="preserve"> we also use a third method, </w:t>
      </w:r>
      <w:r>
        <w:t xml:space="preserve">namely, the </w:t>
      </w:r>
      <w:r w:rsidRPr="00573F6B">
        <w:t>Spearman rank correlation between fund performance measures in adjacent years.</w:t>
      </w:r>
      <w:r>
        <w:t xml:space="preserve"> </w:t>
      </w:r>
    </w:p>
  </w:footnote>
  <w:footnote w:id="5">
    <w:p w14:paraId="20C67500" w14:textId="563B5D0E" w:rsidR="00797250" w:rsidRPr="00422AB9" w:rsidRDefault="00797250" w:rsidP="003A1742">
      <w:pPr>
        <w:pStyle w:val="FootnoteText"/>
        <w:jc w:val="both"/>
      </w:pPr>
      <w:r>
        <w:rPr>
          <w:rStyle w:val="FootnoteReference"/>
        </w:rPr>
        <w:footnoteRef/>
      </w:r>
      <w:r>
        <w:t xml:space="preserve"> </w:t>
      </w:r>
      <w:r w:rsidRPr="00106FF9">
        <w:t>According to the industrial organization literature (Cabral, 2017), the level of entry into a sector is a proxy for its competitiveness, and</w:t>
      </w:r>
      <w:r>
        <w:t>,</w:t>
      </w:r>
      <w:r w:rsidRPr="00106FF9">
        <w:t xml:space="preserve"> therefore</w:t>
      </w:r>
      <w:r>
        <w:t>,</w:t>
      </w:r>
      <w:r w:rsidRPr="00106FF9">
        <w:t xml:space="preserve"> </w:t>
      </w:r>
      <w:proofErr w:type="spellStart"/>
      <w:r>
        <w:t>Wahal</w:t>
      </w:r>
      <w:proofErr w:type="spellEnd"/>
      <w:r>
        <w:t xml:space="preserve"> and Wang’s</w:t>
      </w:r>
      <w:r w:rsidRPr="00106FF9">
        <w:t xml:space="preserve"> paper suggests that competitiveness affects persistence.</w:t>
      </w:r>
      <w:r>
        <w:t xml:space="preserve"> </w:t>
      </w:r>
    </w:p>
  </w:footnote>
  <w:footnote w:id="6">
    <w:p w14:paraId="7B795404" w14:textId="3E6DCCC9" w:rsidR="00797250" w:rsidRPr="00FA0619" w:rsidRDefault="00797250" w:rsidP="00041FA3">
      <w:pPr>
        <w:pStyle w:val="FootnoteText"/>
        <w:jc w:val="both"/>
        <w:rPr>
          <w:lang w:val="en-GB"/>
        </w:rPr>
      </w:pPr>
      <w:r>
        <w:rPr>
          <w:rStyle w:val="FootnoteReference"/>
        </w:rPr>
        <w:footnoteRef/>
      </w:r>
      <w:r>
        <w:t xml:space="preserve"> </w:t>
      </w:r>
      <w:r w:rsidRPr="005328FC">
        <w:t xml:space="preserve">The fact that in the </w:t>
      </w:r>
      <w:r>
        <w:t>United States</w:t>
      </w:r>
      <w:r w:rsidRPr="005328FC">
        <w:t>, which has the oldest and largest mutual fund industry in the world,</w:t>
      </w:r>
      <w:r w:rsidRPr="00C32CC9">
        <w:t xml:space="preserve"> </w:t>
      </w:r>
      <w:r w:rsidRPr="005328FC">
        <w:t>performance persistence i</w:t>
      </w:r>
      <w:r w:rsidRPr="00FA0619">
        <w:t xml:space="preserve">s largely due to worst performers seems to corroborate our hypothesis (see, e.g., </w:t>
      </w:r>
      <w:proofErr w:type="spellStart"/>
      <w:r w:rsidRPr="00FA0619">
        <w:t>Carhart</w:t>
      </w:r>
      <w:proofErr w:type="spellEnd"/>
      <w:r w:rsidRPr="00FA0619">
        <w:t>, 1997).</w:t>
      </w:r>
    </w:p>
  </w:footnote>
  <w:footnote w:id="7">
    <w:p w14:paraId="5921DFEA" w14:textId="4A8D2130" w:rsidR="00797250" w:rsidRPr="00D740F5" w:rsidRDefault="00797250" w:rsidP="00A10491">
      <w:pPr>
        <w:pStyle w:val="FootnoteText"/>
        <w:tabs>
          <w:tab w:val="left" w:pos="7371"/>
        </w:tabs>
        <w:jc w:val="both"/>
        <w:rPr>
          <w:lang w:val="en-GB"/>
        </w:rPr>
      </w:pPr>
      <w:r w:rsidRPr="00FA0619">
        <w:rPr>
          <w:rStyle w:val="FootnoteReference"/>
        </w:rPr>
        <w:footnoteRef/>
      </w:r>
      <w:r w:rsidRPr="00FA0619">
        <w:rPr>
          <w:lang w:val="en-GB"/>
        </w:rPr>
        <w:t>Another plausible hypothesis regarding the link between competition and fund performance is that in less competitive markets</w:t>
      </w:r>
      <w:r>
        <w:rPr>
          <w:lang w:val="en-GB"/>
        </w:rPr>
        <w:t>,</w:t>
      </w:r>
      <w:r w:rsidRPr="00FA0619">
        <w:rPr>
          <w:lang w:val="en-GB"/>
        </w:rPr>
        <w:t xml:space="preserve"> we might expect managers to be able to generate positive alphas but also have the power to extract rents from shareholders by charging higher fees.</w:t>
      </w:r>
      <w:r>
        <w:rPr>
          <w:lang w:val="en-GB"/>
        </w:rPr>
        <w:t xml:space="preserve"> </w:t>
      </w:r>
      <w:r w:rsidRPr="00FA0619">
        <w:rPr>
          <w:lang w:val="en-GB"/>
        </w:rPr>
        <w:t xml:space="preserve">While we do find evidence of a negative correlation between average fees and measures of mutual fund industry competitiveness, this effect is not strong enough to shift positive average gross return realizations to negative territory once we measure net returns. </w:t>
      </w:r>
      <w:r>
        <w:rPr>
          <w:lang w:val="en-GB"/>
        </w:rPr>
        <w:t>The absence of evidence</w:t>
      </w:r>
      <w:r w:rsidRPr="00FA0619">
        <w:rPr>
          <w:lang w:val="en-GB"/>
        </w:rPr>
        <w:t xml:space="preserve"> suggests that this mechanism is likely to be less important for determining the levels of performance and also persistence we observe in practice.</w:t>
      </w:r>
    </w:p>
  </w:footnote>
  <w:footnote w:id="8">
    <w:p w14:paraId="78833F6A" w14:textId="2071245B" w:rsidR="00797250" w:rsidRPr="00C53AAD" w:rsidRDefault="00797250" w:rsidP="00945397">
      <w:pPr>
        <w:pStyle w:val="FootnoteText"/>
        <w:jc w:val="both"/>
        <w:rPr>
          <w:lang w:val="en"/>
        </w:rPr>
      </w:pPr>
      <w:r>
        <w:rPr>
          <w:rStyle w:val="FootnoteReference"/>
        </w:rPr>
        <w:footnoteRef/>
      </w:r>
      <w:r>
        <w:rPr>
          <w:lang w:val="en"/>
        </w:rPr>
        <w:t xml:space="preserve"> </w:t>
      </w:r>
      <w:r w:rsidRPr="009D19D1">
        <w:rPr>
          <w:lang w:val="en"/>
        </w:rPr>
        <w:t xml:space="preserve">Performance persistence has also been studied </w:t>
      </w:r>
      <w:r>
        <w:rPr>
          <w:lang w:val="en"/>
        </w:rPr>
        <w:t>by using other types of funds, including closed-end funds (</w:t>
      </w:r>
      <w:proofErr w:type="spellStart"/>
      <w:r>
        <w:rPr>
          <w:lang w:val="en"/>
        </w:rPr>
        <w:t>Bers</w:t>
      </w:r>
      <w:proofErr w:type="spellEnd"/>
      <w:r>
        <w:rPr>
          <w:lang w:val="en"/>
        </w:rPr>
        <w:t xml:space="preserve"> and Madura, 2000), </w:t>
      </w:r>
      <w:r>
        <w:t>international funds (Tsai and Wu, 2015) a</w:t>
      </w:r>
      <w:proofErr w:type="spellStart"/>
      <w:r w:rsidRPr="00F63784">
        <w:rPr>
          <w:lang w:val="en"/>
        </w:rPr>
        <w:t>nd</w:t>
      </w:r>
      <w:proofErr w:type="spellEnd"/>
      <w:r w:rsidRPr="00F63784">
        <w:rPr>
          <w:lang w:val="en"/>
        </w:rPr>
        <w:t xml:space="preserve"> </w:t>
      </w:r>
      <w:r>
        <w:rPr>
          <w:lang w:val="en"/>
        </w:rPr>
        <w:t>s</w:t>
      </w:r>
      <w:r w:rsidRPr="00F63784">
        <w:rPr>
          <w:lang w:val="en"/>
        </w:rPr>
        <w:t>ociall</w:t>
      </w:r>
      <w:r w:rsidRPr="008D22A8">
        <w:rPr>
          <w:lang w:val="en"/>
        </w:rPr>
        <w:t>y r</w:t>
      </w:r>
      <w:r w:rsidRPr="008D22A8">
        <w:rPr>
          <w:bCs/>
          <w:lang w:val="en"/>
        </w:rPr>
        <w:t>esponsible</w:t>
      </w:r>
      <w:r w:rsidRPr="008D22A8">
        <w:rPr>
          <w:lang w:val="en"/>
        </w:rPr>
        <w:t xml:space="preserve"> investment </w:t>
      </w:r>
      <w:r w:rsidRPr="008D22A8">
        <w:rPr>
          <w:bCs/>
          <w:lang w:val="en"/>
        </w:rPr>
        <w:t>funds</w:t>
      </w:r>
      <w:r w:rsidRPr="008D22A8">
        <w:rPr>
          <w:lang w:val="en"/>
        </w:rPr>
        <w:t xml:space="preserve"> (</w:t>
      </w:r>
      <w:proofErr w:type="spellStart"/>
      <w:r w:rsidRPr="00DB758E">
        <w:rPr>
          <w:lang w:val="en"/>
        </w:rPr>
        <w:t>Abdelsalam</w:t>
      </w:r>
      <w:proofErr w:type="spellEnd"/>
      <w:r w:rsidRPr="00DB758E">
        <w:rPr>
          <w:lang w:val="en"/>
        </w:rPr>
        <w:t xml:space="preserve">, </w:t>
      </w:r>
      <w:proofErr w:type="spellStart"/>
      <w:r w:rsidRPr="00DB758E">
        <w:rPr>
          <w:lang w:val="en"/>
        </w:rPr>
        <w:t>Duygun</w:t>
      </w:r>
      <w:proofErr w:type="spellEnd"/>
      <w:r w:rsidRPr="00DB758E">
        <w:rPr>
          <w:lang w:val="en"/>
        </w:rPr>
        <w:t xml:space="preserve">, </w:t>
      </w:r>
      <w:proofErr w:type="spellStart"/>
      <w:r w:rsidRPr="00DB758E">
        <w:rPr>
          <w:lang w:val="en"/>
        </w:rPr>
        <w:t>Matallín-Sáez</w:t>
      </w:r>
      <w:proofErr w:type="spellEnd"/>
      <w:r w:rsidRPr="00DB758E">
        <w:rPr>
          <w:lang w:val="en"/>
        </w:rPr>
        <w:t xml:space="preserve"> </w:t>
      </w:r>
      <w:r>
        <w:rPr>
          <w:lang w:val="en"/>
        </w:rPr>
        <w:t>and</w:t>
      </w:r>
      <w:r w:rsidRPr="00DB758E">
        <w:rPr>
          <w:lang w:val="en"/>
        </w:rPr>
        <w:t xml:space="preserve"> </w:t>
      </w:r>
      <w:proofErr w:type="spellStart"/>
      <w:r w:rsidRPr="00DB758E">
        <w:rPr>
          <w:lang w:val="en"/>
        </w:rPr>
        <w:t>Tortosa-Ausina</w:t>
      </w:r>
      <w:proofErr w:type="spellEnd"/>
      <w:r w:rsidRPr="008D22A8">
        <w:rPr>
          <w:lang w:val="en"/>
        </w:rPr>
        <w:t>, 201</w:t>
      </w:r>
      <w:r>
        <w:rPr>
          <w:lang w:val="en"/>
        </w:rPr>
        <w:t>4</w:t>
      </w:r>
      <w:r w:rsidRPr="008D22A8">
        <w:rPr>
          <w:lang w:val="en"/>
        </w:rPr>
        <w:t xml:space="preserve">). </w:t>
      </w:r>
    </w:p>
  </w:footnote>
  <w:footnote w:id="9">
    <w:p w14:paraId="5E24AB1C" w14:textId="3846C1A4" w:rsidR="00797250" w:rsidRPr="005D4253" w:rsidRDefault="00797250" w:rsidP="005D4253">
      <w:pPr>
        <w:pStyle w:val="FootnoteText"/>
        <w:jc w:val="both"/>
        <w:rPr>
          <w:lang w:val="en-GB"/>
        </w:rPr>
      </w:pPr>
      <w:r>
        <w:rPr>
          <w:rStyle w:val="FootnoteReference"/>
        </w:rPr>
        <w:footnoteRef/>
      </w:r>
      <w:r>
        <w:t xml:space="preserve"> </w:t>
      </w:r>
      <w:r w:rsidRPr="00AE6980">
        <w:rPr>
          <w:lang w:val="en"/>
        </w:rPr>
        <w:t>While all the existing studies reviewed look at longer</w:t>
      </w:r>
      <w:r>
        <w:rPr>
          <w:lang w:val="en"/>
        </w:rPr>
        <w:t>-</w:t>
      </w:r>
      <w:r w:rsidRPr="00AE6980">
        <w:rPr>
          <w:lang w:val="en"/>
        </w:rPr>
        <w:t xml:space="preserve">term persistence, </w:t>
      </w:r>
      <w:proofErr w:type="spellStart"/>
      <w:r w:rsidRPr="00AE6980">
        <w:rPr>
          <w:lang w:val="en"/>
        </w:rPr>
        <w:t>Bollen</w:t>
      </w:r>
      <w:proofErr w:type="spellEnd"/>
      <w:r w:rsidRPr="00AE6980">
        <w:rPr>
          <w:lang w:val="en"/>
        </w:rPr>
        <w:t xml:space="preserve"> and </w:t>
      </w:r>
      <w:proofErr w:type="spellStart"/>
      <w:r w:rsidRPr="00AE6980">
        <w:rPr>
          <w:lang w:val="en"/>
        </w:rPr>
        <w:t>Busse</w:t>
      </w:r>
      <w:proofErr w:type="spellEnd"/>
      <w:r w:rsidRPr="00AE6980">
        <w:rPr>
          <w:lang w:val="en"/>
        </w:rPr>
        <w:t xml:space="preserve"> (2005) ha</w:t>
      </w:r>
      <w:r>
        <w:rPr>
          <w:lang w:val="en"/>
        </w:rPr>
        <w:t>ve</w:t>
      </w:r>
      <w:r w:rsidRPr="00AE6980">
        <w:rPr>
          <w:lang w:val="en"/>
        </w:rPr>
        <w:t xml:space="preserve"> also looked at short-term persistence and </w:t>
      </w:r>
      <w:r>
        <w:rPr>
          <w:lang w:val="en"/>
        </w:rPr>
        <w:t>find</w:t>
      </w:r>
      <w:r w:rsidRPr="00AE6980">
        <w:rPr>
          <w:lang w:val="en"/>
        </w:rPr>
        <w:t xml:space="preserve"> evidence of persistence in short-term mutual fund manager performance.</w:t>
      </w:r>
      <w:r>
        <w:rPr>
          <w:lang w:val="en"/>
        </w:rPr>
        <w:t xml:space="preserve"> </w:t>
      </w:r>
    </w:p>
  </w:footnote>
  <w:footnote w:id="10">
    <w:p w14:paraId="0BD04F97" w14:textId="48EBC95D" w:rsidR="00797250" w:rsidRPr="00422AB9" w:rsidRDefault="00797250" w:rsidP="00945397">
      <w:pPr>
        <w:jc w:val="both"/>
        <w:rPr>
          <w:sz w:val="20"/>
          <w:szCs w:val="20"/>
        </w:rPr>
      </w:pPr>
      <w:r w:rsidRPr="00422AB9">
        <w:rPr>
          <w:rStyle w:val="FootnoteReference"/>
          <w:sz w:val="20"/>
          <w:szCs w:val="20"/>
        </w:rPr>
        <w:footnoteRef/>
      </w:r>
      <w:r>
        <w:rPr>
          <w:sz w:val="20"/>
          <w:szCs w:val="20"/>
        </w:rPr>
        <w:t xml:space="preserve"> </w:t>
      </w:r>
      <w:r w:rsidRPr="00422AB9">
        <w:rPr>
          <w:sz w:val="20"/>
          <w:szCs w:val="20"/>
        </w:rPr>
        <w:t xml:space="preserve">In the </w:t>
      </w:r>
      <w:r>
        <w:rPr>
          <w:sz w:val="20"/>
          <w:szCs w:val="20"/>
        </w:rPr>
        <w:t>United States</w:t>
      </w:r>
      <w:r w:rsidRPr="00422AB9">
        <w:rPr>
          <w:sz w:val="20"/>
          <w:szCs w:val="20"/>
        </w:rPr>
        <w:t>, 91% of mutual fund</w:t>
      </w:r>
      <w:r>
        <w:rPr>
          <w:sz w:val="20"/>
          <w:szCs w:val="20"/>
        </w:rPr>
        <w:t>–</w:t>
      </w:r>
      <w:r w:rsidRPr="00422AB9">
        <w:rPr>
          <w:sz w:val="20"/>
          <w:szCs w:val="20"/>
        </w:rPr>
        <w:t xml:space="preserve">owning households indicate that saving for retirement </w:t>
      </w:r>
      <w:r>
        <w:rPr>
          <w:sz w:val="20"/>
          <w:szCs w:val="20"/>
        </w:rPr>
        <w:t>is</w:t>
      </w:r>
      <w:r w:rsidRPr="00422AB9">
        <w:rPr>
          <w:sz w:val="20"/>
          <w:szCs w:val="20"/>
        </w:rPr>
        <w:t xml:space="preserve"> one of their financial goals, and 74% said it </w:t>
      </w:r>
      <w:r>
        <w:rPr>
          <w:sz w:val="20"/>
          <w:szCs w:val="20"/>
        </w:rPr>
        <w:t>is</w:t>
      </w:r>
      <w:r w:rsidRPr="00422AB9">
        <w:rPr>
          <w:sz w:val="20"/>
          <w:szCs w:val="20"/>
        </w:rPr>
        <w:t xml:space="preserve"> their primary financial goal (Investment Company Institute, 2015).</w:t>
      </w:r>
      <w:r>
        <w:rPr>
          <w:sz w:val="20"/>
          <w:szCs w:val="20"/>
        </w:rPr>
        <w:t xml:space="preserve"> </w:t>
      </w:r>
      <w:r w:rsidRPr="00422AB9">
        <w:rPr>
          <w:sz w:val="20"/>
          <w:szCs w:val="20"/>
        </w:rPr>
        <w:t xml:space="preserve">In the </w:t>
      </w:r>
      <w:r>
        <w:rPr>
          <w:sz w:val="20"/>
          <w:szCs w:val="20"/>
        </w:rPr>
        <w:t>European Union</w:t>
      </w:r>
      <w:r w:rsidRPr="00422AB9">
        <w:rPr>
          <w:sz w:val="20"/>
          <w:szCs w:val="20"/>
        </w:rPr>
        <w:t>, mutual funds represent 20% of households’ retirement savings (EFAMA, 2015).</w:t>
      </w:r>
      <w:r>
        <w:rPr>
          <w:sz w:val="20"/>
          <w:szCs w:val="20"/>
        </w:rPr>
        <w:t xml:space="preserve"> </w:t>
      </w:r>
      <w:r w:rsidRPr="00422AB9">
        <w:rPr>
          <w:sz w:val="20"/>
          <w:szCs w:val="20"/>
        </w:rPr>
        <w:t xml:space="preserve">The use of mutual funds as a savings vehicle </w:t>
      </w:r>
      <w:r w:rsidRPr="00C86DC3">
        <w:rPr>
          <w:sz w:val="20"/>
          <w:szCs w:val="20"/>
        </w:rPr>
        <w:t xml:space="preserve">for retirement is, however, expected to increase due to the declining generosity of state </w:t>
      </w:r>
      <w:r w:rsidRPr="00422AB9">
        <w:rPr>
          <w:sz w:val="20"/>
          <w:szCs w:val="20"/>
        </w:rPr>
        <w:t>pension</w:t>
      </w:r>
      <w:r>
        <w:rPr>
          <w:sz w:val="20"/>
          <w:szCs w:val="20"/>
        </w:rPr>
        <w:t xml:space="preserve"> plans</w:t>
      </w:r>
      <w:r w:rsidRPr="00422AB9">
        <w:rPr>
          <w:sz w:val="20"/>
          <w:szCs w:val="20"/>
        </w:rPr>
        <w:t xml:space="preserve"> (</w:t>
      </w:r>
      <w:proofErr w:type="spellStart"/>
      <w:r w:rsidRPr="00422AB9">
        <w:rPr>
          <w:sz w:val="20"/>
          <w:szCs w:val="20"/>
        </w:rPr>
        <w:t>Plantier</w:t>
      </w:r>
      <w:proofErr w:type="spellEnd"/>
      <w:r w:rsidRPr="00422AB9">
        <w:rPr>
          <w:sz w:val="20"/>
          <w:szCs w:val="20"/>
        </w:rPr>
        <w:t>, 2014).</w:t>
      </w:r>
    </w:p>
  </w:footnote>
  <w:footnote w:id="11">
    <w:p w14:paraId="518A102C" w14:textId="1F65865E" w:rsidR="00797250" w:rsidRPr="009D5463" w:rsidRDefault="00797250" w:rsidP="00CB3031">
      <w:pPr>
        <w:pStyle w:val="FootnoteText"/>
        <w:jc w:val="both"/>
      </w:pPr>
      <w:r w:rsidRPr="003F3267">
        <w:rPr>
          <w:rStyle w:val="FootnoteReference"/>
        </w:rPr>
        <w:footnoteRef/>
      </w:r>
      <w:r w:rsidRPr="003F3267">
        <w:t xml:space="preserve"> This database has been used by</w:t>
      </w:r>
      <w:r w:rsidRPr="003F3267">
        <w:rPr>
          <w:rFonts w:eastAsiaTheme="minorHAnsi"/>
          <w:lang w:val="en-GB"/>
        </w:rPr>
        <w:t xml:space="preserve"> </w:t>
      </w:r>
      <w:proofErr w:type="spellStart"/>
      <w:r w:rsidRPr="003F3267">
        <w:t>Cremers</w:t>
      </w:r>
      <w:proofErr w:type="spellEnd"/>
      <w:r w:rsidRPr="003F3267">
        <w:t xml:space="preserve">, Ferreira, Matos and Starks (2016), </w:t>
      </w:r>
      <w:r w:rsidRPr="003F3267">
        <w:rPr>
          <w:rFonts w:eastAsiaTheme="minorHAnsi"/>
          <w:lang w:val="en-GB"/>
        </w:rPr>
        <w:t xml:space="preserve">Banegas, Gillen, </w:t>
      </w:r>
      <w:proofErr w:type="spellStart"/>
      <w:r w:rsidRPr="003F3267">
        <w:rPr>
          <w:rFonts w:eastAsiaTheme="minorHAnsi"/>
          <w:lang w:val="en-GB"/>
        </w:rPr>
        <w:t>Timmermann</w:t>
      </w:r>
      <w:proofErr w:type="spellEnd"/>
      <w:r>
        <w:rPr>
          <w:rFonts w:eastAsiaTheme="minorHAnsi"/>
          <w:lang w:val="en-GB"/>
        </w:rPr>
        <w:t xml:space="preserve"> </w:t>
      </w:r>
      <w:r w:rsidRPr="003F3267">
        <w:rPr>
          <w:rFonts w:eastAsiaTheme="minorHAnsi"/>
          <w:lang w:val="en-GB"/>
        </w:rPr>
        <w:t xml:space="preserve">and </w:t>
      </w:r>
      <w:proofErr w:type="spellStart"/>
      <w:r w:rsidRPr="003F3267">
        <w:rPr>
          <w:rFonts w:eastAsiaTheme="minorHAnsi"/>
          <w:lang w:val="en-GB"/>
        </w:rPr>
        <w:t>Wermers</w:t>
      </w:r>
      <w:proofErr w:type="spellEnd"/>
      <w:r w:rsidRPr="003F3267">
        <w:rPr>
          <w:rFonts w:eastAsiaTheme="minorHAnsi"/>
          <w:lang w:val="en-GB"/>
        </w:rPr>
        <w:t xml:space="preserve"> </w:t>
      </w:r>
      <w:r w:rsidRPr="003F3267">
        <w:rPr>
          <w:rFonts w:eastAsiaTheme="minorHAnsi"/>
        </w:rPr>
        <w:t xml:space="preserve">(2013) </w:t>
      </w:r>
      <w:r w:rsidRPr="003F3267">
        <w:t xml:space="preserve">and Ferreira, </w:t>
      </w:r>
      <w:proofErr w:type="spellStart"/>
      <w:r w:rsidRPr="003F3267">
        <w:t>Keswani</w:t>
      </w:r>
      <w:proofErr w:type="spellEnd"/>
      <w:r w:rsidRPr="003F3267">
        <w:t>, Miguel and Ramos (2013).</w:t>
      </w:r>
      <w:r w:rsidRPr="000118B7">
        <w:t xml:space="preserve"> </w:t>
      </w:r>
    </w:p>
  </w:footnote>
  <w:footnote w:id="12">
    <w:p w14:paraId="389B4A4B" w14:textId="06117BFE" w:rsidR="00797250" w:rsidRPr="00ED2290" w:rsidRDefault="00797250" w:rsidP="00945397">
      <w:pPr>
        <w:pStyle w:val="FootnoteText"/>
        <w:jc w:val="both"/>
        <w:rPr>
          <w:lang w:val="en-GB"/>
        </w:rPr>
      </w:pPr>
      <w:r>
        <w:rPr>
          <w:rStyle w:val="FootnoteReference"/>
        </w:rPr>
        <w:footnoteRef/>
      </w:r>
      <w:r>
        <w:t xml:space="preserve"> </w:t>
      </w:r>
      <w:r w:rsidRPr="00ED2290">
        <w:t xml:space="preserve">Although we accept that there may be international investors </w:t>
      </w:r>
      <w:r>
        <w:t>who</w:t>
      </w:r>
      <w:r w:rsidRPr="00ED2290">
        <w:t xml:space="preserve"> might choose to </w:t>
      </w:r>
      <w:r>
        <w:t>obtain</w:t>
      </w:r>
      <w:r w:rsidRPr="00ED2290">
        <w:t xml:space="preserve"> exposure to a given country by buying the mutual funds intended for sale to the citizens of that foreign country, we would expect those investors to more readily gain exposure to that country by buying mutual funds intended for those international investors.</w:t>
      </w:r>
      <w:r>
        <w:t xml:space="preserve"> </w:t>
      </w:r>
      <w:r w:rsidRPr="00ED2290">
        <w:t xml:space="preserve">Illustrating this with an example, American investors wishing to </w:t>
      </w:r>
      <w:r>
        <w:t>obtain</w:t>
      </w:r>
      <w:r w:rsidRPr="00ED2290">
        <w:t xml:space="preserve"> exposure to India are more likely to do so via mutual funds marketed to American investors that invest in India rather than through Indian mutual funds that invest in Indian securities but that target Indian investors</w:t>
      </w:r>
      <w:r>
        <w:t xml:space="preserve">. </w:t>
      </w:r>
    </w:p>
  </w:footnote>
  <w:footnote w:id="13">
    <w:p w14:paraId="1A619EAC" w14:textId="26DFB872" w:rsidR="00A97623" w:rsidRDefault="00A97623" w:rsidP="00A97623">
      <w:pPr>
        <w:jc w:val="both"/>
      </w:pPr>
      <w:r w:rsidRPr="0071571A">
        <w:rPr>
          <w:rStyle w:val="FootnoteReference"/>
          <w:sz w:val="20"/>
          <w:szCs w:val="20"/>
        </w:rPr>
        <w:footnoteRef/>
      </w:r>
      <w:r w:rsidRPr="0071571A">
        <w:rPr>
          <w:sz w:val="20"/>
          <w:szCs w:val="20"/>
        </w:rPr>
        <w:t xml:space="preserve"> </w:t>
      </w:r>
      <w:r>
        <w:rPr>
          <w:sz w:val="20"/>
          <w:szCs w:val="20"/>
        </w:rPr>
        <w:t>Availabl</w:t>
      </w:r>
      <w:r w:rsidRPr="00A97623">
        <w:rPr>
          <w:sz w:val="20"/>
          <w:szCs w:val="20"/>
        </w:rPr>
        <w:t xml:space="preserve">e at </w:t>
      </w:r>
      <w:hyperlink r:id="rId4" w:history="1">
        <w:r w:rsidRPr="00A97623">
          <w:rPr>
            <w:rStyle w:val="Hyperlink"/>
            <w:sz w:val="20"/>
            <w:szCs w:val="20"/>
          </w:rPr>
          <w:t>https://financialreview.poole.ncsu.edu</w:t>
        </w:r>
      </w:hyperlink>
      <w:r w:rsidRPr="00A97623">
        <w:rPr>
          <w:sz w:val="20"/>
          <w:szCs w:val="20"/>
        </w:rPr>
        <w:t xml:space="preserve">. </w:t>
      </w:r>
    </w:p>
  </w:footnote>
  <w:footnote w:id="14">
    <w:p w14:paraId="387DDEB6" w14:textId="62349D5F" w:rsidR="00797250" w:rsidRDefault="00797250" w:rsidP="00F2517F">
      <w:pPr>
        <w:jc w:val="both"/>
      </w:pPr>
      <w:r w:rsidRPr="0071571A">
        <w:rPr>
          <w:rStyle w:val="FootnoteReference"/>
          <w:sz w:val="20"/>
          <w:szCs w:val="20"/>
        </w:rPr>
        <w:footnoteRef/>
      </w:r>
      <w:r w:rsidRPr="0071571A">
        <w:rPr>
          <w:sz w:val="20"/>
          <w:szCs w:val="20"/>
        </w:rPr>
        <w:t xml:space="preserve"> </w:t>
      </w:r>
      <w:r>
        <w:rPr>
          <w:sz w:val="20"/>
          <w:szCs w:val="20"/>
        </w:rPr>
        <w:t>To calculate excess returns, we use as</w:t>
      </w:r>
      <w:r w:rsidRPr="0071571A">
        <w:rPr>
          <w:sz w:val="20"/>
          <w:szCs w:val="20"/>
        </w:rPr>
        <w:t xml:space="preserve"> risk-free rates of return </w:t>
      </w:r>
      <w:r>
        <w:rPr>
          <w:sz w:val="20"/>
          <w:szCs w:val="20"/>
        </w:rPr>
        <w:t xml:space="preserve">the </w:t>
      </w:r>
      <w:r w:rsidRPr="0071571A">
        <w:rPr>
          <w:sz w:val="20"/>
          <w:szCs w:val="20"/>
        </w:rPr>
        <w:t xml:space="preserve">interbank middle </w:t>
      </w:r>
      <w:r>
        <w:rPr>
          <w:sz w:val="20"/>
          <w:szCs w:val="20"/>
        </w:rPr>
        <w:t xml:space="preserve">interest </w:t>
      </w:r>
      <w:r w:rsidRPr="0071571A">
        <w:rPr>
          <w:sz w:val="20"/>
          <w:szCs w:val="20"/>
        </w:rPr>
        <w:t xml:space="preserve">rates for each country, with the exception of the </w:t>
      </w:r>
      <w:r>
        <w:rPr>
          <w:sz w:val="20"/>
          <w:szCs w:val="20"/>
        </w:rPr>
        <w:t>United States,</w:t>
      </w:r>
      <w:r w:rsidRPr="0071571A">
        <w:rPr>
          <w:sz w:val="20"/>
          <w:szCs w:val="20"/>
        </w:rPr>
        <w:t xml:space="preserve"> for which we use T</w:t>
      </w:r>
      <w:r>
        <w:rPr>
          <w:sz w:val="20"/>
          <w:szCs w:val="20"/>
        </w:rPr>
        <w:t xml:space="preserve">reasury </w:t>
      </w:r>
      <w:r w:rsidRPr="0071571A">
        <w:rPr>
          <w:sz w:val="20"/>
          <w:szCs w:val="20"/>
        </w:rPr>
        <w:t xml:space="preserve">bill rates from the </w:t>
      </w:r>
      <w:r>
        <w:rPr>
          <w:sz w:val="20"/>
          <w:szCs w:val="20"/>
        </w:rPr>
        <w:t>U.S.</w:t>
      </w:r>
      <w:r w:rsidRPr="0071571A">
        <w:rPr>
          <w:sz w:val="20"/>
          <w:szCs w:val="20"/>
        </w:rPr>
        <w:t xml:space="preserve"> Federal Reserve.</w:t>
      </w:r>
      <w:r>
        <w:rPr>
          <w:sz w:val="20"/>
          <w:szCs w:val="20"/>
        </w:rPr>
        <w:t xml:space="preserve"> The d</w:t>
      </w:r>
      <w:r w:rsidRPr="0071571A">
        <w:rPr>
          <w:sz w:val="20"/>
          <w:szCs w:val="20"/>
        </w:rPr>
        <w:t xml:space="preserve">ata on interbank middle </w:t>
      </w:r>
      <w:r>
        <w:rPr>
          <w:sz w:val="20"/>
          <w:szCs w:val="20"/>
        </w:rPr>
        <w:t xml:space="preserve">interest </w:t>
      </w:r>
      <w:r w:rsidRPr="0071571A">
        <w:rPr>
          <w:sz w:val="20"/>
          <w:szCs w:val="20"/>
        </w:rPr>
        <w:t xml:space="preserve">rates </w:t>
      </w:r>
      <w:r>
        <w:rPr>
          <w:sz w:val="20"/>
          <w:szCs w:val="20"/>
        </w:rPr>
        <w:t>are</w:t>
      </w:r>
      <w:r w:rsidRPr="0071571A">
        <w:rPr>
          <w:sz w:val="20"/>
          <w:szCs w:val="20"/>
        </w:rPr>
        <w:t xml:space="preserve"> drawn from </w:t>
      </w:r>
      <w:proofErr w:type="spellStart"/>
      <w:r w:rsidRPr="0071571A">
        <w:rPr>
          <w:sz w:val="20"/>
          <w:szCs w:val="20"/>
        </w:rPr>
        <w:t>Datastream</w:t>
      </w:r>
      <w:proofErr w:type="spellEnd"/>
      <w:r w:rsidRPr="0071571A">
        <w:rPr>
          <w:sz w:val="20"/>
          <w:szCs w:val="20"/>
        </w:rPr>
        <w:t xml:space="preserve">. </w:t>
      </w:r>
    </w:p>
  </w:footnote>
  <w:footnote w:id="15">
    <w:p w14:paraId="1F7A440D" w14:textId="67CE834E" w:rsidR="00797250" w:rsidRPr="00FA0619" w:rsidRDefault="00797250" w:rsidP="00FA0619">
      <w:pPr>
        <w:pStyle w:val="FootnoteText"/>
        <w:jc w:val="both"/>
        <w:rPr>
          <w:lang w:val="en-GB"/>
        </w:rPr>
      </w:pPr>
      <w:r>
        <w:rPr>
          <w:rStyle w:val="FootnoteReference"/>
        </w:rPr>
        <w:footnoteRef/>
      </w:r>
      <w:r>
        <w:t xml:space="preserve"> </w:t>
      </w:r>
      <w:r w:rsidRPr="00FA0619">
        <w:rPr>
          <w:lang w:val="en-GB"/>
        </w:rPr>
        <w:t xml:space="preserve">Closer scrutiny of the data reveals that the loading on the </w:t>
      </w:r>
      <w:r>
        <w:rPr>
          <w:lang w:val="en-GB"/>
        </w:rPr>
        <w:t>high-minus-low (</w:t>
      </w:r>
      <w:r w:rsidRPr="00FA0619">
        <w:rPr>
          <w:lang w:val="en-GB"/>
        </w:rPr>
        <w:t>HML</w:t>
      </w:r>
      <w:r>
        <w:rPr>
          <w:lang w:val="en-GB"/>
        </w:rPr>
        <w:t>)</w:t>
      </w:r>
      <w:r w:rsidRPr="00FA0619">
        <w:rPr>
          <w:lang w:val="en-GB"/>
        </w:rPr>
        <w:t xml:space="preserve"> factor is not always positive across countries and that in addition, in most countries, the loading on the </w:t>
      </w:r>
      <w:r>
        <w:rPr>
          <w:lang w:val="en-GB"/>
        </w:rPr>
        <w:t>momentum (</w:t>
      </w:r>
      <w:r w:rsidRPr="00FA0619">
        <w:rPr>
          <w:lang w:val="en-GB"/>
        </w:rPr>
        <w:t>MOM</w:t>
      </w:r>
      <w:r>
        <w:rPr>
          <w:lang w:val="en-GB"/>
        </w:rPr>
        <w:t>)</w:t>
      </w:r>
      <w:r w:rsidRPr="00FA0619">
        <w:rPr>
          <w:lang w:val="en-GB"/>
        </w:rPr>
        <w:t xml:space="preserve"> factor is frequently negative.</w:t>
      </w:r>
      <w:r>
        <w:rPr>
          <w:lang w:val="en-GB"/>
        </w:rPr>
        <w:t xml:space="preserve"> </w:t>
      </w:r>
      <w:r w:rsidRPr="00FA0619">
        <w:rPr>
          <w:lang w:val="en-GB"/>
        </w:rPr>
        <w:t>This contrasts with U</w:t>
      </w:r>
      <w:r>
        <w:rPr>
          <w:lang w:val="en-GB"/>
        </w:rPr>
        <w:t>.</w:t>
      </w:r>
      <w:r w:rsidRPr="00FA0619">
        <w:rPr>
          <w:lang w:val="en-GB"/>
        </w:rPr>
        <w:t>S</w:t>
      </w:r>
      <w:r>
        <w:rPr>
          <w:lang w:val="en-GB"/>
        </w:rPr>
        <w:t>.</w:t>
      </w:r>
      <w:r w:rsidRPr="00FA0619">
        <w:rPr>
          <w:lang w:val="en-GB"/>
        </w:rPr>
        <w:t xml:space="preserve"> findings</w:t>
      </w:r>
      <w:r>
        <w:rPr>
          <w:lang w:val="en-GB"/>
        </w:rPr>
        <w:t>,</w:t>
      </w:r>
      <w:r w:rsidRPr="00FA0619">
        <w:rPr>
          <w:lang w:val="en-GB"/>
        </w:rPr>
        <w:t xml:space="preserve"> which demonstrate that mutual funds in that country load positively on both HML and MOM.</w:t>
      </w:r>
    </w:p>
  </w:footnote>
  <w:footnote w:id="16">
    <w:p w14:paraId="4FD5C030" w14:textId="789044D6" w:rsidR="00797250" w:rsidRDefault="00797250" w:rsidP="00807231">
      <w:pPr>
        <w:pStyle w:val="FootnoteText"/>
        <w:jc w:val="both"/>
      </w:pPr>
      <w:r w:rsidRPr="00FA0619">
        <w:rPr>
          <w:rStyle w:val="FootnoteReference"/>
        </w:rPr>
        <w:footnoteRef/>
      </w:r>
      <w:r w:rsidRPr="00FA0619">
        <w:t xml:space="preserve"> In robustness tests, we use a third method, the Spearman r</w:t>
      </w:r>
      <w:r w:rsidRPr="00573F6B">
        <w:t>ank correlation</w:t>
      </w:r>
      <w:r>
        <w:t xml:space="preserve"> </w:t>
      </w:r>
      <w:r w:rsidRPr="00573F6B">
        <w:t>between fund performance measures in adjacent years</w:t>
      </w:r>
      <w:r>
        <w:t>,</w:t>
      </w:r>
      <w:r w:rsidRPr="00573F6B">
        <w:t xml:space="preserve"> to measure performance persistence</w:t>
      </w:r>
      <w:r>
        <w:t xml:space="preserve"> (see </w:t>
      </w:r>
      <w:r w:rsidRPr="009305C9">
        <w:t>Elton, Gruber and Blake</w:t>
      </w:r>
      <w:r>
        <w:t xml:space="preserve">, </w:t>
      </w:r>
      <w:r w:rsidRPr="009305C9">
        <w:t>2012)</w:t>
      </w:r>
      <w:r w:rsidRPr="00573F6B">
        <w:t>.</w:t>
      </w:r>
      <w:r>
        <w:t xml:space="preserve"> </w:t>
      </w:r>
    </w:p>
  </w:footnote>
  <w:footnote w:id="17">
    <w:p w14:paraId="563AC3A2" w14:textId="60EAE9BC" w:rsidR="00797250" w:rsidRPr="009106A1" w:rsidRDefault="00797250" w:rsidP="00945397">
      <w:pPr>
        <w:pStyle w:val="FootnoteText"/>
        <w:jc w:val="both"/>
      </w:pPr>
      <w:r>
        <w:rPr>
          <w:rStyle w:val="FootnoteReference"/>
        </w:rPr>
        <w:footnoteRef/>
      </w:r>
      <w:r>
        <w:t xml:space="preserve"> </w:t>
      </w:r>
      <w:r w:rsidRPr="009106A1">
        <w:t xml:space="preserve">The advantage of using the regression-based approach over the </w:t>
      </w:r>
      <w:r>
        <w:t>performance gap</w:t>
      </w:r>
      <w:r w:rsidRPr="009106A1">
        <w:t xml:space="preserve"> approach is that it controls for other variables that might influence the level of fund performance in the current period such as fund size.</w:t>
      </w:r>
      <w:r>
        <w:t xml:space="preserve"> </w:t>
      </w:r>
      <w:r w:rsidRPr="009106A1">
        <w:t>However</w:t>
      </w:r>
      <w:r>
        <w:t>,</w:t>
      </w:r>
      <w:r w:rsidRPr="009106A1">
        <w:t xml:space="preserve"> the regression-based approach is prey to fund performance outliers</w:t>
      </w:r>
      <w:r>
        <w:t>,</w:t>
      </w:r>
      <w:r w:rsidRPr="009106A1">
        <w:t xml:space="preserve"> </w:t>
      </w:r>
      <w:r>
        <w:t xml:space="preserve">by </w:t>
      </w:r>
      <w:r w:rsidRPr="009106A1">
        <w:t xml:space="preserve">which the </w:t>
      </w:r>
      <w:r>
        <w:t>performance gap–</w:t>
      </w:r>
      <w:r w:rsidRPr="009106A1">
        <w:t>based approach is less affected.</w:t>
      </w:r>
    </w:p>
    <w:p w14:paraId="277001A8" w14:textId="77777777" w:rsidR="00797250" w:rsidRPr="009106A1" w:rsidRDefault="00797250">
      <w:pPr>
        <w:pStyle w:val="FootnoteText"/>
        <w:rPr>
          <w:lang w:val="en-GB"/>
        </w:rPr>
      </w:pPr>
    </w:p>
  </w:footnote>
  <w:footnote w:id="18">
    <w:p w14:paraId="0EFC61C7" w14:textId="2F15C6DC" w:rsidR="00797250" w:rsidRPr="003F3267" w:rsidRDefault="00797250">
      <w:pPr>
        <w:pStyle w:val="FootnoteText"/>
        <w:rPr>
          <w:lang w:val="en-GB"/>
        </w:rPr>
      </w:pPr>
      <w:r>
        <w:rPr>
          <w:rStyle w:val="FootnoteReference"/>
        </w:rPr>
        <w:footnoteRef/>
      </w:r>
      <w:r>
        <w:t xml:space="preserve"> </w:t>
      </w:r>
      <w:r>
        <w:rPr>
          <w:lang w:val="en-GB"/>
        </w:rPr>
        <w:t xml:space="preserve">The coefficients presented in Table 5 represent the total level of persistence present for the </w:t>
      </w:r>
      <w:r w:rsidRPr="00F848E3">
        <w:t>bottom 20%, the mid-60% and the top</w:t>
      </w:r>
      <w:r>
        <w:t xml:space="preserve"> 20% of funds.</w:t>
      </w:r>
    </w:p>
  </w:footnote>
  <w:footnote w:id="19">
    <w:p w14:paraId="033FB74F" w14:textId="0D12CDE7" w:rsidR="00797250" w:rsidRPr="00631F9E" w:rsidRDefault="00797250" w:rsidP="0094447E">
      <w:pPr>
        <w:pStyle w:val="FootnoteText"/>
        <w:jc w:val="both"/>
        <w:rPr>
          <w:lang w:val="en-GB"/>
        </w:rPr>
      </w:pPr>
      <w:r>
        <w:rPr>
          <w:rStyle w:val="FootnoteReference"/>
        </w:rPr>
        <w:footnoteRef/>
      </w:r>
      <w:r>
        <w:t xml:space="preserve"> In robustness tests, using both methods—the regression-based approach and the sorting-based approach—we show that our results are preserved when we use terciles instead of quintiles.</w:t>
      </w:r>
    </w:p>
  </w:footnote>
  <w:footnote w:id="20">
    <w:p w14:paraId="28A80F22" w14:textId="618BE1C2" w:rsidR="00797250" w:rsidRPr="00631F9E" w:rsidRDefault="00797250" w:rsidP="000F541B">
      <w:pPr>
        <w:pStyle w:val="FootnoteText"/>
        <w:jc w:val="both"/>
        <w:rPr>
          <w:lang w:val="en-GB"/>
        </w:rPr>
      </w:pPr>
      <w:r>
        <w:rPr>
          <w:rStyle w:val="FootnoteReference"/>
        </w:rPr>
        <w:footnoteRef/>
      </w:r>
      <w:r>
        <w:t xml:space="preserve"> In robustness tests, we redo our tests by using terciles, and (in unreported results) we also</w:t>
      </w:r>
      <w:r w:rsidRPr="00631F9E">
        <w:t xml:space="preserve"> cut the sample of funds</w:t>
      </w:r>
      <w:r>
        <w:t xml:space="preserve"> in each country</w:t>
      </w:r>
      <w:r w:rsidRPr="00631F9E">
        <w:t xml:space="preserve"> into above</w:t>
      </w:r>
      <w:r>
        <w:t>-</w:t>
      </w:r>
      <w:r w:rsidRPr="00631F9E">
        <w:t>the</w:t>
      </w:r>
      <w:r>
        <w:t>-</w:t>
      </w:r>
      <w:r w:rsidRPr="00631F9E">
        <w:t>median and below</w:t>
      </w:r>
      <w:r>
        <w:t>-</w:t>
      </w:r>
      <w:r w:rsidRPr="00631F9E">
        <w:t>the</w:t>
      </w:r>
      <w:r>
        <w:t>-</w:t>
      </w:r>
      <w:r w:rsidRPr="00631F9E">
        <w:t>median funds</w:t>
      </w:r>
      <w:r>
        <w:t>. The results show that</w:t>
      </w:r>
      <w:r w:rsidRPr="00631F9E">
        <w:t xml:space="preserve"> this balance between </w:t>
      </w:r>
      <w:r>
        <w:t xml:space="preserve">performance </w:t>
      </w:r>
      <w:r w:rsidRPr="00631F9E">
        <w:t>persistence in top funds versus bottom funds is preserved</w:t>
      </w:r>
      <w:r>
        <w:t>.</w:t>
      </w:r>
    </w:p>
  </w:footnote>
  <w:footnote w:id="21">
    <w:p w14:paraId="3795A148" w14:textId="0DE6518B" w:rsidR="00797250" w:rsidRDefault="00797250" w:rsidP="00945397">
      <w:pPr>
        <w:pStyle w:val="FootnoteText"/>
        <w:jc w:val="both"/>
      </w:pPr>
      <w:r>
        <w:rPr>
          <w:rStyle w:val="FootnoteReference"/>
        </w:rPr>
        <w:footnoteRef/>
      </w:r>
      <w:r>
        <w:t xml:space="preserve"> Our proxies for competition have been extensively used in the mutual fund literature (e.g., </w:t>
      </w:r>
      <w:proofErr w:type="spellStart"/>
      <w:r>
        <w:t>Cremers</w:t>
      </w:r>
      <w:proofErr w:type="spellEnd"/>
      <w:r>
        <w:t xml:space="preserve">, Ferreira, Matos and Starks, 2016; Ferreira, </w:t>
      </w:r>
      <w:proofErr w:type="spellStart"/>
      <w:r>
        <w:t>Keswani</w:t>
      </w:r>
      <w:proofErr w:type="spellEnd"/>
      <w:r>
        <w:t xml:space="preserve">, Miguel and Ramos, 2012, 2013; Khorana, </w:t>
      </w:r>
      <w:proofErr w:type="spellStart"/>
      <w:r>
        <w:t>Servaes</w:t>
      </w:r>
      <w:proofErr w:type="spellEnd"/>
      <w:r>
        <w:t xml:space="preserve"> and </w:t>
      </w:r>
      <w:proofErr w:type="spellStart"/>
      <w:r>
        <w:t>Tufano</w:t>
      </w:r>
      <w:proofErr w:type="spellEnd"/>
      <w:r>
        <w:t>, 2005, 2009).</w:t>
      </w:r>
    </w:p>
  </w:footnote>
  <w:footnote w:id="22">
    <w:p w14:paraId="0259196E" w14:textId="702F18DC" w:rsidR="00797250" w:rsidRPr="00945397" w:rsidRDefault="00797250" w:rsidP="00945397">
      <w:pPr>
        <w:autoSpaceDE w:val="0"/>
        <w:autoSpaceDN w:val="0"/>
        <w:adjustRightInd w:val="0"/>
        <w:jc w:val="both"/>
        <w:rPr>
          <w:sz w:val="20"/>
          <w:szCs w:val="20"/>
          <w:lang w:eastAsia="en-GB"/>
        </w:rPr>
      </w:pPr>
      <w:r w:rsidRPr="00945397">
        <w:rPr>
          <w:rStyle w:val="FootnoteReference"/>
          <w:sz w:val="20"/>
          <w:szCs w:val="20"/>
          <w:lang w:eastAsia="en-GB"/>
        </w:rPr>
        <w:footnoteRef/>
      </w:r>
      <w:r w:rsidRPr="00945397">
        <w:rPr>
          <w:rStyle w:val="FootnoteReference"/>
          <w:sz w:val="20"/>
          <w:szCs w:val="20"/>
          <w:lang w:eastAsia="en-GB"/>
        </w:rPr>
        <w:t xml:space="preserve"> </w:t>
      </w:r>
      <w:r w:rsidRPr="00945397">
        <w:rPr>
          <w:sz w:val="20"/>
          <w:szCs w:val="20"/>
          <w:lang w:eastAsia="en-GB"/>
        </w:rPr>
        <w:t xml:space="preserve">Because our sample includes many countries with financial markets with different dimensions and at different stages of development, it </w:t>
      </w:r>
      <w:r w:rsidRPr="003F3267">
        <w:rPr>
          <w:sz w:val="20"/>
          <w:szCs w:val="20"/>
          <w:lang w:eastAsia="en-GB"/>
        </w:rPr>
        <w:t>could</w:t>
      </w:r>
      <w:r w:rsidRPr="00945397">
        <w:rPr>
          <w:sz w:val="20"/>
          <w:szCs w:val="20"/>
          <w:lang w:eastAsia="en-GB"/>
        </w:rPr>
        <w:t xml:space="preserve"> be argued that the quality of the factors we use to estimate </w:t>
      </w:r>
      <w:r>
        <w:rPr>
          <w:sz w:val="20"/>
          <w:szCs w:val="20"/>
          <w:lang w:eastAsia="en-GB"/>
        </w:rPr>
        <w:t xml:space="preserve">the </w:t>
      </w:r>
      <w:r w:rsidRPr="00945397">
        <w:rPr>
          <w:sz w:val="20"/>
          <w:szCs w:val="20"/>
          <w:lang w:eastAsia="en-GB"/>
        </w:rPr>
        <w:t>four-factor alpha varies across countries and</w:t>
      </w:r>
      <w:r>
        <w:rPr>
          <w:sz w:val="20"/>
          <w:szCs w:val="20"/>
          <w:lang w:eastAsia="en-GB"/>
        </w:rPr>
        <w:t xml:space="preserve"> that </w:t>
      </w:r>
      <w:r w:rsidRPr="00945397">
        <w:rPr>
          <w:sz w:val="20"/>
          <w:szCs w:val="20"/>
          <w:lang w:eastAsia="en-GB"/>
        </w:rPr>
        <w:t>this might affect our results.</w:t>
      </w:r>
      <w:r>
        <w:rPr>
          <w:sz w:val="20"/>
          <w:szCs w:val="20"/>
          <w:lang w:eastAsia="en-GB"/>
        </w:rPr>
        <w:t xml:space="preserve"> Our robustness section includes further tests to deal with this concern.</w:t>
      </w:r>
    </w:p>
    <w:p w14:paraId="12A4F123" w14:textId="77777777" w:rsidR="00797250" w:rsidRDefault="00797250">
      <w:pPr>
        <w:pStyle w:val="FootnoteText"/>
      </w:pPr>
    </w:p>
  </w:footnote>
  <w:footnote w:id="23">
    <w:p w14:paraId="50FFC76A" w14:textId="61ADA41F" w:rsidR="00797250" w:rsidRPr="00FA0619" w:rsidRDefault="00797250" w:rsidP="00FA0619">
      <w:pPr>
        <w:pStyle w:val="FootnoteText"/>
        <w:jc w:val="both"/>
        <w:rPr>
          <w:lang w:val="en-GB"/>
        </w:rPr>
      </w:pPr>
      <w:r>
        <w:rPr>
          <w:rStyle w:val="FootnoteReference"/>
        </w:rPr>
        <w:footnoteRef/>
      </w:r>
      <w:r>
        <w:t xml:space="preserve"> </w:t>
      </w:r>
      <w:r w:rsidRPr="00FA0619">
        <w:rPr>
          <w:lang w:val="en-GB"/>
        </w:rPr>
        <w:t>It might be argued that performance smoothing by mutual funds in less liquid markets could be the cause of the variations in the level of persistence observed across markets.</w:t>
      </w:r>
      <w:r>
        <w:rPr>
          <w:lang w:val="en-GB"/>
        </w:rPr>
        <w:t xml:space="preserve"> </w:t>
      </w:r>
      <w:r w:rsidRPr="00FA0619">
        <w:rPr>
          <w:lang w:val="en-GB"/>
        </w:rPr>
        <w:t>To test for this</w:t>
      </w:r>
      <w:r>
        <w:rPr>
          <w:lang w:val="en-GB"/>
        </w:rPr>
        <w:t>,</w:t>
      </w:r>
      <w:r w:rsidRPr="00FA0619">
        <w:rPr>
          <w:lang w:val="en-GB"/>
        </w:rPr>
        <w:t xml:space="preserve"> we obtain fund</w:t>
      </w:r>
      <w:r>
        <w:rPr>
          <w:lang w:val="en-GB"/>
        </w:rPr>
        <w:t>-</w:t>
      </w:r>
      <w:r w:rsidRPr="00FA0619">
        <w:rPr>
          <w:lang w:val="en-GB"/>
        </w:rPr>
        <w:t xml:space="preserve">level data on the </w:t>
      </w:r>
      <w:proofErr w:type="spellStart"/>
      <w:r w:rsidRPr="00FA0619">
        <w:rPr>
          <w:lang w:val="en-GB"/>
        </w:rPr>
        <w:t>Amihud</w:t>
      </w:r>
      <w:proofErr w:type="spellEnd"/>
      <w:r w:rsidRPr="00FA0619">
        <w:rPr>
          <w:lang w:val="en-GB"/>
        </w:rPr>
        <w:t xml:space="preserve"> (2002) illiquidity ratio from Ferreira, Massa and Matos (2018). </w:t>
      </w:r>
      <w:r>
        <w:rPr>
          <w:lang w:val="en-GB"/>
        </w:rPr>
        <w:t>These</w:t>
      </w:r>
      <w:r w:rsidRPr="00FA0619">
        <w:rPr>
          <w:lang w:val="en-GB"/>
        </w:rPr>
        <w:t xml:space="preserve"> data </w:t>
      </w:r>
      <w:r>
        <w:rPr>
          <w:lang w:val="en-GB"/>
        </w:rPr>
        <w:t>are</w:t>
      </w:r>
      <w:r w:rsidRPr="00FA0619">
        <w:rPr>
          <w:lang w:val="en-GB"/>
        </w:rPr>
        <w:t xml:space="preserve"> available for nearly 70% of our fund</w:t>
      </w:r>
      <w:r>
        <w:rPr>
          <w:lang w:val="en-GB"/>
        </w:rPr>
        <w:t>-</w:t>
      </w:r>
      <w:r w:rsidRPr="00FA0619">
        <w:rPr>
          <w:lang w:val="en-GB"/>
        </w:rPr>
        <w:t>level observations. In unreported results, we rerun our Table 6</w:t>
      </w:r>
      <w:r>
        <w:rPr>
          <w:lang w:val="en-GB"/>
        </w:rPr>
        <w:t>,</w:t>
      </w:r>
      <w:r w:rsidRPr="00FA0619">
        <w:rPr>
          <w:lang w:val="en-GB"/>
        </w:rPr>
        <w:t xml:space="preserve"> Panel A analysis except that we now allow persistence to depend on levels of fund illiquidity as well </w:t>
      </w:r>
      <w:r>
        <w:rPr>
          <w:lang w:val="en-GB"/>
        </w:rPr>
        <w:t xml:space="preserve">as </w:t>
      </w:r>
      <w:r w:rsidRPr="00FA0619">
        <w:rPr>
          <w:lang w:val="en-GB"/>
        </w:rPr>
        <w:t xml:space="preserve">by interacting past performance with the </w:t>
      </w:r>
      <w:proofErr w:type="spellStart"/>
      <w:r w:rsidRPr="00FA0619">
        <w:rPr>
          <w:lang w:val="en-GB"/>
        </w:rPr>
        <w:t>Amihud</w:t>
      </w:r>
      <w:proofErr w:type="spellEnd"/>
      <w:r w:rsidRPr="00FA0619">
        <w:rPr>
          <w:lang w:val="en-GB"/>
        </w:rPr>
        <w:t xml:space="preserve"> (2002) illiquidity ratio. Our results show that fund illiquidity has no effect on the levels of persistence observed and that even after controlling for fund illiquidity, measures of mutual fund industry competition still explain persistence levels across countries.</w:t>
      </w:r>
    </w:p>
  </w:footnote>
  <w:footnote w:id="24">
    <w:p w14:paraId="5CC38B1A" w14:textId="12A1DBDE" w:rsidR="00797250" w:rsidRDefault="00797250" w:rsidP="00945397">
      <w:pPr>
        <w:pStyle w:val="FootnoteText"/>
        <w:jc w:val="both"/>
      </w:pPr>
      <w:r w:rsidRPr="00FA0619">
        <w:rPr>
          <w:rStyle w:val="FootnoteReference"/>
        </w:rPr>
        <w:footnoteRef/>
      </w:r>
      <w:r w:rsidRPr="00FA0619">
        <w:t xml:space="preserve"> Because there are also substantial differences in TNA across countries (see Table 1, Panel A), in unreported r</w:t>
      </w:r>
      <w:r w:rsidRPr="002C2407">
        <w:t>esults we also use weighted least squares weighting by the inverse of the average TNA in each country-year</w:t>
      </w:r>
      <w:r>
        <w:t>,</w:t>
      </w:r>
      <w:r w:rsidRPr="002C2407">
        <w:t xml:space="preserve"> and the results remain simil</w:t>
      </w:r>
      <w:r>
        <w:t>ar.</w:t>
      </w:r>
    </w:p>
  </w:footnote>
  <w:footnote w:id="25">
    <w:p w14:paraId="54BC57E9" w14:textId="5D7E2CE0" w:rsidR="00797250" w:rsidRDefault="00797250" w:rsidP="00C10459">
      <w:pPr>
        <w:pStyle w:val="FootnoteText"/>
      </w:pPr>
      <w:r>
        <w:rPr>
          <w:rStyle w:val="FootnoteReference"/>
        </w:rPr>
        <w:footnoteRef/>
      </w:r>
      <w:r>
        <w:t xml:space="preserve"> The i</w:t>
      </w:r>
      <w:r w:rsidRPr="00C10459">
        <w:t xml:space="preserve">nvestment regions include </w:t>
      </w:r>
      <w:r w:rsidRPr="003F3267">
        <w:rPr>
          <w:color w:val="211D1E"/>
        </w:rPr>
        <w:t xml:space="preserve">Asia, Europe, North America and </w:t>
      </w:r>
      <w:r>
        <w:rPr>
          <w:color w:val="211D1E"/>
        </w:rPr>
        <w:t xml:space="preserve">the </w:t>
      </w:r>
      <w:r w:rsidRPr="003F3267">
        <w:rPr>
          <w:color w:val="211D1E"/>
        </w:rPr>
        <w:t>emerging markets.</w:t>
      </w:r>
    </w:p>
  </w:footnote>
  <w:footnote w:id="26">
    <w:p w14:paraId="52A7AD23" w14:textId="155FEB37" w:rsidR="00797250" w:rsidRDefault="00797250" w:rsidP="00EA7544">
      <w:pPr>
        <w:pStyle w:val="FootnoteText"/>
      </w:pPr>
      <w:r>
        <w:rPr>
          <w:rStyle w:val="FootnoteReference"/>
        </w:rPr>
        <w:footnoteRef/>
      </w:r>
      <w:r>
        <w:t xml:space="preserve"> </w:t>
      </w:r>
      <w:r w:rsidRPr="00F16396">
        <w:t>The U.S. factors are drawn from French’s website: http://mba.tuck.dartmouth.edu/pages/faculty/ken.french/</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5D45" w14:textId="77777777" w:rsidR="00797250" w:rsidRDefault="007972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267A70"/>
    <w:lvl w:ilvl="0">
      <w:start w:val="1"/>
      <w:numFmt w:val="decimal"/>
      <w:lvlText w:val="%1."/>
      <w:lvlJc w:val="left"/>
      <w:pPr>
        <w:tabs>
          <w:tab w:val="num" w:pos="360"/>
        </w:tabs>
        <w:ind w:left="360" w:hanging="360"/>
      </w:pPr>
    </w:lvl>
  </w:abstractNum>
  <w:abstractNum w:abstractNumId="1" w15:restartNumberingAfterBreak="0">
    <w:nsid w:val="066B5CA8"/>
    <w:multiLevelType w:val="hybridMultilevel"/>
    <w:tmpl w:val="0D42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25AF3"/>
    <w:multiLevelType w:val="hybridMultilevel"/>
    <w:tmpl w:val="ADFAE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C1904"/>
    <w:multiLevelType w:val="hybridMultilevel"/>
    <w:tmpl w:val="DB169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582866"/>
    <w:multiLevelType w:val="hybridMultilevel"/>
    <w:tmpl w:val="93521CC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81A4597"/>
    <w:multiLevelType w:val="hybridMultilevel"/>
    <w:tmpl w:val="6D68B2C8"/>
    <w:lvl w:ilvl="0" w:tplc="34E8F8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C03F6F"/>
    <w:multiLevelType w:val="hybridMultilevel"/>
    <w:tmpl w:val="2BE8C766"/>
    <w:lvl w:ilvl="0" w:tplc="08160011">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FDC6786"/>
    <w:multiLevelType w:val="hybridMultilevel"/>
    <w:tmpl w:val="E9DAE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90721"/>
    <w:multiLevelType w:val="multilevel"/>
    <w:tmpl w:val="78E8BB8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5B25BE"/>
    <w:multiLevelType w:val="hybridMultilevel"/>
    <w:tmpl w:val="A058E884"/>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E10E81"/>
    <w:multiLevelType w:val="multilevel"/>
    <w:tmpl w:val="7C0EA4A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7F06583"/>
    <w:multiLevelType w:val="multilevel"/>
    <w:tmpl w:val="4672D1B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A2929AF"/>
    <w:multiLevelType w:val="hybridMultilevel"/>
    <w:tmpl w:val="79DEB926"/>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49A4637"/>
    <w:multiLevelType w:val="hybridMultilevel"/>
    <w:tmpl w:val="93521CC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B7B1DA9"/>
    <w:multiLevelType w:val="hybridMultilevel"/>
    <w:tmpl w:val="906863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3E6905EF"/>
    <w:multiLevelType w:val="multilevel"/>
    <w:tmpl w:val="A7806A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A367DE"/>
    <w:multiLevelType w:val="hybridMultilevel"/>
    <w:tmpl w:val="088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029A6"/>
    <w:multiLevelType w:val="multilevel"/>
    <w:tmpl w:val="EC38E6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C909DF"/>
    <w:multiLevelType w:val="hybridMultilevel"/>
    <w:tmpl w:val="99B2B9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34AA6"/>
    <w:multiLevelType w:val="hybridMultilevel"/>
    <w:tmpl w:val="257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B0749"/>
    <w:multiLevelType w:val="hybridMultilevel"/>
    <w:tmpl w:val="4DB466DA"/>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0C441D5"/>
    <w:multiLevelType w:val="hybridMultilevel"/>
    <w:tmpl w:val="4420FB42"/>
    <w:lvl w:ilvl="0" w:tplc="7396C4F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63A80"/>
    <w:multiLevelType w:val="hybridMultilevel"/>
    <w:tmpl w:val="67C6AC84"/>
    <w:lvl w:ilvl="0" w:tplc="B7C481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247897"/>
    <w:multiLevelType w:val="hybridMultilevel"/>
    <w:tmpl w:val="9DF683D6"/>
    <w:lvl w:ilvl="0" w:tplc="BFB64D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B2F1D"/>
    <w:multiLevelType w:val="multilevel"/>
    <w:tmpl w:val="439870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6E72F8B"/>
    <w:multiLevelType w:val="multilevel"/>
    <w:tmpl w:val="486E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805E9"/>
    <w:multiLevelType w:val="hybridMultilevel"/>
    <w:tmpl w:val="ADB0D84E"/>
    <w:lvl w:ilvl="0" w:tplc="0809000F">
      <w:start w:val="1"/>
      <w:numFmt w:val="decimal"/>
      <w:lvlText w:val="%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27" w15:restartNumberingAfterBreak="0">
    <w:nsid w:val="5841782A"/>
    <w:multiLevelType w:val="hybridMultilevel"/>
    <w:tmpl w:val="A5BE1D4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A07885"/>
    <w:multiLevelType w:val="hybridMultilevel"/>
    <w:tmpl w:val="921268B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C275D60"/>
    <w:multiLevelType w:val="multilevel"/>
    <w:tmpl w:val="D530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B7B18"/>
    <w:multiLevelType w:val="hybridMultilevel"/>
    <w:tmpl w:val="6E3A43B0"/>
    <w:lvl w:ilvl="0" w:tplc="EFD8E2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3BB19CC"/>
    <w:multiLevelType w:val="multilevel"/>
    <w:tmpl w:val="9AC401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2330A9"/>
    <w:multiLevelType w:val="hybridMultilevel"/>
    <w:tmpl w:val="D96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8"/>
  </w:num>
  <w:num w:numId="3">
    <w:abstractNumId w:val="9"/>
  </w:num>
  <w:num w:numId="4">
    <w:abstractNumId w:val="11"/>
  </w:num>
  <w:num w:numId="5">
    <w:abstractNumId w:val="24"/>
  </w:num>
  <w:num w:numId="6">
    <w:abstractNumId w:val="32"/>
  </w:num>
  <w:num w:numId="7">
    <w:abstractNumId w:val="22"/>
  </w:num>
  <w:num w:numId="8">
    <w:abstractNumId w:val="30"/>
  </w:num>
  <w:num w:numId="9">
    <w:abstractNumId w:val="5"/>
  </w:num>
  <w:num w:numId="10">
    <w:abstractNumId w:val="1"/>
  </w:num>
  <w:num w:numId="11">
    <w:abstractNumId w:val="23"/>
  </w:num>
  <w:num w:numId="12">
    <w:abstractNumId w:val="21"/>
  </w:num>
  <w:num w:numId="13">
    <w:abstractNumId w:val="13"/>
  </w:num>
  <w:num w:numId="14">
    <w:abstractNumId w:val="4"/>
  </w:num>
  <w:num w:numId="15">
    <w:abstractNumId w:val="18"/>
  </w:num>
  <w:num w:numId="16">
    <w:abstractNumId w:val="17"/>
  </w:num>
  <w:num w:numId="17">
    <w:abstractNumId w:val="26"/>
  </w:num>
  <w:num w:numId="18">
    <w:abstractNumId w:val="25"/>
  </w:num>
  <w:num w:numId="19">
    <w:abstractNumId w:val="6"/>
  </w:num>
  <w:num w:numId="20">
    <w:abstractNumId w:val="10"/>
  </w:num>
  <w:num w:numId="21">
    <w:abstractNumId w:val="27"/>
  </w:num>
  <w:num w:numId="22">
    <w:abstractNumId w:val="15"/>
  </w:num>
  <w:num w:numId="23">
    <w:abstractNumId w:val="8"/>
  </w:num>
  <w:num w:numId="24">
    <w:abstractNumId w:val="31"/>
  </w:num>
  <w:num w:numId="25">
    <w:abstractNumId w:val="2"/>
  </w:num>
  <w:num w:numId="26">
    <w:abstractNumId w:val="7"/>
  </w:num>
  <w:num w:numId="27">
    <w:abstractNumId w:val="20"/>
  </w:num>
  <w:num w:numId="28">
    <w:abstractNumId w:val="29"/>
  </w:num>
  <w:num w:numId="29">
    <w:abstractNumId w:val="3"/>
  </w:num>
  <w:num w:numId="30">
    <w:abstractNumId w:val="14"/>
  </w:num>
  <w:num w:numId="31">
    <w:abstractNumId w:val="19"/>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AC41F7"/>
    <w:rsid w:val="00000156"/>
    <w:rsid w:val="0000175A"/>
    <w:rsid w:val="000019BF"/>
    <w:rsid w:val="00002654"/>
    <w:rsid w:val="00003C19"/>
    <w:rsid w:val="000045FE"/>
    <w:rsid w:val="00005522"/>
    <w:rsid w:val="00005C34"/>
    <w:rsid w:val="00005DEA"/>
    <w:rsid w:val="000063D3"/>
    <w:rsid w:val="00006E5D"/>
    <w:rsid w:val="00007B35"/>
    <w:rsid w:val="00007CDD"/>
    <w:rsid w:val="00010521"/>
    <w:rsid w:val="0001076E"/>
    <w:rsid w:val="00010C50"/>
    <w:rsid w:val="00010EF9"/>
    <w:rsid w:val="000111F5"/>
    <w:rsid w:val="00011394"/>
    <w:rsid w:val="00011755"/>
    <w:rsid w:val="00011773"/>
    <w:rsid w:val="00011800"/>
    <w:rsid w:val="000118B7"/>
    <w:rsid w:val="00012523"/>
    <w:rsid w:val="00012ADD"/>
    <w:rsid w:val="00013C9E"/>
    <w:rsid w:val="000144F2"/>
    <w:rsid w:val="0001514C"/>
    <w:rsid w:val="00015263"/>
    <w:rsid w:val="000155BB"/>
    <w:rsid w:val="000159C4"/>
    <w:rsid w:val="0001603C"/>
    <w:rsid w:val="00016D7D"/>
    <w:rsid w:val="000173F4"/>
    <w:rsid w:val="00020917"/>
    <w:rsid w:val="00020CA2"/>
    <w:rsid w:val="00022045"/>
    <w:rsid w:val="00022136"/>
    <w:rsid w:val="00022941"/>
    <w:rsid w:val="00022AE4"/>
    <w:rsid w:val="0002371D"/>
    <w:rsid w:val="00023D34"/>
    <w:rsid w:val="00024077"/>
    <w:rsid w:val="000245D6"/>
    <w:rsid w:val="0002472C"/>
    <w:rsid w:val="000265BC"/>
    <w:rsid w:val="000278B9"/>
    <w:rsid w:val="00027953"/>
    <w:rsid w:val="00030A45"/>
    <w:rsid w:val="00031906"/>
    <w:rsid w:val="000323FA"/>
    <w:rsid w:val="00032D43"/>
    <w:rsid w:val="0003322F"/>
    <w:rsid w:val="00033C00"/>
    <w:rsid w:val="00034466"/>
    <w:rsid w:val="0003518C"/>
    <w:rsid w:val="000360A8"/>
    <w:rsid w:val="00036AEA"/>
    <w:rsid w:val="00036BAA"/>
    <w:rsid w:val="00036BAE"/>
    <w:rsid w:val="00036C46"/>
    <w:rsid w:val="0003742E"/>
    <w:rsid w:val="000376F8"/>
    <w:rsid w:val="00037854"/>
    <w:rsid w:val="00037BBF"/>
    <w:rsid w:val="00040630"/>
    <w:rsid w:val="00041A0A"/>
    <w:rsid w:val="00041ED5"/>
    <w:rsid w:val="00041FA3"/>
    <w:rsid w:val="000448F2"/>
    <w:rsid w:val="00045886"/>
    <w:rsid w:val="00045C6A"/>
    <w:rsid w:val="00050070"/>
    <w:rsid w:val="000501AE"/>
    <w:rsid w:val="00050E88"/>
    <w:rsid w:val="00052EC8"/>
    <w:rsid w:val="000532AC"/>
    <w:rsid w:val="000537D7"/>
    <w:rsid w:val="00053F00"/>
    <w:rsid w:val="0005491A"/>
    <w:rsid w:val="00054987"/>
    <w:rsid w:val="00054C6E"/>
    <w:rsid w:val="00055090"/>
    <w:rsid w:val="000554E4"/>
    <w:rsid w:val="00055A53"/>
    <w:rsid w:val="00055B0D"/>
    <w:rsid w:val="00057834"/>
    <w:rsid w:val="0006005C"/>
    <w:rsid w:val="000606E7"/>
    <w:rsid w:val="00060EE4"/>
    <w:rsid w:val="00060EFC"/>
    <w:rsid w:val="0006181E"/>
    <w:rsid w:val="0006186D"/>
    <w:rsid w:val="000618D9"/>
    <w:rsid w:val="00061F40"/>
    <w:rsid w:val="00062246"/>
    <w:rsid w:val="00063E6C"/>
    <w:rsid w:val="000647A8"/>
    <w:rsid w:val="00064B5B"/>
    <w:rsid w:val="00064DC5"/>
    <w:rsid w:val="000656BA"/>
    <w:rsid w:val="00065FA7"/>
    <w:rsid w:val="00066073"/>
    <w:rsid w:val="00066EDA"/>
    <w:rsid w:val="000708F2"/>
    <w:rsid w:val="00070B1D"/>
    <w:rsid w:val="00072415"/>
    <w:rsid w:val="00072D93"/>
    <w:rsid w:val="00073085"/>
    <w:rsid w:val="00073233"/>
    <w:rsid w:val="0007393B"/>
    <w:rsid w:val="00073D1D"/>
    <w:rsid w:val="000745D7"/>
    <w:rsid w:val="00075876"/>
    <w:rsid w:val="00076414"/>
    <w:rsid w:val="00076C9C"/>
    <w:rsid w:val="00076E93"/>
    <w:rsid w:val="00076F6C"/>
    <w:rsid w:val="00077420"/>
    <w:rsid w:val="00077A76"/>
    <w:rsid w:val="000800EE"/>
    <w:rsid w:val="00080286"/>
    <w:rsid w:val="00080BD2"/>
    <w:rsid w:val="00081A7D"/>
    <w:rsid w:val="00081FF8"/>
    <w:rsid w:val="00082321"/>
    <w:rsid w:val="00082A3F"/>
    <w:rsid w:val="00083239"/>
    <w:rsid w:val="000837B4"/>
    <w:rsid w:val="00083B73"/>
    <w:rsid w:val="0008568A"/>
    <w:rsid w:val="00085C0F"/>
    <w:rsid w:val="00085F06"/>
    <w:rsid w:val="0008643C"/>
    <w:rsid w:val="00086ECE"/>
    <w:rsid w:val="000900F8"/>
    <w:rsid w:val="000909B8"/>
    <w:rsid w:val="00090DD3"/>
    <w:rsid w:val="000924B4"/>
    <w:rsid w:val="00092906"/>
    <w:rsid w:val="0009325B"/>
    <w:rsid w:val="0009336E"/>
    <w:rsid w:val="0009447F"/>
    <w:rsid w:val="00094571"/>
    <w:rsid w:val="000951A6"/>
    <w:rsid w:val="00095209"/>
    <w:rsid w:val="00095842"/>
    <w:rsid w:val="00095B2B"/>
    <w:rsid w:val="0009648A"/>
    <w:rsid w:val="00096521"/>
    <w:rsid w:val="00096B01"/>
    <w:rsid w:val="0009714B"/>
    <w:rsid w:val="000A1777"/>
    <w:rsid w:val="000A1BE7"/>
    <w:rsid w:val="000A3BA2"/>
    <w:rsid w:val="000A3E57"/>
    <w:rsid w:val="000A40A8"/>
    <w:rsid w:val="000A4F1F"/>
    <w:rsid w:val="000A5958"/>
    <w:rsid w:val="000A5B77"/>
    <w:rsid w:val="000A60AF"/>
    <w:rsid w:val="000A62DC"/>
    <w:rsid w:val="000A76B6"/>
    <w:rsid w:val="000A7B60"/>
    <w:rsid w:val="000A7F6A"/>
    <w:rsid w:val="000B000B"/>
    <w:rsid w:val="000B018C"/>
    <w:rsid w:val="000B0489"/>
    <w:rsid w:val="000B07E1"/>
    <w:rsid w:val="000B0A9B"/>
    <w:rsid w:val="000B0CB5"/>
    <w:rsid w:val="000B182C"/>
    <w:rsid w:val="000B18B0"/>
    <w:rsid w:val="000B190A"/>
    <w:rsid w:val="000B1A52"/>
    <w:rsid w:val="000B27DA"/>
    <w:rsid w:val="000B33BD"/>
    <w:rsid w:val="000B3660"/>
    <w:rsid w:val="000B3C6D"/>
    <w:rsid w:val="000B57D3"/>
    <w:rsid w:val="000B62B0"/>
    <w:rsid w:val="000B633F"/>
    <w:rsid w:val="000B6B75"/>
    <w:rsid w:val="000B74E2"/>
    <w:rsid w:val="000B74FE"/>
    <w:rsid w:val="000C1036"/>
    <w:rsid w:val="000C15EA"/>
    <w:rsid w:val="000C1B93"/>
    <w:rsid w:val="000C1EE7"/>
    <w:rsid w:val="000C2191"/>
    <w:rsid w:val="000C275D"/>
    <w:rsid w:val="000C29BD"/>
    <w:rsid w:val="000C3823"/>
    <w:rsid w:val="000C3DA8"/>
    <w:rsid w:val="000C43FF"/>
    <w:rsid w:val="000C45A8"/>
    <w:rsid w:val="000C50E3"/>
    <w:rsid w:val="000C51C2"/>
    <w:rsid w:val="000C5CD2"/>
    <w:rsid w:val="000C6629"/>
    <w:rsid w:val="000C7BDF"/>
    <w:rsid w:val="000C7F95"/>
    <w:rsid w:val="000D00DF"/>
    <w:rsid w:val="000D01BC"/>
    <w:rsid w:val="000D08E8"/>
    <w:rsid w:val="000D0DD7"/>
    <w:rsid w:val="000D0E8F"/>
    <w:rsid w:val="000D1854"/>
    <w:rsid w:val="000D195F"/>
    <w:rsid w:val="000D1DC7"/>
    <w:rsid w:val="000D205C"/>
    <w:rsid w:val="000D2552"/>
    <w:rsid w:val="000D2D96"/>
    <w:rsid w:val="000D36DA"/>
    <w:rsid w:val="000D3750"/>
    <w:rsid w:val="000D389B"/>
    <w:rsid w:val="000D4066"/>
    <w:rsid w:val="000D40C3"/>
    <w:rsid w:val="000D4D8B"/>
    <w:rsid w:val="000D52A3"/>
    <w:rsid w:val="000D573C"/>
    <w:rsid w:val="000D639F"/>
    <w:rsid w:val="000D64C2"/>
    <w:rsid w:val="000D6582"/>
    <w:rsid w:val="000D7057"/>
    <w:rsid w:val="000D741A"/>
    <w:rsid w:val="000D7659"/>
    <w:rsid w:val="000E0EF4"/>
    <w:rsid w:val="000E1249"/>
    <w:rsid w:val="000E1D3A"/>
    <w:rsid w:val="000E20D2"/>
    <w:rsid w:val="000E249D"/>
    <w:rsid w:val="000E42BD"/>
    <w:rsid w:val="000E4401"/>
    <w:rsid w:val="000E4864"/>
    <w:rsid w:val="000E4A30"/>
    <w:rsid w:val="000E4FF6"/>
    <w:rsid w:val="000E6109"/>
    <w:rsid w:val="000E66D0"/>
    <w:rsid w:val="000E736E"/>
    <w:rsid w:val="000E7432"/>
    <w:rsid w:val="000F0952"/>
    <w:rsid w:val="000F0E93"/>
    <w:rsid w:val="000F0FB0"/>
    <w:rsid w:val="000F16B2"/>
    <w:rsid w:val="000F2016"/>
    <w:rsid w:val="000F265B"/>
    <w:rsid w:val="000F2FAD"/>
    <w:rsid w:val="000F33F4"/>
    <w:rsid w:val="000F34A9"/>
    <w:rsid w:val="000F3D68"/>
    <w:rsid w:val="000F46D3"/>
    <w:rsid w:val="000F4725"/>
    <w:rsid w:val="000F4BEA"/>
    <w:rsid w:val="000F541B"/>
    <w:rsid w:val="000F6477"/>
    <w:rsid w:val="000F6C1F"/>
    <w:rsid w:val="000F6F78"/>
    <w:rsid w:val="000F7287"/>
    <w:rsid w:val="000F7795"/>
    <w:rsid w:val="000F7AA2"/>
    <w:rsid w:val="001000FF"/>
    <w:rsid w:val="001007CE"/>
    <w:rsid w:val="00100B33"/>
    <w:rsid w:val="00101989"/>
    <w:rsid w:val="00101B8E"/>
    <w:rsid w:val="00102BD6"/>
    <w:rsid w:val="00102F63"/>
    <w:rsid w:val="00103086"/>
    <w:rsid w:val="00103254"/>
    <w:rsid w:val="00103A14"/>
    <w:rsid w:val="001043CF"/>
    <w:rsid w:val="001045D9"/>
    <w:rsid w:val="00104703"/>
    <w:rsid w:val="0010499F"/>
    <w:rsid w:val="00104D7B"/>
    <w:rsid w:val="00105155"/>
    <w:rsid w:val="001053FC"/>
    <w:rsid w:val="00105D51"/>
    <w:rsid w:val="00105E24"/>
    <w:rsid w:val="00105EFE"/>
    <w:rsid w:val="00105F99"/>
    <w:rsid w:val="001065A9"/>
    <w:rsid w:val="001065E0"/>
    <w:rsid w:val="00106FF9"/>
    <w:rsid w:val="00107370"/>
    <w:rsid w:val="00107C33"/>
    <w:rsid w:val="00107D25"/>
    <w:rsid w:val="00110886"/>
    <w:rsid w:val="0011141C"/>
    <w:rsid w:val="00111C43"/>
    <w:rsid w:val="0011203E"/>
    <w:rsid w:val="0011374A"/>
    <w:rsid w:val="00113D08"/>
    <w:rsid w:val="00113D7A"/>
    <w:rsid w:val="00114BEB"/>
    <w:rsid w:val="00114E0D"/>
    <w:rsid w:val="001163F1"/>
    <w:rsid w:val="00116805"/>
    <w:rsid w:val="00116DB8"/>
    <w:rsid w:val="00116FE5"/>
    <w:rsid w:val="00117141"/>
    <w:rsid w:val="001176A0"/>
    <w:rsid w:val="0012005F"/>
    <w:rsid w:val="00120948"/>
    <w:rsid w:val="00120A80"/>
    <w:rsid w:val="00121D3F"/>
    <w:rsid w:val="001224C5"/>
    <w:rsid w:val="00122548"/>
    <w:rsid w:val="00122568"/>
    <w:rsid w:val="00122E51"/>
    <w:rsid w:val="0012303C"/>
    <w:rsid w:val="00123813"/>
    <w:rsid w:val="001239B5"/>
    <w:rsid w:val="00124307"/>
    <w:rsid w:val="00125665"/>
    <w:rsid w:val="0012575E"/>
    <w:rsid w:val="00125AD9"/>
    <w:rsid w:val="00125C8A"/>
    <w:rsid w:val="001271D4"/>
    <w:rsid w:val="001276DD"/>
    <w:rsid w:val="00130454"/>
    <w:rsid w:val="00130D2E"/>
    <w:rsid w:val="00131257"/>
    <w:rsid w:val="001313EC"/>
    <w:rsid w:val="00131710"/>
    <w:rsid w:val="00131CC0"/>
    <w:rsid w:val="0013265A"/>
    <w:rsid w:val="00132700"/>
    <w:rsid w:val="001335F8"/>
    <w:rsid w:val="0013362D"/>
    <w:rsid w:val="00133B48"/>
    <w:rsid w:val="0013410E"/>
    <w:rsid w:val="00134930"/>
    <w:rsid w:val="00134E7C"/>
    <w:rsid w:val="00134F10"/>
    <w:rsid w:val="001354A3"/>
    <w:rsid w:val="00136978"/>
    <w:rsid w:val="001369E1"/>
    <w:rsid w:val="0013753D"/>
    <w:rsid w:val="00140004"/>
    <w:rsid w:val="0014093F"/>
    <w:rsid w:val="00140C7D"/>
    <w:rsid w:val="00140D02"/>
    <w:rsid w:val="00141A07"/>
    <w:rsid w:val="00141CD5"/>
    <w:rsid w:val="00141E4F"/>
    <w:rsid w:val="00142751"/>
    <w:rsid w:val="0014278D"/>
    <w:rsid w:val="00142E66"/>
    <w:rsid w:val="00142FC3"/>
    <w:rsid w:val="00143564"/>
    <w:rsid w:val="001446AF"/>
    <w:rsid w:val="00145549"/>
    <w:rsid w:val="001456FB"/>
    <w:rsid w:val="00145A96"/>
    <w:rsid w:val="00145FD5"/>
    <w:rsid w:val="00146D9B"/>
    <w:rsid w:val="00147335"/>
    <w:rsid w:val="00147586"/>
    <w:rsid w:val="00151714"/>
    <w:rsid w:val="001518A2"/>
    <w:rsid w:val="001540EF"/>
    <w:rsid w:val="00154C1B"/>
    <w:rsid w:val="00155E3B"/>
    <w:rsid w:val="00155E65"/>
    <w:rsid w:val="00156084"/>
    <w:rsid w:val="001560FF"/>
    <w:rsid w:val="001571D8"/>
    <w:rsid w:val="00157F04"/>
    <w:rsid w:val="00160299"/>
    <w:rsid w:val="0016043B"/>
    <w:rsid w:val="00160B5D"/>
    <w:rsid w:val="00160CF5"/>
    <w:rsid w:val="00161A2A"/>
    <w:rsid w:val="001622C6"/>
    <w:rsid w:val="00162378"/>
    <w:rsid w:val="00162897"/>
    <w:rsid w:val="00163625"/>
    <w:rsid w:val="001636F1"/>
    <w:rsid w:val="001637DA"/>
    <w:rsid w:val="0016443A"/>
    <w:rsid w:val="001652E3"/>
    <w:rsid w:val="00165563"/>
    <w:rsid w:val="00165A22"/>
    <w:rsid w:val="00165A94"/>
    <w:rsid w:val="001669B6"/>
    <w:rsid w:val="00167355"/>
    <w:rsid w:val="001703D6"/>
    <w:rsid w:val="00170B76"/>
    <w:rsid w:val="00170DB9"/>
    <w:rsid w:val="00171891"/>
    <w:rsid w:val="00172DFF"/>
    <w:rsid w:val="00172F78"/>
    <w:rsid w:val="00173934"/>
    <w:rsid w:val="00173EDE"/>
    <w:rsid w:val="0017465E"/>
    <w:rsid w:val="001748A7"/>
    <w:rsid w:val="001750FB"/>
    <w:rsid w:val="001753A3"/>
    <w:rsid w:val="00175417"/>
    <w:rsid w:val="0017627C"/>
    <w:rsid w:val="00176952"/>
    <w:rsid w:val="00176B80"/>
    <w:rsid w:val="00180759"/>
    <w:rsid w:val="001816D5"/>
    <w:rsid w:val="00181701"/>
    <w:rsid w:val="001820F1"/>
    <w:rsid w:val="0018278E"/>
    <w:rsid w:val="001839A7"/>
    <w:rsid w:val="00183ED4"/>
    <w:rsid w:val="0018688A"/>
    <w:rsid w:val="0018691F"/>
    <w:rsid w:val="00187009"/>
    <w:rsid w:val="0018741A"/>
    <w:rsid w:val="00187440"/>
    <w:rsid w:val="00187A5D"/>
    <w:rsid w:val="00187B59"/>
    <w:rsid w:val="00187FFC"/>
    <w:rsid w:val="00190563"/>
    <w:rsid w:val="0019092B"/>
    <w:rsid w:val="00190BBA"/>
    <w:rsid w:val="00190D4C"/>
    <w:rsid w:val="00191665"/>
    <w:rsid w:val="00191A3F"/>
    <w:rsid w:val="00191DAA"/>
    <w:rsid w:val="00192445"/>
    <w:rsid w:val="00192B6D"/>
    <w:rsid w:val="0019366A"/>
    <w:rsid w:val="00193975"/>
    <w:rsid w:val="00193976"/>
    <w:rsid w:val="00193D9F"/>
    <w:rsid w:val="00193E60"/>
    <w:rsid w:val="00193F9D"/>
    <w:rsid w:val="0019455D"/>
    <w:rsid w:val="00194838"/>
    <w:rsid w:val="00194C85"/>
    <w:rsid w:val="001951F4"/>
    <w:rsid w:val="00195948"/>
    <w:rsid w:val="0019667F"/>
    <w:rsid w:val="00196DD1"/>
    <w:rsid w:val="00196EC5"/>
    <w:rsid w:val="0019721B"/>
    <w:rsid w:val="00197AE9"/>
    <w:rsid w:val="00197AF5"/>
    <w:rsid w:val="00197E60"/>
    <w:rsid w:val="001A0192"/>
    <w:rsid w:val="001A0540"/>
    <w:rsid w:val="001A0635"/>
    <w:rsid w:val="001A18E8"/>
    <w:rsid w:val="001A1FF5"/>
    <w:rsid w:val="001A37F9"/>
    <w:rsid w:val="001A39DB"/>
    <w:rsid w:val="001A429F"/>
    <w:rsid w:val="001A491C"/>
    <w:rsid w:val="001A4DC8"/>
    <w:rsid w:val="001A56E4"/>
    <w:rsid w:val="001A5993"/>
    <w:rsid w:val="001A634E"/>
    <w:rsid w:val="001A6F54"/>
    <w:rsid w:val="001A77F7"/>
    <w:rsid w:val="001A7CA3"/>
    <w:rsid w:val="001A7E13"/>
    <w:rsid w:val="001B031A"/>
    <w:rsid w:val="001B057E"/>
    <w:rsid w:val="001B078D"/>
    <w:rsid w:val="001B0D4B"/>
    <w:rsid w:val="001B0E2B"/>
    <w:rsid w:val="001B0FC9"/>
    <w:rsid w:val="001B1762"/>
    <w:rsid w:val="001B1961"/>
    <w:rsid w:val="001B1A09"/>
    <w:rsid w:val="001B1C95"/>
    <w:rsid w:val="001B252B"/>
    <w:rsid w:val="001B2C5C"/>
    <w:rsid w:val="001B3527"/>
    <w:rsid w:val="001B3793"/>
    <w:rsid w:val="001B42FD"/>
    <w:rsid w:val="001B580A"/>
    <w:rsid w:val="001B5FB6"/>
    <w:rsid w:val="001B6751"/>
    <w:rsid w:val="001B6852"/>
    <w:rsid w:val="001C0236"/>
    <w:rsid w:val="001C15EA"/>
    <w:rsid w:val="001C1A31"/>
    <w:rsid w:val="001C25A7"/>
    <w:rsid w:val="001C2FAB"/>
    <w:rsid w:val="001C349C"/>
    <w:rsid w:val="001C3981"/>
    <w:rsid w:val="001C3D3F"/>
    <w:rsid w:val="001C4288"/>
    <w:rsid w:val="001C451E"/>
    <w:rsid w:val="001C49CA"/>
    <w:rsid w:val="001C4DD3"/>
    <w:rsid w:val="001C538C"/>
    <w:rsid w:val="001C5D4C"/>
    <w:rsid w:val="001C6156"/>
    <w:rsid w:val="001C6EBE"/>
    <w:rsid w:val="001C729F"/>
    <w:rsid w:val="001C74C3"/>
    <w:rsid w:val="001C7D76"/>
    <w:rsid w:val="001C7EB5"/>
    <w:rsid w:val="001D0976"/>
    <w:rsid w:val="001D1BE1"/>
    <w:rsid w:val="001D2157"/>
    <w:rsid w:val="001D31C3"/>
    <w:rsid w:val="001D3349"/>
    <w:rsid w:val="001D38C7"/>
    <w:rsid w:val="001D438D"/>
    <w:rsid w:val="001D468C"/>
    <w:rsid w:val="001D4719"/>
    <w:rsid w:val="001D5671"/>
    <w:rsid w:val="001D56DD"/>
    <w:rsid w:val="001D5B4E"/>
    <w:rsid w:val="001D6E34"/>
    <w:rsid w:val="001E0EC8"/>
    <w:rsid w:val="001E1CE2"/>
    <w:rsid w:val="001E1D50"/>
    <w:rsid w:val="001E32C0"/>
    <w:rsid w:val="001E34DE"/>
    <w:rsid w:val="001E3983"/>
    <w:rsid w:val="001E3F5F"/>
    <w:rsid w:val="001E473D"/>
    <w:rsid w:val="001E4B0E"/>
    <w:rsid w:val="001E4D2F"/>
    <w:rsid w:val="001E4DDD"/>
    <w:rsid w:val="001E59A2"/>
    <w:rsid w:val="001E5BEC"/>
    <w:rsid w:val="001E5C28"/>
    <w:rsid w:val="001E6655"/>
    <w:rsid w:val="001E6CC5"/>
    <w:rsid w:val="001E7147"/>
    <w:rsid w:val="001E7370"/>
    <w:rsid w:val="001E7D14"/>
    <w:rsid w:val="001F04D4"/>
    <w:rsid w:val="001F05CB"/>
    <w:rsid w:val="001F06D5"/>
    <w:rsid w:val="001F1672"/>
    <w:rsid w:val="001F18E9"/>
    <w:rsid w:val="001F1D47"/>
    <w:rsid w:val="001F26CE"/>
    <w:rsid w:val="001F2CA0"/>
    <w:rsid w:val="001F3299"/>
    <w:rsid w:val="001F35D4"/>
    <w:rsid w:val="001F37C7"/>
    <w:rsid w:val="001F411B"/>
    <w:rsid w:val="001F4821"/>
    <w:rsid w:val="001F5781"/>
    <w:rsid w:val="001F61B0"/>
    <w:rsid w:val="001F6257"/>
    <w:rsid w:val="001F647D"/>
    <w:rsid w:val="001F6D48"/>
    <w:rsid w:val="001F76CA"/>
    <w:rsid w:val="001F783C"/>
    <w:rsid w:val="001F7E06"/>
    <w:rsid w:val="00200757"/>
    <w:rsid w:val="0020095D"/>
    <w:rsid w:val="0020109C"/>
    <w:rsid w:val="002014D7"/>
    <w:rsid w:val="00201BB5"/>
    <w:rsid w:val="00202ECC"/>
    <w:rsid w:val="00205003"/>
    <w:rsid w:val="00205208"/>
    <w:rsid w:val="00206889"/>
    <w:rsid w:val="00206FC4"/>
    <w:rsid w:val="002077E2"/>
    <w:rsid w:val="00210259"/>
    <w:rsid w:val="00210563"/>
    <w:rsid w:val="002109FD"/>
    <w:rsid w:val="00211035"/>
    <w:rsid w:val="00212E0F"/>
    <w:rsid w:val="00212EB5"/>
    <w:rsid w:val="00212FFB"/>
    <w:rsid w:val="002139CA"/>
    <w:rsid w:val="0021637A"/>
    <w:rsid w:val="0021658D"/>
    <w:rsid w:val="0021690F"/>
    <w:rsid w:val="00217465"/>
    <w:rsid w:val="002178A0"/>
    <w:rsid w:val="00217EBF"/>
    <w:rsid w:val="002204FF"/>
    <w:rsid w:val="00220BA6"/>
    <w:rsid w:val="00220BFE"/>
    <w:rsid w:val="00220C82"/>
    <w:rsid w:val="00220EDB"/>
    <w:rsid w:val="002211AD"/>
    <w:rsid w:val="00221D9E"/>
    <w:rsid w:val="0022240B"/>
    <w:rsid w:val="002225B7"/>
    <w:rsid w:val="00222DC7"/>
    <w:rsid w:val="002244B6"/>
    <w:rsid w:val="00226AF3"/>
    <w:rsid w:val="00226ECF"/>
    <w:rsid w:val="00226F23"/>
    <w:rsid w:val="00226F66"/>
    <w:rsid w:val="0023155B"/>
    <w:rsid w:val="002318FF"/>
    <w:rsid w:val="00234999"/>
    <w:rsid w:val="00234C24"/>
    <w:rsid w:val="00234C2A"/>
    <w:rsid w:val="00236372"/>
    <w:rsid w:val="002363E3"/>
    <w:rsid w:val="00237BA1"/>
    <w:rsid w:val="002401C8"/>
    <w:rsid w:val="00240E97"/>
    <w:rsid w:val="002417E9"/>
    <w:rsid w:val="002425CC"/>
    <w:rsid w:val="00242A99"/>
    <w:rsid w:val="00244868"/>
    <w:rsid w:val="0024586E"/>
    <w:rsid w:val="00245B7C"/>
    <w:rsid w:val="0024624F"/>
    <w:rsid w:val="00246A21"/>
    <w:rsid w:val="0024730F"/>
    <w:rsid w:val="00247E4A"/>
    <w:rsid w:val="00250097"/>
    <w:rsid w:val="00251E93"/>
    <w:rsid w:val="0025224D"/>
    <w:rsid w:val="00252307"/>
    <w:rsid w:val="002526D6"/>
    <w:rsid w:val="00252875"/>
    <w:rsid w:val="002531FA"/>
    <w:rsid w:val="0025334B"/>
    <w:rsid w:val="00253CC5"/>
    <w:rsid w:val="0025432D"/>
    <w:rsid w:val="002543DD"/>
    <w:rsid w:val="002546C6"/>
    <w:rsid w:val="0025569F"/>
    <w:rsid w:val="002560D7"/>
    <w:rsid w:val="0025624E"/>
    <w:rsid w:val="00256845"/>
    <w:rsid w:val="00256E36"/>
    <w:rsid w:val="00256FDD"/>
    <w:rsid w:val="00257429"/>
    <w:rsid w:val="002578D3"/>
    <w:rsid w:val="00257C76"/>
    <w:rsid w:val="00257F9E"/>
    <w:rsid w:val="00260242"/>
    <w:rsid w:val="002604A5"/>
    <w:rsid w:val="00260585"/>
    <w:rsid w:val="00260671"/>
    <w:rsid w:val="00260BC6"/>
    <w:rsid w:val="0026231C"/>
    <w:rsid w:val="00262437"/>
    <w:rsid w:val="00263264"/>
    <w:rsid w:val="002633BB"/>
    <w:rsid w:val="00263512"/>
    <w:rsid w:val="002638BF"/>
    <w:rsid w:val="002639DF"/>
    <w:rsid w:val="00263CF5"/>
    <w:rsid w:val="00264010"/>
    <w:rsid w:val="00264294"/>
    <w:rsid w:val="002642D4"/>
    <w:rsid w:val="002647DF"/>
    <w:rsid w:val="00264E84"/>
    <w:rsid w:val="00265001"/>
    <w:rsid w:val="00265665"/>
    <w:rsid w:val="00265FDE"/>
    <w:rsid w:val="00266928"/>
    <w:rsid w:val="00266BC3"/>
    <w:rsid w:val="00266C64"/>
    <w:rsid w:val="00266EB7"/>
    <w:rsid w:val="002673BB"/>
    <w:rsid w:val="00270B0C"/>
    <w:rsid w:val="00271560"/>
    <w:rsid w:val="00271642"/>
    <w:rsid w:val="00271655"/>
    <w:rsid w:val="00272B17"/>
    <w:rsid w:val="00273083"/>
    <w:rsid w:val="002730BE"/>
    <w:rsid w:val="00273A83"/>
    <w:rsid w:val="00273F4E"/>
    <w:rsid w:val="0027501F"/>
    <w:rsid w:val="002753A4"/>
    <w:rsid w:val="002758EB"/>
    <w:rsid w:val="00276634"/>
    <w:rsid w:val="00276765"/>
    <w:rsid w:val="00276BFF"/>
    <w:rsid w:val="00276D47"/>
    <w:rsid w:val="00276F1B"/>
    <w:rsid w:val="0027784C"/>
    <w:rsid w:val="00277AD5"/>
    <w:rsid w:val="0028046E"/>
    <w:rsid w:val="002804E1"/>
    <w:rsid w:val="00280620"/>
    <w:rsid w:val="00280656"/>
    <w:rsid w:val="00280F8D"/>
    <w:rsid w:val="0028164D"/>
    <w:rsid w:val="00281FDD"/>
    <w:rsid w:val="002831F2"/>
    <w:rsid w:val="00283382"/>
    <w:rsid w:val="00283554"/>
    <w:rsid w:val="00283592"/>
    <w:rsid w:val="00284B16"/>
    <w:rsid w:val="00285119"/>
    <w:rsid w:val="00285B6F"/>
    <w:rsid w:val="002865D1"/>
    <w:rsid w:val="0028673D"/>
    <w:rsid w:val="002868C2"/>
    <w:rsid w:val="00286D59"/>
    <w:rsid w:val="002874A1"/>
    <w:rsid w:val="002878D8"/>
    <w:rsid w:val="002906AA"/>
    <w:rsid w:val="00290CEF"/>
    <w:rsid w:val="00291AE8"/>
    <w:rsid w:val="00291CF2"/>
    <w:rsid w:val="00291F50"/>
    <w:rsid w:val="002924C3"/>
    <w:rsid w:val="00292C55"/>
    <w:rsid w:val="00292F3B"/>
    <w:rsid w:val="0029325B"/>
    <w:rsid w:val="00293EE0"/>
    <w:rsid w:val="00294AEA"/>
    <w:rsid w:val="00295958"/>
    <w:rsid w:val="00295B5B"/>
    <w:rsid w:val="00296ABB"/>
    <w:rsid w:val="002976E8"/>
    <w:rsid w:val="0029770B"/>
    <w:rsid w:val="00297A91"/>
    <w:rsid w:val="00297E77"/>
    <w:rsid w:val="002A017A"/>
    <w:rsid w:val="002A0407"/>
    <w:rsid w:val="002A09EE"/>
    <w:rsid w:val="002A16E3"/>
    <w:rsid w:val="002A1841"/>
    <w:rsid w:val="002A1AD3"/>
    <w:rsid w:val="002A2B07"/>
    <w:rsid w:val="002A3831"/>
    <w:rsid w:val="002A3E67"/>
    <w:rsid w:val="002A4094"/>
    <w:rsid w:val="002A47FB"/>
    <w:rsid w:val="002A4939"/>
    <w:rsid w:val="002A5510"/>
    <w:rsid w:val="002A56CC"/>
    <w:rsid w:val="002A6086"/>
    <w:rsid w:val="002A69D6"/>
    <w:rsid w:val="002A6EBC"/>
    <w:rsid w:val="002A7EEF"/>
    <w:rsid w:val="002B001A"/>
    <w:rsid w:val="002B0593"/>
    <w:rsid w:val="002B09EC"/>
    <w:rsid w:val="002B11D6"/>
    <w:rsid w:val="002B12FD"/>
    <w:rsid w:val="002B1AF4"/>
    <w:rsid w:val="002B251F"/>
    <w:rsid w:val="002B25CB"/>
    <w:rsid w:val="002B42B3"/>
    <w:rsid w:val="002B489B"/>
    <w:rsid w:val="002B55D3"/>
    <w:rsid w:val="002B598D"/>
    <w:rsid w:val="002B6035"/>
    <w:rsid w:val="002B60C3"/>
    <w:rsid w:val="002B6A1D"/>
    <w:rsid w:val="002B6BEB"/>
    <w:rsid w:val="002B70D8"/>
    <w:rsid w:val="002B76DB"/>
    <w:rsid w:val="002B77B3"/>
    <w:rsid w:val="002B78F1"/>
    <w:rsid w:val="002B7C2F"/>
    <w:rsid w:val="002C02D1"/>
    <w:rsid w:val="002C06C7"/>
    <w:rsid w:val="002C0FA6"/>
    <w:rsid w:val="002C13AB"/>
    <w:rsid w:val="002C2407"/>
    <w:rsid w:val="002C26E7"/>
    <w:rsid w:val="002C2964"/>
    <w:rsid w:val="002C36A5"/>
    <w:rsid w:val="002C3F08"/>
    <w:rsid w:val="002C3F89"/>
    <w:rsid w:val="002C440D"/>
    <w:rsid w:val="002C4638"/>
    <w:rsid w:val="002C5ACC"/>
    <w:rsid w:val="002C5E5E"/>
    <w:rsid w:val="002C6DB6"/>
    <w:rsid w:val="002C7142"/>
    <w:rsid w:val="002C71D0"/>
    <w:rsid w:val="002C72C5"/>
    <w:rsid w:val="002C7A39"/>
    <w:rsid w:val="002C7EA7"/>
    <w:rsid w:val="002D01F2"/>
    <w:rsid w:val="002D055B"/>
    <w:rsid w:val="002D11E9"/>
    <w:rsid w:val="002D12FF"/>
    <w:rsid w:val="002D1933"/>
    <w:rsid w:val="002D32BB"/>
    <w:rsid w:val="002D3848"/>
    <w:rsid w:val="002D530B"/>
    <w:rsid w:val="002D67E6"/>
    <w:rsid w:val="002E064C"/>
    <w:rsid w:val="002E0AF0"/>
    <w:rsid w:val="002E0D71"/>
    <w:rsid w:val="002E1397"/>
    <w:rsid w:val="002E159E"/>
    <w:rsid w:val="002E15D8"/>
    <w:rsid w:val="002E17FE"/>
    <w:rsid w:val="002E1A1B"/>
    <w:rsid w:val="002E1EC0"/>
    <w:rsid w:val="002E20E6"/>
    <w:rsid w:val="002E2223"/>
    <w:rsid w:val="002E240D"/>
    <w:rsid w:val="002E2FBC"/>
    <w:rsid w:val="002E3082"/>
    <w:rsid w:val="002E32FA"/>
    <w:rsid w:val="002E3E7B"/>
    <w:rsid w:val="002E4541"/>
    <w:rsid w:val="002E45B3"/>
    <w:rsid w:val="002E47C8"/>
    <w:rsid w:val="002E4940"/>
    <w:rsid w:val="002E4CA9"/>
    <w:rsid w:val="002E4D88"/>
    <w:rsid w:val="002E501E"/>
    <w:rsid w:val="002E50A7"/>
    <w:rsid w:val="002E5307"/>
    <w:rsid w:val="002E5B48"/>
    <w:rsid w:val="002E5C1E"/>
    <w:rsid w:val="002E5D3A"/>
    <w:rsid w:val="002E60F9"/>
    <w:rsid w:val="002E69C1"/>
    <w:rsid w:val="002E6ECC"/>
    <w:rsid w:val="002E7025"/>
    <w:rsid w:val="002E7224"/>
    <w:rsid w:val="002E75AA"/>
    <w:rsid w:val="002E7779"/>
    <w:rsid w:val="002F06D3"/>
    <w:rsid w:val="002F0B8E"/>
    <w:rsid w:val="002F0CFE"/>
    <w:rsid w:val="002F1726"/>
    <w:rsid w:val="002F17CE"/>
    <w:rsid w:val="002F241F"/>
    <w:rsid w:val="002F2C7C"/>
    <w:rsid w:val="002F3676"/>
    <w:rsid w:val="002F38AD"/>
    <w:rsid w:val="002F4296"/>
    <w:rsid w:val="002F43FE"/>
    <w:rsid w:val="002F4FB9"/>
    <w:rsid w:val="002F5382"/>
    <w:rsid w:val="002F5847"/>
    <w:rsid w:val="002F5A46"/>
    <w:rsid w:val="002F5CE7"/>
    <w:rsid w:val="002F5DB9"/>
    <w:rsid w:val="002F6101"/>
    <w:rsid w:val="002F6434"/>
    <w:rsid w:val="002F7386"/>
    <w:rsid w:val="002F7552"/>
    <w:rsid w:val="002F7831"/>
    <w:rsid w:val="002F7C91"/>
    <w:rsid w:val="00300705"/>
    <w:rsid w:val="00300AC4"/>
    <w:rsid w:val="00300E75"/>
    <w:rsid w:val="00301200"/>
    <w:rsid w:val="00301AD1"/>
    <w:rsid w:val="00302283"/>
    <w:rsid w:val="00302EC0"/>
    <w:rsid w:val="00303113"/>
    <w:rsid w:val="00303209"/>
    <w:rsid w:val="003036CF"/>
    <w:rsid w:val="00303770"/>
    <w:rsid w:val="00303DAB"/>
    <w:rsid w:val="003043CC"/>
    <w:rsid w:val="0030454B"/>
    <w:rsid w:val="00304989"/>
    <w:rsid w:val="00304FFA"/>
    <w:rsid w:val="00305580"/>
    <w:rsid w:val="0030558B"/>
    <w:rsid w:val="00305D94"/>
    <w:rsid w:val="00306D2E"/>
    <w:rsid w:val="00307224"/>
    <w:rsid w:val="0030749D"/>
    <w:rsid w:val="003077D5"/>
    <w:rsid w:val="00307927"/>
    <w:rsid w:val="003109D7"/>
    <w:rsid w:val="0031145C"/>
    <w:rsid w:val="00311CAA"/>
    <w:rsid w:val="00311F17"/>
    <w:rsid w:val="003129FD"/>
    <w:rsid w:val="00312DE2"/>
    <w:rsid w:val="00313784"/>
    <w:rsid w:val="003143F2"/>
    <w:rsid w:val="00314540"/>
    <w:rsid w:val="00315554"/>
    <w:rsid w:val="00315B6C"/>
    <w:rsid w:val="00316033"/>
    <w:rsid w:val="00316055"/>
    <w:rsid w:val="00316CF4"/>
    <w:rsid w:val="00317502"/>
    <w:rsid w:val="00317D27"/>
    <w:rsid w:val="00317F9C"/>
    <w:rsid w:val="00320058"/>
    <w:rsid w:val="003202FE"/>
    <w:rsid w:val="003215E2"/>
    <w:rsid w:val="00321B3F"/>
    <w:rsid w:val="00322820"/>
    <w:rsid w:val="00322EB0"/>
    <w:rsid w:val="0032531D"/>
    <w:rsid w:val="00326E72"/>
    <w:rsid w:val="00326FAF"/>
    <w:rsid w:val="003272B1"/>
    <w:rsid w:val="0032730E"/>
    <w:rsid w:val="003273AB"/>
    <w:rsid w:val="003275E4"/>
    <w:rsid w:val="00327FF1"/>
    <w:rsid w:val="00330DCC"/>
    <w:rsid w:val="00332547"/>
    <w:rsid w:val="00333550"/>
    <w:rsid w:val="00333971"/>
    <w:rsid w:val="00333CA1"/>
    <w:rsid w:val="00334551"/>
    <w:rsid w:val="00334829"/>
    <w:rsid w:val="00334B2D"/>
    <w:rsid w:val="003354BD"/>
    <w:rsid w:val="003358C0"/>
    <w:rsid w:val="00335AC2"/>
    <w:rsid w:val="00335BF7"/>
    <w:rsid w:val="0033630C"/>
    <w:rsid w:val="00336B61"/>
    <w:rsid w:val="00337A6D"/>
    <w:rsid w:val="00337DA6"/>
    <w:rsid w:val="0034013E"/>
    <w:rsid w:val="0034020E"/>
    <w:rsid w:val="00340BCB"/>
    <w:rsid w:val="00341E61"/>
    <w:rsid w:val="00341F8A"/>
    <w:rsid w:val="0034253A"/>
    <w:rsid w:val="00342827"/>
    <w:rsid w:val="00342E25"/>
    <w:rsid w:val="0034340F"/>
    <w:rsid w:val="0034370C"/>
    <w:rsid w:val="00343C8E"/>
    <w:rsid w:val="003441E8"/>
    <w:rsid w:val="00344B39"/>
    <w:rsid w:val="003466A5"/>
    <w:rsid w:val="00346D0E"/>
    <w:rsid w:val="003475E7"/>
    <w:rsid w:val="00347806"/>
    <w:rsid w:val="00347F3A"/>
    <w:rsid w:val="00350697"/>
    <w:rsid w:val="0035149A"/>
    <w:rsid w:val="00351696"/>
    <w:rsid w:val="003521B0"/>
    <w:rsid w:val="003527CE"/>
    <w:rsid w:val="00352C4D"/>
    <w:rsid w:val="00352CF9"/>
    <w:rsid w:val="00352F39"/>
    <w:rsid w:val="00353349"/>
    <w:rsid w:val="00353A63"/>
    <w:rsid w:val="00353B74"/>
    <w:rsid w:val="00353E38"/>
    <w:rsid w:val="0035471A"/>
    <w:rsid w:val="003558EA"/>
    <w:rsid w:val="00355D44"/>
    <w:rsid w:val="00356CC9"/>
    <w:rsid w:val="00356EDF"/>
    <w:rsid w:val="00357261"/>
    <w:rsid w:val="003576B6"/>
    <w:rsid w:val="00361557"/>
    <w:rsid w:val="0036295C"/>
    <w:rsid w:val="00362F36"/>
    <w:rsid w:val="00363AC4"/>
    <w:rsid w:val="00363B36"/>
    <w:rsid w:val="00363CC4"/>
    <w:rsid w:val="0036408C"/>
    <w:rsid w:val="003640EE"/>
    <w:rsid w:val="00364450"/>
    <w:rsid w:val="00364466"/>
    <w:rsid w:val="00365282"/>
    <w:rsid w:val="00365899"/>
    <w:rsid w:val="0036666D"/>
    <w:rsid w:val="0036752D"/>
    <w:rsid w:val="003679FF"/>
    <w:rsid w:val="0037043B"/>
    <w:rsid w:val="00370665"/>
    <w:rsid w:val="00370763"/>
    <w:rsid w:val="00370F8A"/>
    <w:rsid w:val="0037138C"/>
    <w:rsid w:val="003713BE"/>
    <w:rsid w:val="00371452"/>
    <w:rsid w:val="003714E4"/>
    <w:rsid w:val="00371B0A"/>
    <w:rsid w:val="00371CC3"/>
    <w:rsid w:val="00371D51"/>
    <w:rsid w:val="0037305E"/>
    <w:rsid w:val="00373401"/>
    <w:rsid w:val="00373986"/>
    <w:rsid w:val="0037540D"/>
    <w:rsid w:val="0037545B"/>
    <w:rsid w:val="0037587C"/>
    <w:rsid w:val="0037695F"/>
    <w:rsid w:val="00376AAC"/>
    <w:rsid w:val="00377E52"/>
    <w:rsid w:val="00380425"/>
    <w:rsid w:val="0038079F"/>
    <w:rsid w:val="003808CA"/>
    <w:rsid w:val="0038162F"/>
    <w:rsid w:val="00381EC3"/>
    <w:rsid w:val="0038205B"/>
    <w:rsid w:val="00382585"/>
    <w:rsid w:val="003827C1"/>
    <w:rsid w:val="0038291C"/>
    <w:rsid w:val="00383438"/>
    <w:rsid w:val="00383452"/>
    <w:rsid w:val="00383ADE"/>
    <w:rsid w:val="003847AD"/>
    <w:rsid w:val="00384C54"/>
    <w:rsid w:val="00385744"/>
    <w:rsid w:val="003869D0"/>
    <w:rsid w:val="00387251"/>
    <w:rsid w:val="00387A47"/>
    <w:rsid w:val="00391285"/>
    <w:rsid w:val="00392674"/>
    <w:rsid w:val="003930CC"/>
    <w:rsid w:val="003936A3"/>
    <w:rsid w:val="00393F9F"/>
    <w:rsid w:val="00394089"/>
    <w:rsid w:val="00394C0C"/>
    <w:rsid w:val="0039520E"/>
    <w:rsid w:val="003969B7"/>
    <w:rsid w:val="00396AF0"/>
    <w:rsid w:val="00396C90"/>
    <w:rsid w:val="003978F9"/>
    <w:rsid w:val="00397F9D"/>
    <w:rsid w:val="003A009D"/>
    <w:rsid w:val="003A0328"/>
    <w:rsid w:val="003A0D50"/>
    <w:rsid w:val="003A1167"/>
    <w:rsid w:val="003A1536"/>
    <w:rsid w:val="003A1742"/>
    <w:rsid w:val="003A183E"/>
    <w:rsid w:val="003A1A9A"/>
    <w:rsid w:val="003A1FB1"/>
    <w:rsid w:val="003A2283"/>
    <w:rsid w:val="003A25D8"/>
    <w:rsid w:val="003A2643"/>
    <w:rsid w:val="003A27AE"/>
    <w:rsid w:val="003A29AD"/>
    <w:rsid w:val="003A34E0"/>
    <w:rsid w:val="003A411E"/>
    <w:rsid w:val="003A4461"/>
    <w:rsid w:val="003A4863"/>
    <w:rsid w:val="003A5913"/>
    <w:rsid w:val="003A595B"/>
    <w:rsid w:val="003A5ECF"/>
    <w:rsid w:val="003A6500"/>
    <w:rsid w:val="003A6E87"/>
    <w:rsid w:val="003A78B9"/>
    <w:rsid w:val="003A7988"/>
    <w:rsid w:val="003A7A6E"/>
    <w:rsid w:val="003A7AE2"/>
    <w:rsid w:val="003A7C06"/>
    <w:rsid w:val="003A7D97"/>
    <w:rsid w:val="003B04E5"/>
    <w:rsid w:val="003B11D0"/>
    <w:rsid w:val="003B2006"/>
    <w:rsid w:val="003B3645"/>
    <w:rsid w:val="003B3887"/>
    <w:rsid w:val="003B462E"/>
    <w:rsid w:val="003B46CF"/>
    <w:rsid w:val="003B5BF0"/>
    <w:rsid w:val="003B5FFC"/>
    <w:rsid w:val="003B63D4"/>
    <w:rsid w:val="003B6581"/>
    <w:rsid w:val="003B6822"/>
    <w:rsid w:val="003B686A"/>
    <w:rsid w:val="003B6B04"/>
    <w:rsid w:val="003B7C3E"/>
    <w:rsid w:val="003C075A"/>
    <w:rsid w:val="003C0FBB"/>
    <w:rsid w:val="003C2512"/>
    <w:rsid w:val="003C2750"/>
    <w:rsid w:val="003C4AA9"/>
    <w:rsid w:val="003C5068"/>
    <w:rsid w:val="003C513B"/>
    <w:rsid w:val="003C514E"/>
    <w:rsid w:val="003C5FE5"/>
    <w:rsid w:val="003C60EA"/>
    <w:rsid w:val="003C64E5"/>
    <w:rsid w:val="003C654E"/>
    <w:rsid w:val="003C6B23"/>
    <w:rsid w:val="003C7188"/>
    <w:rsid w:val="003C7FD3"/>
    <w:rsid w:val="003D08FB"/>
    <w:rsid w:val="003D0E6A"/>
    <w:rsid w:val="003D140D"/>
    <w:rsid w:val="003D1752"/>
    <w:rsid w:val="003D1C52"/>
    <w:rsid w:val="003D275C"/>
    <w:rsid w:val="003D36D8"/>
    <w:rsid w:val="003D3F9C"/>
    <w:rsid w:val="003D418C"/>
    <w:rsid w:val="003D4A9B"/>
    <w:rsid w:val="003D5318"/>
    <w:rsid w:val="003D53BF"/>
    <w:rsid w:val="003D5439"/>
    <w:rsid w:val="003D5B65"/>
    <w:rsid w:val="003D5F79"/>
    <w:rsid w:val="003D6676"/>
    <w:rsid w:val="003D7A61"/>
    <w:rsid w:val="003D7FA9"/>
    <w:rsid w:val="003E0798"/>
    <w:rsid w:val="003E11E6"/>
    <w:rsid w:val="003E14BE"/>
    <w:rsid w:val="003E1639"/>
    <w:rsid w:val="003E1CFE"/>
    <w:rsid w:val="003E1E14"/>
    <w:rsid w:val="003E2272"/>
    <w:rsid w:val="003E2E2A"/>
    <w:rsid w:val="003E3B0A"/>
    <w:rsid w:val="003E3FA5"/>
    <w:rsid w:val="003E4A14"/>
    <w:rsid w:val="003E4D29"/>
    <w:rsid w:val="003E5CBD"/>
    <w:rsid w:val="003E5FE8"/>
    <w:rsid w:val="003E6103"/>
    <w:rsid w:val="003E610A"/>
    <w:rsid w:val="003E637E"/>
    <w:rsid w:val="003E6891"/>
    <w:rsid w:val="003E7086"/>
    <w:rsid w:val="003E7573"/>
    <w:rsid w:val="003E7849"/>
    <w:rsid w:val="003E7AB6"/>
    <w:rsid w:val="003F0C25"/>
    <w:rsid w:val="003F0C31"/>
    <w:rsid w:val="003F10D3"/>
    <w:rsid w:val="003F140E"/>
    <w:rsid w:val="003F2127"/>
    <w:rsid w:val="003F3267"/>
    <w:rsid w:val="003F3369"/>
    <w:rsid w:val="003F3C6E"/>
    <w:rsid w:val="003F4163"/>
    <w:rsid w:val="003F44E5"/>
    <w:rsid w:val="003F4917"/>
    <w:rsid w:val="003F4FF3"/>
    <w:rsid w:val="003F5878"/>
    <w:rsid w:val="003F5C55"/>
    <w:rsid w:val="003F6362"/>
    <w:rsid w:val="003F6980"/>
    <w:rsid w:val="003F6CC8"/>
    <w:rsid w:val="003F73EB"/>
    <w:rsid w:val="00400793"/>
    <w:rsid w:val="00400F50"/>
    <w:rsid w:val="0040121D"/>
    <w:rsid w:val="00401A27"/>
    <w:rsid w:val="004026E1"/>
    <w:rsid w:val="00402BEF"/>
    <w:rsid w:val="00403377"/>
    <w:rsid w:val="00404214"/>
    <w:rsid w:val="004045C3"/>
    <w:rsid w:val="00404CA3"/>
    <w:rsid w:val="00404D45"/>
    <w:rsid w:val="00405182"/>
    <w:rsid w:val="004051B7"/>
    <w:rsid w:val="00405555"/>
    <w:rsid w:val="00405E2F"/>
    <w:rsid w:val="00406B58"/>
    <w:rsid w:val="004072CD"/>
    <w:rsid w:val="004074CF"/>
    <w:rsid w:val="00407DAC"/>
    <w:rsid w:val="00410AB7"/>
    <w:rsid w:val="00412420"/>
    <w:rsid w:val="004131D8"/>
    <w:rsid w:val="00413825"/>
    <w:rsid w:val="00413FEF"/>
    <w:rsid w:val="00414659"/>
    <w:rsid w:val="00414E1A"/>
    <w:rsid w:val="0041518E"/>
    <w:rsid w:val="00415386"/>
    <w:rsid w:val="00416073"/>
    <w:rsid w:val="004166D4"/>
    <w:rsid w:val="00416A24"/>
    <w:rsid w:val="00416CB0"/>
    <w:rsid w:val="00416FD7"/>
    <w:rsid w:val="004171EC"/>
    <w:rsid w:val="004201CA"/>
    <w:rsid w:val="00420DE8"/>
    <w:rsid w:val="00420E0F"/>
    <w:rsid w:val="00420EC0"/>
    <w:rsid w:val="00421248"/>
    <w:rsid w:val="004213C1"/>
    <w:rsid w:val="00421CF9"/>
    <w:rsid w:val="0042243E"/>
    <w:rsid w:val="00422943"/>
    <w:rsid w:val="00422AB9"/>
    <w:rsid w:val="00422CAA"/>
    <w:rsid w:val="00424B14"/>
    <w:rsid w:val="00425339"/>
    <w:rsid w:val="00425396"/>
    <w:rsid w:val="0042588F"/>
    <w:rsid w:val="004259F4"/>
    <w:rsid w:val="00426C48"/>
    <w:rsid w:val="0042733E"/>
    <w:rsid w:val="004276F5"/>
    <w:rsid w:val="00430057"/>
    <w:rsid w:val="00430401"/>
    <w:rsid w:val="0043062C"/>
    <w:rsid w:val="00430841"/>
    <w:rsid w:val="004318B8"/>
    <w:rsid w:val="00431D15"/>
    <w:rsid w:val="0043264E"/>
    <w:rsid w:val="004328D6"/>
    <w:rsid w:val="00432D6E"/>
    <w:rsid w:val="00432F55"/>
    <w:rsid w:val="00433564"/>
    <w:rsid w:val="004337CF"/>
    <w:rsid w:val="00434373"/>
    <w:rsid w:val="004344D9"/>
    <w:rsid w:val="00434B1F"/>
    <w:rsid w:val="004350EF"/>
    <w:rsid w:val="004351B9"/>
    <w:rsid w:val="0043553F"/>
    <w:rsid w:val="00435E40"/>
    <w:rsid w:val="00435F8E"/>
    <w:rsid w:val="00436370"/>
    <w:rsid w:val="0043661E"/>
    <w:rsid w:val="00437AAE"/>
    <w:rsid w:val="004408B3"/>
    <w:rsid w:val="004411DC"/>
    <w:rsid w:val="0044152B"/>
    <w:rsid w:val="004418A1"/>
    <w:rsid w:val="00441AEA"/>
    <w:rsid w:val="00441BB3"/>
    <w:rsid w:val="00441CBE"/>
    <w:rsid w:val="00442078"/>
    <w:rsid w:val="004437CD"/>
    <w:rsid w:val="0044394E"/>
    <w:rsid w:val="004439C2"/>
    <w:rsid w:val="00443CA8"/>
    <w:rsid w:val="00446221"/>
    <w:rsid w:val="00446347"/>
    <w:rsid w:val="00446EFF"/>
    <w:rsid w:val="004470DF"/>
    <w:rsid w:val="004476E9"/>
    <w:rsid w:val="00447D1B"/>
    <w:rsid w:val="00450759"/>
    <w:rsid w:val="00450C6A"/>
    <w:rsid w:val="00450D7D"/>
    <w:rsid w:val="0045159F"/>
    <w:rsid w:val="00451C72"/>
    <w:rsid w:val="00451EAE"/>
    <w:rsid w:val="004524C6"/>
    <w:rsid w:val="00452731"/>
    <w:rsid w:val="004527A9"/>
    <w:rsid w:val="00452801"/>
    <w:rsid w:val="00453C36"/>
    <w:rsid w:val="00454424"/>
    <w:rsid w:val="00454801"/>
    <w:rsid w:val="004552B6"/>
    <w:rsid w:val="004552D5"/>
    <w:rsid w:val="00455D80"/>
    <w:rsid w:val="004567D9"/>
    <w:rsid w:val="00457278"/>
    <w:rsid w:val="00457F99"/>
    <w:rsid w:val="00457FE2"/>
    <w:rsid w:val="0046071F"/>
    <w:rsid w:val="00463E6A"/>
    <w:rsid w:val="00464AF4"/>
    <w:rsid w:val="00465701"/>
    <w:rsid w:val="00465A8E"/>
    <w:rsid w:val="00465D16"/>
    <w:rsid w:val="00466EEE"/>
    <w:rsid w:val="004676FE"/>
    <w:rsid w:val="00467C75"/>
    <w:rsid w:val="004707F4"/>
    <w:rsid w:val="0047091F"/>
    <w:rsid w:val="00470F21"/>
    <w:rsid w:val="00470FAE"/>
    <w:rsid w:val="004710F9"/>
    <w:rsid w:val="00472C5F"/>
    <w:rsid w:val="0047317D"/>
    <w:rsid w:val="004738B5"/>
    <w:rsid w:val="00473B89"/>
    <w:rsid w:val="0047442C"/>
    <w:rsid w:val="004746B0"/>
    <w:rsid w:val="00474952"/>
    <w:rsid w:val="00474B1D"/>
    <w:rsid w:val="00474C4C"/>
    <w:rsid w:val="00475073"/>
    <w:rsid w:val="004762A0"/>
    <w:rsid w:val="0047662F"/>
    <w:rsid w:val="00476B48"/>
    <w:rsid w:val="00476E54"/>
    <w:rsid w:val="004772EB"/>
    <w:rsid w:val="0047758F"/>
    <w:rsid w:val="00477667"/>
    <w:rsid w:val="00481D1E"/>
    <w:rsid w:val="00482AC2"/>
    <w:rsid w:val="00482C51"/>
    <w:rsid w:val="00482F49"/>
    <w:rsid w:val="004834C2"/>
    <w:rsid w:val="00483770"/>
    <w:rsid w:val="00484AFD"/>
    <w:rsid w:val="00484E97"/>
    <w:rsid w:val="00485A6E"/>
    <w:rsid w:val="00485B43"/>
    <w:rsid w:val="004863CA"/>
    <w:rsid w:val="0048642D"/>
    <w:rsid w:val="0048737C"/>
    <w:rsid w:val="004875D2"/>
    <w:rsid w:val="0048767B"/>
    <w:rsid w:val="00487AA2"/>
    <w:rsid w:val="00490B31"/>
    <w:rsid w:val="00490DD7"/>
    <w:rsid w:val="004912A4"/>
    <w:rsid w:val="00491AC8"/>
    <w:rsid w:val="00491E6F"/>
    <w:rsid w:val="00492844"/>
    <w:rsid w:val="00492B45"/>
    <w:rsid w:val="00492C78"/>
    <w:rsid w:val="00492DCC"/>
    <w:rsid w:val="00492FE4"/>
    <w:rsid w:val="004932C9"/>
    <w:rsid w:val="0049363F"/>
    <w:rsid w:val="00493C46"/>
    <w:rsid w:val="004942B1"/>
    <w:rsid w:val="004944E7"/>
    <w:rsid w:val="00494575"/>
    <w:rsid w:val="00494598"/>
    <w:rsid w:val="004948B9"/>
    <w:rsid w:val="00494D2F"/>
    <w:rsid w:val="00495934"/>
    <w:rsid w:val="00495BCC"/>
    <w:rsid w:val="004963F8"/>
    <w:rsid w:val="00496D1F"/>
    <w:rsid w:val="0049721C"/>
    <w:rsid w:val="00497735"/>
    <w:rsid w:val="00497876"/>
    <w:rsid w:val="004A03BA"/>
    <w:rsid w:val="004A0572"/>
    <w:rsid w:val="004A09E6"/>
    <w:rsid w:val="004A0A32"/>
    <w:rsid w:val="004A0C97"/>
    <w:rsid w:val="004A16C7"/>
    <w:rsid w:val="004A3E4F"/>
    <w:rsid w:val="004A40C7"/>
    <w:rsid w:val="004A4A3E"/>
    <w:rsid w:val="004A4ADF"/>
    <w:rsid w:val="004A50D2"/>
    <w:rsid w:val="004A5433"/>
    <w:rsid w:val="004A59E6"/>
    <w:rsid w:val="004A67A5"/>
    <w:rsid w:val="004A6FAA"/>
    <w:rsid w:val="004A7B25"/>
    <w:rsid w:val="004A7DE6"/>
    <w:rsid w:val="004B13F1"/>
    <w:rsid w:val="004B26A6"/>
    <w:rsid w:val="004B2E40"/>
    <w:rsid w:val="004B2F1C"/>
    <w:rsid w:val="004B350A"/>
    <w:rsid w:val="004B4175"/>
    <w:rsid w:val="004B418D"/>
    <w:rsid w:val="004B5F19"/>
    <w:rsid w:val="004B6046"/>
    <w:rsid w:val="004B67C6"/>
    <w:rsid w:val="004B6DE2"/>
    <w:rsid w:val="004B7AFD"/>
    <w:rsid w:val="004C01C3"/>
    <w:rsid w:val="004C0223"/>
    <w:rsid w:val="004C0D7E"/>
    <w:rsid w:val="004C12D0"/>
    <w:rsid w:val="004C15D3"/>
    <w:rsid w:val="004C16C8"/>
    <w:rsid w:val="004C1D2F"/>
    <w:rsid w:val="004C2A12"/>
    <w:rsid w:val="004C2A27"/>
    <w:rsid w:val="004C348C"/>
    <w:rsid w:val="004C3580"/>
    <w:rsid w:val="004C374E"/>
    <w:rsid w:val="004C44A0"/>
    <w:rsid w:val="004C4958"/>
    <w:rsid w:val="004C5022"/>
    <w:rsid w:val="004C5156"/>
    <w:rsid w:val="004C5344"/>
    <w:rsid w:val="004C5DA6"/>
    <w:rsid w:val="004C6503"/>
    <w:rsid w:val="004C72E7"/>
    <w:rsid w:val="004D0309"/>
    <w:rsid w:val="004D096D"/>
    <w:rsid w:val="004D0C79"/>
    <w:rsid w:val="004D0DA3"/>
    <w:rsid w:val="004D0F77"/>
    <w:rsid w:val="004D1236"/>
    <w:rsid w:val="004D22DA"/>
    <w:rsid w:val="004D2347"/>
    <w:rsid w:val="004D2F32"/>
    <w:rsid w:val="004D30A9"/>
    <w:rsid w:val="004D3954"/>
    <w:rsid w:val="004D3B7B"/>
    <w:rsid w:val="004D3F1E"/>
    <w:rsid w:val="004D5201"/>
    <w:rsid w:val="004D5AD3"/>
    <w:rsid w:val="004D6A19"/>
    <w:rsid w:val="004D714E"/>
    <w:rsid w:val="004D7345"/>
    <w:rsid w:val="004D7B0F"/>
    <w:rsid w:val="004E00DA"/>
    <w:rsid w:val="004E1AB4"/>
    <w:rsid w:val="004E1CCB"/>
    <w:rsid w:val="004E1F65"/>
    <w:rsid w:val="004E20E9"/>
    <w:rsid w:val="004E3AA9"/>
    <w:rsid w:val="004E3AB5"/>
    <w:rsid w:val="004E488E"/>
    <w:rsid w:val="004E4AC6"/>
    <w:rsid w:val="004E54C9"/>
    <w:rsid w:val="004E565A"/>
    <w:rsid w:val="004E5893"/>
    <w:rsid w:val="004E6013"/>
    <w:rsid w:val="004E671C"/>
    <w:rsid w:val="004E6781"/>
    <w:rsid w:val="004E7152"/>
    <w:rsid w:val="004E751F"/>
    <w:rsid w:val="004E7E99"/>
    <w:rsid w:val="004F01F1"/>
    <w:rsid w:val="004F0234"/>
    <w:rsid w:val="004F06C8"/>
    <w:rsid w:val="004F177B"/>
    <w:rsid w:val="004F1B3D"/>
    <w:rsid w:val="004F248F"/>
    <w:rsid w:val="004F2519"/>
    <w:rsid w:val="004F3B0E"/>
    <w:rsid w:val="004F4F89"/>
    <w:rsid w:val="004F6499"/>
    <w:rsid w:val="004F6649"/>
    <w:rsid w:val="004F68C6"/>
    <w:rsid w:val="004F6C67"/>
    <w:rsid w:val="004F718A"/>
    <w:rsid w:val="004F739C"/>
    <w:rsid w:val="004F753E"/>
    <w:rsid w:val="004F77ED"/>
    <w:rsid w:val="004F7E31"/>
    <w:rsid w:val="0050002F"/>
    <w:rsid w:val="0050027C"/>
    <w:rsid w:val="005003E2"/>
    <w:rsid w:val="0050060F"/>
    <w:rsid w:val="005006EA"/>
    <w:rsid w:val="00500ADE"/>
    <w:rsid w:val="00501464"/>
    <w:rsid w:val="00501A8E"/>
    <w:rsid w:val="0050306E"/>
    <w:rsid w:val="00503476"/>
    <w:rsid w:val="005042E2"/>
    <w:rsid w:val="00504C44"/>
    <w:rsid w:val="005054C7"/>
    <w:rsid w:val="005061DA"/>
    <w:rsid w:val="0050622E"/>
    <w:rsid w:val="00506448"/>
    <w:rsid w:val="00506520"/>
    <w:rsid w:val="005067BF"/>
    <w:rsid w:val="00506986"/>
    <w:rsid w:val="00507066"/>
    <w:rsid w:val="00507644"/>
    <w:rsid w:val="00510415"/>
    <w:rsid w:val="00510CE1"/>
    <w:rsid w:val="00511033"/>
    <w:rsid w:val="00511204"/>
    <w:rsid w:val="005117A8"/>
    <w:rsid w:val="00513BF6"/>
    <w:rsid w:val="00513F01"/>
    <w:rsid w:val="00514079"/>
    <w:rsid w:val="00514E83"/>
    <w:rsid w:val="0051630C"/>
    <w:rsid w:val="00516F3B"/>
    <w:rsid w:val="00517F28"/>
    <w:rsid w:val="005200A4"/>
    <w:rsid w:val="0052032B"/>
    <w:rsid w:val="0052192A"/>
    <w:rsid w:val="00522DDF"/>
    <w:rsid w:val="00522FA8"/>
    <w:rsid w:val="005235BB"/>
    <w:rsid w:val="00524902"/>
    <w:rsid w:val="00524DE8"/>
    <w:rsid w:val="005250FD"/>
    <w:rsid w:val="00525373"/>
    <w:rsid w:val="005257FA"/>
    <w:rsid w:val="0052598B"/>
    <w:rsid w:val="005260B5"/>
    <w:rsid w:val="005269B9"/>
    <w:rsid w:val="00526E20"/>
    <w:rsid w:val="00527EAD"/>
    <w:rsid w:val="00530005"/>
    <w:rsid w:val="00530203"/>
    <w:rsid w:val="00530AC5"/>
    <w:rsid w:val="00530C86"/>
    <w:rsid w:val="005315D0"/>
    <w:rsid w:val="00531BFC"/>
    <w:rsid w:val="005328FC"/>
    <w:rsid w:val="00532F25"/>
    <w:rsid w:val="00534050"/>
    <w:rsid w:val="00534407"/>
    <w:rsid w:val="00534555"/>
    <w:rsid w:val="00534B34"/>
    <w:rsid w:val="00535267"/>
    <w:rsid w:val="0053655E"/>
    <w:rsid w:val="005366F4"/>
    <w:rsid w:val="005369A4"/>
    <w:rsid w:val="00536C70"/>
    <w:rsid w:val="005374DA"/>
    <w:rsid w:val="005376D9"/>
    <w:rsid w:val="0054066D"/>
    <w:rsid w:val="0054096B"/>
    <w:rsid w:val="00540F2C"/>
    <w:rsid w:val="00541694"/>
    <w:rsid w:val="00541DEF"/>
    <w:rsid w:val="005429A4"/>
    <w:rsid w:val="005438F6"/>
    <w:rsid w:val="00543C69"/>
    <w:rsid w:val="00543C7C"/>
    <w:rsid w:val="005443D4"/>
    <w:rsid w:val="00544460"/>
    <w:rsid w:val="005448B7"/>
    <w:rsid w:val="005453B8"/>
    <w:rsid w:val="0054566A"/>
    <w:rsid w:val="00545BD1"/>
    <w:rsid w:val="00545FF9"/>
    <w:rsid w:val="00547618"/>
    <w:rsid w:val="005476F4"/>
    <w:rsid w:val="00547C22"/>
    <w:rsid w:val="005501CF"/>
    <w:rsid w:val="005505D9"/>
    <w:rsid w:val="0055109A"/>
    <w:rsid w:val="00551CAF"/>
    <w:rsid w:val="005524E5"/>
    <w:rsid w:val="005526B2"/>
    <w:rsid w:val="00553E40"/>
    <w:rsid w:val="0055425B"/>
    <w:rsid w:val="0055462B"/>
    <w:rsid w:val="00554FD9"/>
    <w:rsid w:val="00555315"/>
    <w:rsid w:val="0055582C"/>
    <w:rsid w:val="00556061"/>
    <w:rsid w:val="0055637D"/>
    <w:rsid w:val="0055699E"/>
    <w:rsid w:val="00560955"/>
    <w:rsid w:val="00560BD2"/>
    <w:rsid w:val="0056179B"/>
    <w:rsid w:val="00562B6E"/>
    <w:rsid w:val="005651DB"/>
    <w:rsid w:val="00565351"/>
    <w:rsid w:val="005655E9"/>
    <w:rsid w:val="00565B66"/>
    <w:rsid w:val="00566154"/>
    <w:rsid w:val="00566A57"/>
    <w:rsid w:val="00566CB4"/>
    <w:rsid w:val="005675CC"/>
    <w:rsid w:val="00567E2B"/>
    <w:rsid w:val="0057084F"/>
    <w:rsid w:val="00571591"/>
    <w:rsid w:val="00571622"/>
    <w:rsid w:val="00571B51"/>
    <w:rsid w:val="00571F9D"/>
    <w:rsid w:val="005720A1"/>
    <w:rsid w:val="00572895"/>
    <w:rsid w:val="00572E1C"/>
    <w:rsid w:val="00572EAF"/>
    <w:rsid w:val="00573CAA"/>
    <w:rsid w:val="00573F6B"/>
    <w:rsid w:val="00574047"/>
    <w:rsid w:val="00574E91"/>
    <w:rsid w:val="005758B5"/>
    <w:rsid w:val="00575E63"/>
    <w:rsid w:val="00575F4D"/>
    <w:rsid w:val="00575FBA"/>
    <w:rsid w:val="00576346"/>
    <w:rsid w:val="0057699F"/>
    <w:rsid w:val="00576D84"/>
    <w:rsid w:val="00577471"/>
    <w:rsid w:val="00577742"/>
    <w:rsid w:val="00580C3A"/>
    <w:rsid w:val="0058150E"/>
    <w:rsid w:val="005823B2"/>
    <w:rsid w:val="00583DC9"/>
    <w:rsid w:val="00584E0E"/>
    <w:rsid w:val="00584F1E"/>
    <w:rsid w:val="00585E34"/>
    <w:rsid w:val="005862EA"/>
    <w:rsid w:val="00586657"/>
    <w:rsid w:val="00586B22"/>
    <w:rsid w:val="0058709E"/>
    <w:rsid w:val="00587DA9"/>
    <w:rsid w:val="0059026C"/>
    <w:rsid w:val="005905AB"/>
    <w:rsid w:val="00590BE2"/>
    <w:rsid w:val="005919CF"/>
    <w:rsid w:val="00592708"/>
    <w:rsid w:val="00592850"/>
    <w:rsid w:val="00592BAE"/>
    <w:rsid w:val="00592D04"/>
    <w:rsid w:val="00593692"/>
    <w:rsid w:val="005939F0"/>
    <w:rsid w:val="00593EE4"/>
    <w:rsid w:val="005946BD"/>
    <w:rsid w:val="00595462"/>
    <w:rsid w:val="00595B86"/>
    <w:rsid w:val="005963B4"/>
    <w:rsid w:val="0059659A"/>
    <w:rsid w:val="00597D7F"/>
    <w:rsid w:val="00597ED5"/>
    <w:rsid w:val="005A101C"/>
    <w:rsid w:val="005A1C72"/>
    <w:rsid w:val="005A1FEA"/>
    <w:rsid w:val="005A308A"/>
    <w:rsid w:val="005A3A32"/>
    <w:rsid w:val="005A3A69"/>
    <w:rsid w:val="005A3E77"/>
    <w:rsid w:val="005A3EAA"/>
    <w:rsid w:val="005A3F55"/>
    <w:rsid w:val="005A410F"/>
    <w:rsid w:val="005A425A"/>
    <w:rsid w:val="005A46F0"/>
    <w:rsid w:val="005A4828"/>
    <w:rsid w:val="005A628B"/>
    <w:rsid w:val="005A6A45"/>
    <w:rsid w:val="005B1149"/>
    <w:rsid w:val="005B13D3"/>
    <w:rsid w:val="005B1D87"/>
    <w:rsid w:val="005B1F86"/>
    <w:rsid w:val="005B2805"/>
    <w:rsid w:val="005B2A52"/>
    <w:rsid w:val="005B4704"/>
    <w:rsid w:val="005B5B03"/>
    <w:rsid w:val="005B5CFC"/>
    <w:rsid w:val="005B5DCC"/>
    <w:rsid w:val="005B6085"/>
    <w:rsid w:val="005B6352"/>
    <w:rsid w:val="005B6418"/>
    <w:rsid w:val="005B7BEE"/>
    <w:rsid w:val="005C012A"/>
    <w:rsid w:val="005C0F30"/>
    <w:rsid w:val="005C1221"/>
    <w:rsid w:val="005C24E1"/>
    <w:rsid w:val="005C280C"/>
    <w:rsid w:val="005C2970"/>
    <w:rsid w:val="005C2B0D"/>
    <w:rsid w:val="005C358D"/>
    <w:rsid w:val="005C3622"/>
    <w:rsid w:val="005C379A"/>
    <w:rsid w:val="005C38D1"/>
    <w:rsid w:val="005C4CE1"/>
    <w:rsid w:val="005C5066"/>
    <w:rsid w:val="005C5B00"/>
    <w:rsid w:val="005C5B2C"/>
    <w:rsid w:val="005C645E"/>
    <w:rsid w:val="005C69E0"/>
    <w:rsid w:val="005C6BE2"/>
    <w:rsid w:val="005C7B8C"/>
    <w:rsid w:val="005D07CE"/>
    <w:rsid w:val="005D084F"/>
    <w:rsid w:val="005D0C0D"/>
    <w:rsid w:val="005D1768"/>
    <w:rsid w:val="005D1930"/>
    <w:rsid w:val="005D1AAF"/>
    <w:rsid w:val="005D1B06"/>
    <w:rsid w:val="005D215F"/>
    <w:rsid w:val="005D27A5"/>
    <w:rsid w:val="005D34D9"/>
    <w:rsid w:val="005D3C22"/>
    <w:rsid w:val="005D3D7A"/>
    <w:rsid w:val="005D4253"/>
    <w:rsid w:val="005D5213"/>
    <w:rsid w:val="005D531B"/>
    <w:rsid w:val="005D58E5"/>
    <w:rsid w:val="005D600C"/>
    <w:rsid w:val="005D6AB2"/>
    <w:rsid w:val="005D72B6"/>
    <w:rsid w:val="005E00B0"/>
    <w:rsid w:val="005E017B"/>
    <w:rsid w:val="005E0E14"/>
    <w:rsid w:val="005E1558"/>
    <w:rsid w:val="005E1A82"/>
    <w:rsid w:val="005E339D"/>
    <w:rsid w:val="005E3527"/>
    <w:rsid w:val="005E3E95"/>
    <w:rsid w:val="005E5464"/>
    <w:rsid w:val="005E5E09"/>
    <w:rsid w:val="005E6CAF"/>
    <w:rsid w:val="005E74F5"/>
    <w:rsid w:val="005F0021"/>
    <w:rsid w:val="005F0DF2"/>
    <w:rsid w:val="005F0FF4"/>
    <w:rsid w:val="005F1185"/>
    <w:rsid w:val="005F15D0"/>
    <w:rsid w:val="005F170B"/>
    <w:rsid w:val="005F1BE8"/>
    <w:rsid w:val="005F1C62"/>
    <w:rsid w:val="005F27A2"/>
    <w:rsid w:val="005F2B62"/>
    <w:rsid w:val="005F35A2"/>
    <w:rsid w:val="005F39FB"/>
    <w:rsid w:val="005F3A22"/>
    <w:rsid w:val="005F3C09"/>
    <w:rsid w:val="005F44EB"/>
    <w:rsid w:val="005F478D"/>
    <w:rsid w:val="005F47AF"/>
    <w:rsid w:val="005F4EB4"/>
    <w:rsid w:val="005F5322"/>
    <w:rsid w:val="005F572E"/>
    <w:rsid w:val="005F594E"/>
    <w:rsid w:val="005F6239"/>
    <w:rsid w:val="005F66D6"/>
    <w:rsid w:val="005F6EBE"/>
    <w:rsid w:val="005F73DF"/>
    <w:rsid w:val="005F7EF3"/>
    <w:rsid w:val="005F7EFD"/>
    <w:rsid w:val="006003D3"/>
    <w:rsid w:val="006005C2"/>
    <w:rsid w:val="00600DCF"/>
    <w:rsid w:val="006020EE"/>
    <w:rsid w:val="00602A41"/>
    <w:rsid w:val="00602AC7"/>
    <w:rsid w:val="0060354D"/>
    <w:rsid w:val="00603800"/>
    <w:rsid w:val="0060418B"/>
    <w:rsid w:val="006041AA"/>
    <w:rsid w:val="00604B95"/>
    <w:rsid w:val="00605600"/>
    <w:rsid w:val="00605A09"/>
    <w:rsid w:val="0060680F"/>
    <w:rsid w:val="00606F8B"/>
    <w:rsid w:val="0060746B"/>
    <w:rsid w:val="00607F63"/>
    <w:rsid w:val="00610242"/>
    <w:rsid w:val="00610C06"/>
    <w:rsid w:val="00611B38"/>
    <w:rsid w:val="00611D3C"/>
    <w:rsid w:val="00611E2A"/>
    <w:rsid w:val="00612073"/>
    <w:rsid w:val="006124FE"/>
    <w:rsid w:val="006139B4"/>
    <w:rsid w:val="00614095"/>
    <w:rsid w:val="0061409C"/>
    <w:rsid w:val="00614295"/>
    <w:rsid w:val="0061432C"/>
    <w:rsid w:val="00614AE2"/>
    <w:rsid w:val="006151FE"/>
    <w:rsid w:val="006154CE"/>
    <w:rsid w:val="0061785F"/>
    <w:rsid w:val="006202F4"/>
    <w:rsid w:val="006209ED"/>
    <w:rsid w:val="0062256F"/>
    <w:rsid w:val="00623960"/>
    <w:rsid w:val="00624771"/>
    <w:rsid w:val="00625860"/>
    <w:rsid w:val="00625F81"/>
    <w:rsid w:val="006261A6"/>
    <w:rsid w:val="00626DA6"/>
    <w:rsid w:val="00627239"/>
    <w:rsid w:val="0062723B"/>
    <w:rsid w:val="0062774E"/>
    <w:rsid w:val="00627CEC"/>
    <w:rsid w:val="0063047B"/>
    <w:rsid w:val="006311A3"/>
    <w:rsid w:val="006313EF"/>
    <w:rsid w:val="0063167B"/>
    <w:rsid w:val="00631A86"/>
    <w:rsid w:val="00631BF1"/>
    <w:rsid w:val="00631F9E"/>
    <w:rsid w:val="00632A87"/>
    <w:rsid w:val="00632B89"/>
    <w:rsid w:val="00632B8B"/>
    <w:rsid w:val="00632E7D"/>
    <w:rsid w:val="00633B98"/>
    <w:rsid w:val="00633E7D"/>
    <w:rsid w:val="00634241"/>
    <w:rsid w:val="006347DB"/>
    <w:rsid w:val="00634B01"/>
    <w:rsid w:val="00634C21"/>
    <w:rsid w:val="00634ED8"/>
    <w:rsid w:val="006352AA"/>
    <w:rsid w:val="00635622"/>
    <w:rsid w:val="006363E2"/>
    <w:rsid w:val="00637208"/>
    <w:rsid w:val="006377CB"/>
    <w:rsid w:val="00637E28"/>
    <w:rsid w:val="006407ED"/>
    <w:rsid w:val="00640A68"/>
    <w:rsid w:val="00640ADD"/>
    <w:rsid w:val="00640D5E"/>
    <w:rsid w:val="00640F58"/>
    <w:rsid w:val="00641B90"/>
    <w:rsid w:val="00641E4F"/>
    <w:rsid w:val="00641FD5"/>
    <w:rsid w:val="006429F0"/>
    <w:rsid w:val="00643142"/>
    <w:rsid w:val="00644D31"/>
    <w:rsid w:val="0064561E"/>
    <w:rsid w:val="006467D7"/>
    <w:rsid w:val="006477DB"/>
    <w:rsid w:val="006513BC"/>
    <w:rsid w:val="00652117"/>
    <w:rsid w:val="006537D5"/>
    <w:rsid w:val="00653EE5"/>
    <w:rsid w:val="0065471C"/>
    <w:rsid w:val="00654947"/>
    <w:rsid w:val="00655452"/>
    <w:rsid w:val="00655DA1"/>
    <w:rsid w:val="00655F65"/>
    <w:rsid w:val="006561C4"/>
    <w:rsid w:val="00656B25"/>
    <w:rsid w:val="00657261"/>
    <w:rsid w:val="006579E3"/>
    <w:rsid w:val="00660AC0"/>
    <w:rsid w:val="00660E03"/>
    <w:rsid w:val="00661D4F"/>
    <w:rsid w:val="006621E6"/>
    <w:rsid w:val="006623A2"/>
    <w:rsid w:val="00662E0D"/>
    <w:rsid w:val="006641F4"/>
    <w:rsid w:val="0066485F"/>
    <w:rsid w:val="00664C37"/>
    <w:rsid w:val="00664C3B"/>
    <w:rsid w:val="0066579F"/>
    <w:rsid w:val="00665ED3"/>
    <w:rsid w:val="00666010"/>
    <w:rsid w:val="00666F00"/>
    <w:rsid w:val="006675AE"/>
    <w:rsid w:val="00670A55"/>
    <w:rsid w:val="006710A2"/>
    <w:rsid w:val="006716F1"/>
    <w:rsid w:val="00671DBF"/>
    <w:rsid w:val="00672549"/>
    <w:rsid w:val="00673B9F"/>
    <w:rsid w:val="00674130"/>
    <w:rsid w:val="00674545"/>
    <w:rsid w:val="006749B1"/>
    <w:rsid w:val="006757EA"/>
    <w:rsid w:val="00676F34"/>
    <w:rsid w:val="006779CF"/>
    <w:rsid w:val="0068060F"/>
    <w:rsid w:val="00680B03"/>
    <w:rsid w:val="00680C25"/>
    <w:rsid w:val="006812DE"/>
    <w:rsid w:val="006837C2"/>
    <w:rsid w:val="00683A4C"/>
    <w:rsid w:val="00683B16"/>
    <w:rsid w:val="00683F0A"/>
    <w:rsid w:val="00684970"/>
    <w:rsid w:val="006852EB"/>
    <w:rsid w:val="00685D47"/>
    <w:rsid w:val="00686DB8"/>
    <w:rsid w:val="0068740C"/>
    <w:rsid w:val="0068786E"/>
    <w:rsid w:val="006878B7"/>
    <w:rsid w:val="00687ACA"/>
    <w:rsid w:val="006903FB"/>
    <w:rsid w:val="006914C7"/>
    <w:rsid w:val="006915E4"/>
    <w:rsid w:val="00691644"/>
    <w:rsid w:val="00691759"/>
    <w:rsid w:val="00691887"/>
    <w:rsid w:val="006918FB"/>
    <w:rsid w:val="00692523"/>
    <w:rsid w:val="00693919"/>
    <w:rsid w:val="00693DA4"/>
    <w:rsid w:val="0069484F"/>
    <w:rsid w:val="00694C0F"/>
    <w:rsid w:val="00694DBE"/>
    <w:rsid w:val="0069546C"/>
    <w:rsid w:val="0069601C"/>
    <w:rsid w:val="00696045"/>
    <w:rsid w:val="006970CF"/>
    <w:rsid w:val="006972CE"/>
    <w:rsid w:val="00697318"/>
    <w:rsid w:val="00697382"/>
    <w:rsid w:val="00697D81"/>
    <w:rsid w:val="00697FF4"/>
    <w:rsid w:val="006A0156"/>
    <w:rsid w:val="006A0440"/>
    <w:rsid w:val="006A0932"/>
    <w:rsid w:val="006A0C3B"/>
    <w:rsid w:val="006A1E77"/>
    <w:rsid w:val="006A2A16"/>
    <w:rsid w:val="006A2FD0"/>
    <w:rsid w:val="006A3030"/>
    <w:rsid w:val="006A3454"/>
    <w:rsid w:val="006A38E2"/>
    <w:rsid w:val="006A4507"/>
    <w:rsid w:val="006A48D9"/>
    <w:rsid w:val="006A4A54"/>
    <w:rsid w:val="006A5162"/>
    <w:rsid w:val="006A53F3"/>
    <w:rsid w:val="006A5A23"/>
    <w:rsid w:val="006A5F5A"/>
    <w:rsid w:val="006A6662"/>
    <w:rsid w:val="006A69D2"/>
    <w:rsid w:val="006A6B5E"/>
    <w:rsid w:val="006A7F78"/>
    <w:rsid w:val="006B069A"/>
    <w:rsid w:val="006B09E4"/>
    <w:rsid w:val="006B0C35"/>
    <w:rsid w:val="006B1D7E"/>
    <w:rsid w:val="006B2664"/>
    <w:rsid w:val="006B28E1"/>
    <w:rsid w:val="006B2973"/>
    <w:rsid w:val="006B34AF"/>
    <w:rsid w:val="006B37DA"/>
    <w:rsid w:val="006B3C72"/>
    <w:rsid w:val="006B44D1"/>
    <w:rsid w:val="006B4661"/>
    <w:rsid w:val="006B46FE"/>
    <w:rsid w:val="006B4C4B"/>
    <w:rsid w:val="006B6D29"/>
    <w:rsid w:val="006B703B"/>
    <w:rsid w:val="006C0156"/>
    <w:rsid w:val="006C1F93"/>
    <w:rsid w:val="006C23E1"/>
    <w:rsid w:val="006C26AB"/>
    <w:rsid w:val="006C2D45"/>
    <w:rsid w:val="006C316B"/>
    <w:rsid w:val="006C31BA"/>
    <w:rsid w:val="006C3C48"/>
    <w:rsid w:val="006C4081"/>
    <w:rsid w:val="006C4784"/>
    <w:rsid w:val="006C49F9"/>
    <w:rsid w:val="006C4B5C"/>
    <w:rsid w:val="006C4EE1"/>
    <w:rsid w:val="006C53C7"/>
    <w:rsid w:val="006C53D5"/>
    <w:rsid w:val="006C5C45"/>
    <w:rsid w:val="006C5D7C"/>
    <w:rsid w:val="006C63C2"/>
    <w:rsid w:val="006C63E4"/>
    <w:rsid w:val="006C6A8D"/>
    <w:rsid w:val="006C6CFC"/>
    <w:rsid w:val="006C6EFD"/>
    <w:rsid w:val="006C7CFE"/>
    <w:rsid w:val="006D1149"/>
    <w:rsid w:val="006D1479"/>
    <w:rsid w:val="006D1FF7"/>
    <w:rsid w:val="006D36A7"/>
    <w:rsid w:val="006D38F3"/>
    <w:rsid w:val="006D405F"/>
    <w:rsid w:val="006D458C"/>
    <w:rsid w:val="006D4D3E"/>
    <w:rsid w:val="006D507F"/>
    <w:rsid w:val="006D5F33"/>
    <w:rsid w:val="006D7945"/>
    <w:rsid w:val="006E008A"/>
    <w:rsid w:val="006E093E"/>
    <w:rsid w:val="006E1246"/>
    <w:rsid w:val="006E3327"/>
    <w:rsid w:val="006E3F51"/>
    <w:rsid w:val="006E498D"/>
    <w:rsid w:val="006E4C34"/>
    <w:rsid w:val="006E53A8"/>
    <w:rsid w:val="006E5825"/>
    <w:rsid w:val="006E5B39"/>
    <w:rsid w:val="006E79F1"/>
    <w:rsid w:val="006F0515"/>
    <w:rsid w:val="006F0866"/>
    <w:rsid w:val="006F1DB6"/>
    <w:rsid w:val="006F20D7"/>
    <w:rsid w:val="006F34B8"/>
    <w:rsid w:val="006F4414"/>
    <w:rsid w:val="006F5459"/>
    <w:rsid w:val="006F58F4"/>
    <w:rsid w:val="006F7042"/>
    <w:rsid w:val="006F71DF"/>
    <w:rsid w:val="006F72AE"/>
    <w:rsid w:val="006F75E2"/>
    <w:rsid w:val="006F7A61"/>
    <w:rsid w:val="00700029"/>
    <w:rsid w:val="007003B3"/>
    <w:rsid w:val="00700A1E"/>
    <w:rsid w:val="00700FDD"/>
    <w:rsid w:val="00701111"/>
    <w:rsid w:val="00701962"/>
    <w:rsid w:val="007021FA"/>
    <w:rsid w:val="00702627"/>
    <w:rsid w:val="0070262F"/>
    <w:rsid w:val="00703B2C"/>
    <w:rsid w:val="00704EBE"/>
    <w:rsid w:val="00705367"/>
    <w:rsid w:val="00705401"/>
    <w:rsid w:val="00705B74"/>
    <w:rsid w:val="00705D0F"/>
    <w:rsid w:val="00706224"/>
    <w:rsid w:val="00706C8E"/>
    <w:rsid w:val="00707F72"/>
    <w:rsid w:val="007105F5"/>
    <w:rsid w:val="00712492"/>
    <w:rsid w:val="007124B0"/>
    <w:rsid w:val="007135C1"/>
    <w:rsid w:val="00713B25"/>
    <w:rsid w:val="00713B89"/>
    <w:rsid w:val="007148DE"/>
    <w:rsid w:val="00714CE1"/>
    <w:rsid w:val="00714E7B"/>
    <w:rsid w:val="00714EA1"/>
    <w:rsid w:val="00714F0F"/>
    <w:rsid w:val="007153CE"/>
    <w:rsid w:val="0071571A"/>
    <w:rsid w:val="00715727"/>
    <w:rsid w:val="00715D26"/>
    <w:rsid w:val="00716006"/>
    <w:rsid w:val="0071607C"/>
    <w:rsid w:val="00716173"/>
    <w:rsid w:val="00716F65"/>
    <w:rsid w:val="00717C5A"/>
    <w:rsid w:val="00720400"/>
    <w:rsid w:val="00720A0A"/>
    <w:rsid w:val="00722F7D"/>
    <w:rsid w:val="00724322"/>
    <w:rsid w:val="00724761"/>
    <w:rsid w:val="007248C9"/>
    <w:rsid w:val="00724B3C"/>
    <w:rsid w:val="00724C9B"/>
    <w:rsid w:val="0072648D"/>
    <w:rsid w:val="007271F4"/>
    <w:rsid w:val="007303E6"/>
    <w:rsid w:val="00730511"/>
    <w:rsid w:val="00730891"/>
    <w:rsid w:val="0073097E"/>
    <w:rsid w:val="007311DD"/>
    <w:rsid w:val="00731715"/>
    <w:rsid w:val="007325C8"/>
    <w:rsid w:val="007325FC"/>
    <w:rsid w:val="0073308B"/>
    <w:rsid w:val="007334B0"/>
    <w:rsid w:val="007335F4"/>
    <w:rsid w:val="00733A98"/>
    <w:rsid w:val="00733DBD"/>
    <w:rsid w:val="00735C1B"/>
    <w:rsid w:val="00735DD4"/>
    <w:rsid w:val="007360F5"/>
    <w:rsid w:val="0073639C"/>
    <w:rsid w:val="007372B1"/>
    <w:rsid w:val="007441EC"/>
    <w:rsid w:val="007442C4"/>
    <w:rsid w:val="0074431E"/>
    <w:rsid w:val="007445F3"/>
    <w:rsid w:val="00744AD4"/>
    <w:rsid w:val="00745538"/>
    <w:rsid w:val="00746C84"/>
    <w:rsid w:val="00747BFE"/>
    <w:rsid w:val="00750739"/>
    <w:rsid w:val="00750EF2"/>
    <w:rsid w:val="0075125A"/>
    <w:rsid w:val="007515AD"/>
    <w:rsid w:val="00751AAE"/>
    <w:rsid w:val="00752493"/>
    <w:rsid w:val="00752EDF"/>
    <w:rsid w:val="007532BF"/>
    <w:rsid w:val="007536C7"/>
    <w:rsid w:val="007540D4"/>
    <w:rsid w:val="00754334"/>
    <w:rsid w:val="007547DF"/>
    <w:rsid w:val="0075497E"/>
    <w:rsid w:val="00755401"/>
    <w:rsid w:val="007560E1"/>
    <w:rsid w:val="007571F2"/>
    <w:rsid w:val="0075756C"/>
    <w:rsid w:val="0075784E"/>
    <w:rsid w:val="0076088E"/>
    <w:rsid w:val="007608BB"/>
    <w:rsid w:val="007613CB"/>
    <w:rsid w:val="0076143C"/>
    <w:rsid w:val="007614DB"/>
    <w:rsid w:val="00761F30"/>
    <w:rsid w:val="00762F74"/>
    <w:rsid w:val="0076362E"/>
    <w:rsid w:val="0076390C"/>
    <w:rsid w:val="00763C4D"/>
    <w:rsid w:val="007644E7"/>
    <w:rsid w:val="007648CF"/>
    <w:rsid w:val="00765249"/>
    <w:rsid w:val="0076636D"/>
    <w:rsid w:val="00766608"/>
    <w:rsid w:val="00766F19"/>
    <w:rsid w:val="00766F85"/>
    <w:rsid w:val="00767118"/>
    <w:rsid w:val="00767D5D"/>
    <w:rsid w:val="00767E3B"/>
    <w:rsid w:val="00771CD9"/>
    <w:rsid w:val="00772068"/>
    <w:rsid w:val="0077239B"/>
    <w:rsid w:val="0077297B"/>
    <w:rsid w:val="00772D31"/>
    <w:rsid w:val="00772F56"/>
    <w:rsid w:val="00773D94"/>
    <w:rsid w:val="00773E27"/>
    <w:rsid w:val="00774C62"/>
    <w:rsid w:val="00775D0E"/>
    <w:rsid w:val="00775E71"/>
    <w:rsid w:val="007768C8"/>
    <w:rsid w:val="00776D70"/>
    <w:rsid w:val="00776FAD"/>
    <w:rsid w:val="0078036E"/>
    <w:rsid w:val="00780472"/>
    <w:rsid w:val="00780A09"/>
    <w:rsid w:val="00780CD7"/>
    <w:rsid w:val="00781490"/>
    <w:rsid w:val="00781EA7"/>
    <w:rsid w:val="00782762"/>
    <w:rsid w:val="00782C8E"/>
    <w:rsid w:val="00783001"/>
    <w:rsid w:val="007832B3"/>
    <w:rsid w:val="00783A90"/>
    <w:rsid w:val="00784359"/>
    <w:rsid w:val="007849EB"/>
    <w:rsid w:val="00784EE2"/>
    <w:rsid w:val="0078517D"/>
    <w:rsid w:val="0078755A"/>
    <w:rsid w:val="00790EB3"/>
    <w:rsid w:val="00791886"/>
    <w:rsid w:val="00791CDD"/>
    <w:rsid w:val="00791E5A"/>
    <w:rsid w:val="00792E9F"/>
    <w:rsid w:val="0079300C"/>
    <w:rsid w:val="00793345"/>
    <w:rsid w:val="00793DED"/>
    <w:rsid w:val="00794E0A"/>
    <w:rsid w:val="0079531D"/>
    <w:rsid w:val="0079590A"/>
    <w:rsid w:val="00795DC6"/>
    <w:rsid w:val="007963AC"/>
    <w:rsid w:val="00797250"/>
    <w:rsid w:val="007A0128"/>
    <w:rsid w:val="007A0236"/>
    <w:rsid w:val="007A034B"/>
    <w:rsid w:val="007A1BEF"/>
    <w:rsid w:val="007A35CE"/>
    <w:rsid w:val="007A37BC"/>
    <w:rsid w:val="007A469E"/>
    <w:rsid w:val="007A4895"/>
    <w:rsid w:val="007A5927"/>
    <w:rsid w:val="007A5FAE"/>
    <w:rsid w:val="007A63D5"/>
    <w:rsid w:val="007A6551"/>
    <w:rsid w:val="007A70B6"/>
    <w:rsid w:val="007A7175"/>
    <w:rsid w:val="007A7198"/>
    <w:rsid w:val="007A7FD4"/>
    <w:rsid w:val="007B0234"/>
    <w:rsid w:val="007B04BD"/>
    <w:rsid w:val="007B076C"/>
    <w:rsid w:val="007B0DF0"/>
    <w:rsid w:val="007B1F28"/>
    <w:rsid w:val="007B31FB"/>
    <w:rsid w:val="007B3444"/>
    <w:rsid w:val="007B388B"/>
    <w:rsid w:val="007B65A9"/>
    <w:rsid w:val="007B7405"/>
    <w:rsid w:val="007B7959"/>
    <w:rsid w:val="007C0770"/>
    <w:rsid w:val="007C0C5F"/>
    <w:rsid w:val="007C151A"/>
    <w:rsid w:val="007C1A95"/>
    <w:rsid w:val="007C1C3C"/>
    <w:rsid w:val="007C1F6E"/>
    <w:rsid w:val="007C28C1"/>
    <w:rsid w:val="007C29F2"/>
    <w:rsid w:val="007C2F00"/>
    <w:rsid w:val="007C300A"/>
    <w:rsid w:val="007C3068"/>
    <w:rsid w:val="007C3534"/>
    <w:rsid w:val="007C3E01"/>
    <w:rsid w:val="007C44E7"/>
    <w:rsid w:val="007C49B7"/>
    <w:rsid w:val="007C54A6"/>
    <w:rsid w:val="007C58BC"/>
    <w:rsid w:val="007C59D3"/>
    <w:rsid w:val="007C5B7F"/>
    <w:rsid w:val="007C7345"/>
    <w:rsid w:val="007D023F"/>
    <w:rsid w:val="007D0366"/>
    <w:rsid w:val="007D0ADA"/>
    <w:rsid w:val="007D0C59"/>
    <w:rsid w:val="007D1519"/>
    <w:rsid w:val="007D1536"/>
    <w:rsid w:val="007D2553"/>
    <w:rsid w:val="007D2E5D"/>
    <w:rsid w:val="007D32BF"/>
    <w:rsid w:val="007D452E"/>
    <w:rsid w:val="007D489D"/>
    <w:rsid w:val="007D51FF"/>
    <w:rsid w:val="007D58A1"/>
    <w:rsid w:val="007D66FD"/>
    <w:rsid w:val="007D76E1"/>
    <w:rsid w:val="007D776E"/>
    <w:rsid w:val="007E055C"/>
    <w:rsid w:val="007E0986"/>
    <w:rsid w:val="007E09B8"/>
    <w:rsid w:val="007E0B69"/>
    <w:rsid w:val="007E1946"/>
    <w:rsid w:val="007E1A0F"/>
    <w:rsid w:val="007E2039"/>
    <w:rsid w:val="007E2843"/>
    <w:rsid w:val="007E3045"/>
    <w:rsid w:val="007E3C94"/>
    <w:rsid w:val="007E3D62"/>
    <w:rsid w:val="007E48B4"/>
    <w:rsid w:val="007E4EE3"/>
    <w:rsid w:val="007E5A2F"/>
    <w:rsid w:val="007E5C48"/>
    <w:rsid w:val="007E5E6D"/>
    <w:rsid w:val="007E65D0"/>
    <w:rsid w:val="007E6B63"/>
    <w:rsid w:val="007E6DCD"/>
    <w:rsid w:val="007E761E"/>
    <w:rsid w:val="007E7E20"/>
    <w:rsid w:val="007F0EF4"/>
    <w:rsid w:val="007F1844"/>
    <w:rsid w:val="007F19E4"/>
    <w:rsid w:val="007F232E"/>
    <w:rsid w:val="007F24BA"/>
    <w:rsid w:val="007F3147"/>
    <w:rsid w:val="007F3260"/>
    <w:rsid w:val="007F35C5"/>
    <w:rsid w:val="007F372F"/>
    <w:rsid w:val="007F3AC2"/>
    <w:rsid w:val="007F3F2D"/>
    <w:rsid w:val="007F469E"/>
    <w:rsid w:val="007F497F"/>
    <w:rsid w:val="007F5E08"/>
    <w:rsid w:val="007F679A"/>
    <w:rsid w:val="007F687F"/>
    <w:rsid w:val="007F6E40"/>
    <w:rsid w:val="007F7BD1"/>
    <w:rsid w:val="007F7D2B"/>
    <w:rsid w:val="00801B33"/>
    <w:rsid w:val="00802795"/>
    <w:rsid w:val="00802892"/>
    <w:rsid w:val="00802C1F"/>
    <w:rsid w:val="00802D72"/>
    <w:rsid w:val="008039D5"/>
    <w:rsid w:val="00803DA7"/>
    <w:rsid w:val="008045D6"/>
    <w:rsid w:val="00804C50"/>
    <w:rsid w:val="00804EB4"/>
    <w:rsid w:val="008057E2"/>
    <w:rsid w:val="00805867"/>
    <w:rsid w:val="00805A21"/>
    <w:rsid w:val="00806024"/>
    <w:rsid w:val="0080664A"/>
    <w:rsid w:val="00807231"/>
    <w:rsid w:val="0080725F"/>
    <w:rsid w:val="00807328"/>
    <w:rsid w:val="00807419"/>
    <w:rsid w:val="00807B93"/>
    <w:rsid w:val="0081104C"/>
    <w:rsid w:val="00811233"/>
    <w:rsid w:val="0081192D"/>
    <w:rsid w:val="00811C9A"/>
    <w:rsid w:val="00812F90"/>
    <w:rsid w:val="00813A2F"/>
    <w:rsid w:val="00814807"/>
    <w:rsid w:val="008149D1"/>
    <w:rsid w:val="00814EE8"/>
    <w:rsid w:val="008150A2"/>
    <w:rsid w:val="00815B27"/>
    <w:rsid w:val="00816274"/>
    <w:rsid w:val="008164BC"/>
    <w:rsid w:val="00817FA8"/>
    <w:rsid w:val="008202F5"/>
    <w:rsid w:val="00820883"/>
    <w:rsid w:val="00820D11"/>
    <w:rsid w:val="008231E7"/>
    <w:rsid w:val="00823543"/>
    <w:rsid w:val="00823A9E"/>
    <w:rsid w:val="00824062"/>
    <w:rsid w:val="008245B9"/>
    <w:rsid w:val="00824A7C"/>
    <w:rsid w:val="008257A4"/>
    <w:rsid w:val="0082611F"/>
    <w:rsid w:val="00826419"/>
    <w:rsid w:val="008268F3"/>
    <w:rsid w:val="00826F32"/>
    <w:rsid w:val="0082775B"/>
    <w:rsid w:val="0083013C"/>
    <w:rsid w:val="0083030B"/>
    <w:rsid w:val="008308D4"/>
    <w:rsid w:val="00831602"/>
    <w:rsid w:val="00831F7A"/>
    <w:rsid w:val="008321A6"/>
    <w:rsid w:val="00832AC4"/>
    <w:rsid w:val="00833793"/>
    <w:rsid w:val="00833BA9"/>
    <w:rsid w:val="00833DC6"/>
    <w:rsid w:val="008344AB"/>
    <w:rsid w:val="008351C2"/>
    <w:rsid w:val="008354E4"/>
    <w:rsid w:val="00835E41"/>
    <w:rsid w:val="00836EC0"/>
    <w:rsid w:val="008371B6"/>
    <w:rsid w:val="0084060C"/>
    <w:rsid w:val="0084240B"/>
    <w:rsid w:val="0084341D"/>
    <w:rsid w:val="0084363A"/>
    <w:rsid w:val="0084376D"/>
    <w:rsid w:val="00843F1B"/>
    <w:rsid w:val="00844F63"/>
    <w:rsid w:val="0084503D"/>
    <w:rsid w:val="008453D1"/>
    <w:rsid w:val="00845444"/>
    <w:rsid w:val="008454D0"/>
    <w:rsid w:val="00846B03"/>
    <w:rsid w:val="00846CE8"/>
    <w:rsid w:val="00850B52"/>
    <w:rsid w:val="00850FAA"/>
    <w:rsid w:val="008511B3"/>
    <w:rsid w:val="00851A9C"/>
    <w:rsid w:val="00851B4A"/>
    <w:rsid w:val="00851E44"/>
    <w:rsid w:val="0085214F"/>
    <w:rsid w:val="0085331B"/>
    <w:rsid w:val="00853648"/>
    <w:rsid w:val="00854837"/>
    <w:rsid w:val="00855294"/>
    <w:rsid w:val="00855792"/>
    <w:rsid w:val="0085594E"/>
    <w:rsid w:val="008559B8"/>
    <w:rsid w:val="00855AE7"/>
    <w:rsid w:val="00855DF8"/>
    <w:rsid w:val="008566ED"/>
    <w:rsid w:val="008568E0"/>
    <w:rsid w:val="00857593"/>
    <w:rsid w:val="0085772B"/>
    <w:rsid w:val="008578A4"/>
    <w:rsid w:val="0085799C"/>
    <w:rsid w:val="008603BC"/>
    <w:rsid w:val="00860823"/>
    <w:rsid w:val="008614E7"/>
    <w:rsid w:val="008621AD"/>
    <w:rsid w:val="00862455"/>
    <w:rsid w:val="00862963"/>
    <w:rsid w:val="00862E7C"/>
    <w:rsid w:val="008638C0"/>
    <w:rsid w:val="00864052"/>
    <w:rsid w:val="00864A24"/>
    <w:rsid w:val="00865353"/>
    <w:rsid w:val="0086656F"/>
    <w:rsid w:val="00866FDB"/>
    <w:rsid w:val="0086740C"/>
    <w:rsid w:val="00870C42"/>
    <w:rsid w:val="00870E7B"/>
    <w:rsid w:val="0087110D"/>
    <w:rsid w:val="00871368"/>
    <w:rsid w:val="0087208B"/>
    <w:rsid w:val="00872138"/>
    <w:rsid w:val="00872352"/>
    <w:rsid w:val="0087287F"/>
    <w:rsid w:val="008742BA"/>
    <w:rsid w:val="00875AEA"/>
    <w:rsid w:val="00875BCE"/>
    <w:rsid w:val="008760C5"/>
    <w:rsid w:val="008775D5"/>
    <w:rsid w:val="00877A77"/>
    <w:rsid w:val="00877E1F"/>
    <w:rsid w:val="008809EB"/>
    <w:rsid w:val="00880FA3"/>
    <w:rsid w:val="00881CC9"/>
    <w:rsid w:val="008823C2"/>
    <w:rsid w:val="00882864"/>
    <w:rsid w:val="00882A24"/>
    <w:rsid w:val="00883CCF"/>
    <w:rsid w:val="00883FD0"/>
    <w:rsid w:val="00884FD1"/>
    <w:rsid w:val="008858B1"/>
    <w:rsid w:val="00885B47"/>
    <w:rsid w:val="00891CF2"/>
    <w:rsid w:val="0089324E"/>
    <w:rsid w:val="008936B3"/>
    <w:rsid w:val="00893765"/>
    <w:rsid w:val="00894524"/>
    <w:rsid w:val="0089478D"/>
    <w:rsid w:val="0089550F"/>
    <w:rsid w:val="008955D3"/>
    <w:rsid w:val="008956E4"/>
    <w:rsid w:val="00895FA0"/>
    <w:rsid w:val="0089610B"/>
    <w:rsid w:val="00896663"/>
    <w:rsid w:val="00897C74"/>
    <w:rsid w:val="00897D20"/>
    <w:rsid w:val="008A0010"/>
    <w:rsid w:val="008A0767"/>
    <w:rsid w:val="008A0790"/>
    <w:rsid w:val="008A1669"/>
    <w:rsid w:val="008A2500"/>
    <w:rsid w:val="008A2863"/>
    <w:rsid w:val="008A3329"/>
    <w:rsid w:val="008A35D7"/>
    <w:rsid w:val="008A408B"/>
    <w:rsid w:val="008A41CD"/>
    <w:rsid w:val="008A4810"/>
    <w:rsid w:val="008A4A19"/>
    <w:rsid w:val="008A58E6"/>
    <w:rsid w:val="008A5B1E"/>
    <w:rsid w:val="008A6376"/>
    <w:rsid w:val="008A651C"/>
    <w:rsid w:val="008A6FAD"/>
    <w:rsid w:val="008A718D"/>
    <w:rsid w:val="008A73A8"/>
    <w:rsid w:val="008A7814"/>
    <w:rsid w:val="008A7B7D"/>
    <w:rsid w:val="008A7CAA"/>
    <w:rsid w:val="008B2004"/>
    <w:rsid w:val="008B247E"/>
    <w:rsid w:val="008B2AB9"/>
    <w:rsid w:val="008B2C21"/>
    <w:rsid w:val="008B4066"/>
    <w:rsid w:val="008B4798"/>
    <w:rsid w:val="008B587A"/>
    <w:rsid w:val="008B5FFA"/>
    <w:rsid w:val="008B6102"/>
    <w:rsid w:val="008B6382"/>
    <w:rsid w:val="008B66FB"/>
    <w:rsid w:val="008B67B0"/>
    <w:rsid w:val="008B7AAF"/>
    <w:rsid w:val="008C000C"/>
    <w:rsid w:val="008C04F7"/>
    <w:rsid w:val="008C1265"/>
    <w:rsid w:val="008C198E"/>
    <w:rsid w:val="008C26AF"/>
    <w:rsid w:val="008C2849"/>
    <w:rsid w:val="008C2EB6"/>
    <w:rsid w:val="008C2EFE"/>
    <w:rsid w:val="008C3076"/>
    <w:rsid w:val="008C313C"/>
    <w:rsid w:val="008C33EE"/>
    <w:rsid w:val="008C3570"/>
    <w:rsid w:val="008C374B"/>
    <w:rsid w:val="008C3BBB"/>
    <w:rsid w:val="008C3BDA"/>
    <w:rsid w:val="008C417E"/>
    <w:rsid w:val="008C46A7"/>
    <w:rsid w:val="008C46E4"/>
    <w:rsid w:val="008C646A"/>
    <w:rsid w:val="008C7066"/>
    <w:rsid w:val="008C7173"/>
    <w:rsid w:val="008D010B"/>
    <w:rsid w:val="008D0425"/>
    <w:rsid w:val="008D22A8"/>
    <w:rsid w:val="008D2613"/>
    <w:rsid w:val="008D261A"/>
    <w:rsid w:val="008D2CFE"/>
    <w:rsid w:val="008D34F2"/>
    <w:rsid w:val="008D4013"/>
    <w:rsid w:val="008D44DF"/>
    <w:rsid w:val="008D46F2"/>
    <w:rsid w:val="008D497E"/>
    <w:rsid w:val="008D56EB"/>
    <w:rsid w:val="008D5FEA"/>
    <w:rsid w:val="008D6644"/>
    <w:rsid w:val="008D70CA"/>
    <w:rsid w:val="008D71C1"/>
    <w:rsid w:val="008D7789"/>
    <w:rsid w:val="008D7E06"/>
    <w:rsid w:val="008E06E6"/>
    <w:rsid w:val="008E129F"/>
    <w:rsid w:val="008E12F1"/>
    <w:rsid w:val="008E25EA"/>
    <w:rsid w:val="008E2AE7"/>
    <w:rsid w:val="008E2F90"/>
    <w:rsid w:val="008E32FC"/>
    <w:rsid w:val="008E37ED"/>
    <w:rsid w:val="008E3E05"/>
    <w:rsid w:val="008E4442"/>
    <w:rsid w:val="008E532D"/>
    <w:rsid w:val="008E5930"/>
    <w:rsid w:val="008E5CEA"/>
    <w:rsid w:val="008E6105"/>
    <w:rsid w:val="008E6187"/>
    <w:rsid w:val="008E684E"/>
    <w:rsid w:val="008E7117"/>
    <w:rsid w:val="008E722F"/>
    <w:rsid w:val="008E73DB"/>
    <w:rsid w:val="008E74E4"/>
    <w:rsid w:val="008E7556"/>
    <w:rsid w:val="008E7960"/>
    <w:rsid w:val="008E7E6F"/>
    <w:rsid w:val="008F0B7D"/>
    <w:rsid w:val="008F0DAF"/>
    <w:rsid w:val="008F19F9"/>
    <w:rsid w:val="008F3294"/>
    <w:rsid w:val="008F5729"/>
    <w:rsid w:val="008F57B6"/>
    <w:rsid w:val="008F5894"/>
    <w:rsid w:val="008F5B3D"/>
    <w:rsid w:val="008F623B"/>
    <w:rsid w:val="008F6629"/>
    <w:rsid w:val="008F7134"/>
    <w:rsid w:val="00900048"/>
    <w:rsid w:val="0090049E"/>
    <w:rsid w:val="0090060C"/>
    <w:rsid w:val="00900CC2"/>
    <w:rsid w:val="00901354"/>
    <w:rsid w:val="00901C7F"/>
    <w:rsid w:val="009020ED"/>
    <w:rsid w:val="00902466"/>
    <w:rsid w:val="0090256A"/>
    <w:rsid w:val="00902D8F"/>
    <w:rsid w:val="009033FE"/>
    <w:rsid w:val="00903A3D"/>
    <w:rsid w:val="00903F31"/>
    <w:rsid w:val="00904794"/>
    <w:rsid w:val="009047EF"/>
    <w:rsid w:val="00904FCE"/>
    <w:rsid w:val="0090518D"/>
    <w:rsid w:val="009051E5"/>
    <w:rsid w:val="00905551"/>
    <w:rsid w:val="00905BA5"/>
    <w:rsid w:val="00905CFF"/>
    <w:rsid w:val="00905D79"/>
    <w:rsid w:val="00906B6F"/>
    <w:rsid w:val="00907453"/>
    <w:rsid w:val="00907770"/>
    <w:rsid w:val="00907AC8"/>
    <w:rsid w:val="00907F9D"/>
    <w:rsid w:val="009106A1"/>
    <w:rsid w:val="00911633"/>
    <w:rsid w:val="00911CAC"/>
    <w:rsid w:val="009123C9"/>
    <w:rsid w:val="009124B6"/>
    <w:rsid w:val="0091253E"/>
    <w:rsid w:val="009132E0"/>
    <w:rsid w:val="00915A1C"/>
    <w:rsid w:val="00915EC8"/>
    <w:rsid w:val="00916B3D"/>
    <w:rsid w:val="00916CB1"/>
    <w:rsid w:val="009207DF"/>
    <w:rsid w:val="00921621"/>
    <w:rsid w:val="00921A2D"/>
    <w:rsid w:val="00922549"/>
    <w:rsid w:val="00922BD1"/>
    <w:rsid w:val="009233E1"/>
    <w:rsid w:val="0092341D"/>
    <w:rsid w:val="009234BF"/>
    <w:rsid w:val="00923E0B"/>
    <w:rsid w:val="009247A2"/>
    <w:rsid w:val="009252C5"/>
    <w:rsid w:val="00925E2F"/>
    <w:rsid w:val="0092627B"/>
    <w:rsid w:val="009267F4"/>
    <w:rsid w:val="00927CEB"/>
    <w:rsid w:val="009302E6"/>
    <w:rsid w:val="009305C9"/>
    <w:rsid w:val="009308F6"/>
    <w:rsid w:val="0093156C"/>
    <w:rsid w:val="009315E0"/>
    <w:rsid w:val="00931B2A"/>
    <w:rsid w:val="00931E1F"/>
    <w:rsid w:val="0093345D"/>
    <w:rsid w:val="00933E55"/>
    <w:rsid w:val="0093544F"/>
    <w:rsid w:val="00935705"/>
    <w:rsid w:val="0093578A"/>
    <w:rsid w:val="009367AC"/>
    <w:rsid w:val="00936C75"/>
    <w:rsid w:val="00940670"/>
    <w:rsid w:val="00940EE8"/>
    <w:rsid w:val="00941BE2"/>
    <w:rsid w:val="0094447E"/>
    <w:rsid w:val="00945337"/>
    <w:rsid w:val="00945349"/>
    <w:rsid w:val="00945397"/>
    <w:rsid w:val="00945588"/>
    <w:rsid w:val="00945D84"/>
    <w:rsid w:val="009466B8"/>
    <w:rsid w:val="00946849"/>
    <w:rsid w:val="00946EE4"/>
    <w:rsid w:val="00947218"/>
    <w:rsid w:val="009478ED"/>
    <w:rsid w:val="0095037D"/>
    <w:rsid w:val="009508EE"/>
    <w:rsid w:val="00950A19"/>
    <w:rsid w:val="00951B11"/>
    <w:rsid w:val="00952038"/>
    <w:rsid w:val="00952297"/>
    <w:rsid w:val="00954A99"/>
    <w:rsid w:val="00954C9F"/>
    <w:rsid w:val="0095571B"/>
    <w:rsid w:val="00955B64"/>
    <w:rsid w:val="00955F9E"/>
    <w:rsid w:val="0095636E"/>
    <w:rsid w:val="00957A04"/>
    <w:rsid w:val="00960CB6"/>
    <w:rsid w:val="0096177B"/>
    <w:rsid w:val="00961F37"/>
    <w:rsid w:val="009627FD"/>
    <w:rsid w:val="00963CE6"/>
    <w:rsid w:val="0096421D"/>
    <w:rsid w:val="00964801"/>
    <w:rsid w:val="00964B3C"/>
    <w:rsid w:val="009658F6"/>
    <w:rsid w:val="0096597D"/>
    <w:rsid w:val="009659DB"/>
    <w:rsid w:val="00965C26"/>
    <w:rsid w:val="00966340"/>
    <w:rsid w:val="00966D07"/>
    <w:rsid w:val="00966EFC"/>
    <w:rsid w:val="00967997"/>
    <w:rsid w:val="00967E85"/>
    <w:rsid w:val="00970BB0"/>
    <w:rsid w:val="00971543"/>
    <w:rsid w:val="009717AF"/>
    <w:rsid w:val="009717E0"/>
    <w:rsid w:val="00971D0B"/>
    <w:rsid w:val="0097263F"/>
    <w:rsid w:val="00972A91"/>
    <w:rsid w:val="009743C7"/>
    <w:rsid w:val="009755BF"/>
    <w:rsid w:val="00975BD8"/>
    <w:rsid w:val="009764E8"/>
    <w:rsid w:val="0097687A"/>
    <w:rsid w:val="00976F92"/>
    <w:rsid w:val="00977E78"/>
    <w:rsid w:val="009806F8"/>
    <w:rsid w:val="00980C5F"/>
    <w:rsid w:val="00980CAE"/>
    <w:rsid w:val="00981837"/>
    <w:rsid w:val="00981E7B"/>
    <w:rsid w:val="009825FF"/>
    <w:rsid w:val="00982CD4"/>
    <w:rsid w:val="00983C69"/>
    <w:rsid w:val="00983E0B"/>
    <w:rsid w:val="009847E8"/>
    <w:rsid w:val="00985AF2"/>
    <w:rsid w:val="00985D1D"/>
    <w:rsid w:val="00986538"/>
    <w:rsid w:val="009868D4"/>
    <w:rsid w:val="00986F41"/>
    <w:rsid w:val="00987A09"/>
    <w:rsid w:val="00987AA0"/>
    <w:rsid w:val="00987B89"/>
    <w:rsid w:val="009900C1"/>
    <w:rsid w:val="00990103"/>
    <w:rsid w:val="00990A1F"/>
    <w:rsid w:val="00990D3E"/>
    <w:rsid w:val="00990E64"/>
    <w:rsid w:val="00991040"/>
    <w:rsid w:val="0099109E"/>
    <w:rsid w:val="00991DE6"/>
    <w:rsid w:val="00991EE6"/>
    <w:rsid w:val="00992C81"/>
    <w:rsid w:val="00992C92"/>
    <w:rsid w:val="009932AE"/>
    <w:rsid w:val="00994EE1"/>
    <w:rsid w:val="00995D38"/>
    <w:rsid w:val="00995D73"/>
    <w:rsid w:val="009962A4"/>
    <w:rsid w:val="0099684F"/>
    <w:rsid w:val="00996A99"/>
    <w:rsid w:val="00996E74"/>
    <w:rsid w:val="009971B3"/>
    <w:rsid w:val="0099781E"/>
    <w:rsid w:val="00997CFF"/>
    <w:rsid w:val="009A07FC"/>
    <w:rsid w:val="009A0EFD"/>
    <w:rsid w:val="009A16AD"/>
    <w:rsid w:val="009A16D5"/>
    <w:rsid w:val="009A24DB"/>
    <w:rsid w:val="009A2C4E"/>
    <w:rsid w:val="009A2D1D"/>
    <w:rsid w:val="009A2D21"/>
    <w:rsid w:val="009A3043"/>
    <w:rsid w:val="009A30FD"/>
    <w:rsid w:val="009A31B9"/>
    <w:rsid w:val="009A3A5D"/>
    <w:rsid w:val="009A46D0"/>
    <w:rsid w:val="009A5451"/>
    <w:rsid w:val="009A5F13"/>
    <w:rsid w:val="009A6185"/>
    <w:rsid w:val="009A79B6"/>
    <w:rsid w:val="009A7E8F"/>
    <w:rsid w:val="009B0082"/>
    <w:rsid w:val="009B0254"/>
    <w:rsid w:val="009B0354"/>
    <w:rsid w:val="009B0DDC"/>
    <w:rsid w:val="009B1C12"/>
    <w:rsid w:val="009B22D8"/>
    <w:rsid w:val="009B2EDF"/>
    <w:rsid w:val="009B3ABD"/>
    <w:rsid w:val="009B3D67"/>
    <w:rsid w:val="009B44CD"/>
    <w:rsid w:val="009B4AD2"/>
    <w:rsid w:val="009B5328"/>
    <w:rsid w:val="009B612B"/>
    <w:rsid w:val="009B6355"/>
    <w:rsid w:val="009B770D"/>
    <w:rsid w:val="009B7D5E"/>
    <w:rsid w:val="009B7FE2"/>
    <w:rsid w:val="009C0A16"/>
    <w:rsid w:val="009C1385"/>
    <w:rsid w:val="009C173D"/>
    <w:rsid w:val="009C25B3"/>
    <w:rsid w:val="009C2AD5"/>
    <w:rsid w:val="009C2B30"/>
    <w:rsid w:val="009C2EC3"/>
    <w:rsid w:val="009C3A82"/>
    <w:rsid w:val="009C3DE5"/>
    <w:rsid w:val="009C45FF"/>
    <w:rsid w:val="009C5AE8"/>
    <w:rsid w:val="009C5EEB"/>
    <w:rsid w:val="009C5F5C"/>
    <w:rsid w:val="009C6189"/>
    <w:rsid w:val="009C6AAB"/>
    <w:rsid w:val="009C6E26"/>
    <w:rsid w:val="009C7D28"/>
    <w:rsid w:val="009C7D90"/>
    <w:rsid w:val="009C7DFE"/>
    <w:rsid w:val="009D18E1"/>
    <w:rsid w:val="009D19D1"/>
    <w:rsid w:val="009D1DE8"/>
    <w:rsid w:val="009D3334"/>
    <w:rsid w:val="009D3B18"/>
    <w:rsid w:val="009D3C63"/>
    <w:rsid w:val="009D4720"/>
    <w:rsid w:val="009D48BE"/>
    <w:rsid w:val="009D5375"/>
    <w:rsid w:val="009D5463"/>
    <w:rsid w:val="009D5F21"/>
    <w:rsid w:val="009D698C"/>
    <w:rsid w:val="009D6EA7"/>
    <w:rsid w:val="009D70A0"/>
    <w:rsid w:val="009D786E"/>
    <w:rsid w:val="009E0E82"/>
    <w:rsid w:val="009E1398"/>
    <w:rsid w:val="009E1B73"/>
    <w:rsid w:val="009E220B"/>
    <w:rsid w:val="009E2590"/>
    <w:rsid w:val="009E2784"/>
    <w:rsid w:val="009E2B48"/>
    <w:rsid w:val="009E2C66"/>
    <w:rsid w:val="009E2F2E"/>
    <w:rsid w:val="009E2FF1"/>
    <w:rsid w:val="009E3285"/>
    <w:rsid w:val="009E33D0"/>
    <w:rsid w:val="009E3982"/>
    <w:rsid w:val="009E3E63"/>
    <w:rsid w:val="009E3EA0"/>
    <w:rsid w:val="009E40F7"/>
    <w:rsid w:val="009E4672"/>
    <w:rsid w:val="009E4CA5"/>
    <w:rsid w:val="009E4EBD"/>
    <w:rsid w:val="009E5B92"/>
    <w:rsid w:val="009E606C"/>
    <w:rsid w:val="009E628E"/>
    <w:rsid w:val="009E73C7"/>
    <w:rsid w:val="009E7950"/>
    <w:rsid w:val="009F0676"/>
    <w:rsid w:val="009F1D5D"/>
    <w:rsid w:val="009F1FD3"/>
    <w:rsid w:val="009F2403"/>
    <w:rsid w:val="009F2484"/>
    <w:rsid w:val="009F29B1"/>
    <w:rsid w:val="009F2AAC"/>
    <w:rsid w:val="009F2C15"/>
    <w:rsid w:val="009F3100"/>
    <w:rsid w:val="009F3F3E"/>
    <w:rsid w:val="009F4A6B"/>
    <w:rsid w:val="009F4F4E"/>
    <w:rsid w:val="009F5012"/>
    <w:rsid w:val="009F5598"/>
    <w:rsid w:val="009F5C92"/>
    <w:rsid w:val="009F66F4"/>
    <w:rsid w:val="009F6A04"/>
    <w:rsid w:val="009F6DCF"/>
    <w:rsid w:val="00A00303"/>
    <w:rsid w:val="00A003AE"/>
    <w:rsid w:val="00A012B5"/>
    <w:rsid w:val="00A01396"/>
    <w:rsid w:val="00A01442"/>
    <w:rsid w:val="00A01BDD"/>
    <w:rsid w:val="00A024A9"/>
    <w:rsid w:val="00A02EAF"/>
    <w:rsid w:val="00A0363A"/>
    <w:rsid w:val="00A03B24"/>
    <w:rsid w:val="00A03FF0"/>
    <w:rsid w:val="00A042D7"/>
    <w:rsid w:val="00A043A7"/>
    <w:rsid w:val="00A04E5B"/>
    <w:rsid w:val="00A0541C"/>
    <w:rsid w:val="00A05F20"/>
    <w:rsid w:val="00A05F9F"/>
    <w:rsid w:val="00A0638B"/>
    <w:rsid w:val="00A06697"/>
    <w:rsid w:val="00A06BEE"/>
    <w:rsid w:val="00A06F2B"/>
    <w:rsid w:val="00A079BF"/>
    <w:rsid w:val="00A10402"/>
    <w:rsid w:val="00A10491"/>
    <w:rsid w:val="00A1103D"/>
    <w:rsid w:val="00A11231"/>
    <w:rsid w:val="00A11732"/>
    <w:rsid w:val="00A11CF3"/>
    <w:rsid w:val="00A12D31"/>
    <w:rsid w:val="00A12E37"/>
    <w:rsid w:val="00A13FC1"/>
    <w:rsid w:val="00A14D74"/>
    <w:rsid w:val="00A15D38"/>
    <w:rsid w:val="00A164F0"/>
    <w:rsid w:val="00A1744F"/>
    <w:rsid w:val="00A17726"/>
    <w:rsid w:val="00A17C75"/>
    <w:rsid w:val="00A20E0B"/>
    <w:rsid w:val="00A2129F"/>
    <w:rsid w:val="00A212D9"/>
    <w:rsid w:val="00A229CB"/>
    <w:rsid w:val="00A22B18"/>
    <w:rsid w:val="00A22D7C"/>
    <w:rsid w:val="00A22DA7"/>
    <w:rsid w:val="00A2363F"/>
    <w:rsid w:val="00A239B4"/>
    <w:rsid w:val="00A24162"/>
    <w:rsid w:val="00A241E6"/>
    <w:rsid w:val="00A248AB"/>
    <w:rsid w:val="00A24CCD"/>
    <w:rsid w:val="00A258AA"/>
    <w:rsid w:val="00A25CCC"/>
    <w:rsid w:val="00A276CA"/>
    <w:rsid w:val="00A27F49"/>
    <w:rsid w:val="00A30835"/>
    <w:rsid w:val="00A31F17"/>
    <w:rsid w:val="00A32322"/>
    <w:rsid w:val="00A32808"/>
    <w:rsid w:val="00A33B0D"/>
    <w:rsid w:val="00A33BFD"/>
    <w:rsid w:val="00A34655"/>
    <w:rsid w:val="00A34720"/>
    <w:rsid w:val="00A3477F"/>
    <w:rsid w:val="00A34C31"/>
    <w:rsid w:val="00A34EE4"/>
    <w:rsid w:val="00A354EE"/>
    <w:rsid w:val="00A35C17"/>
    <w:rsid w:val="00A36695"/>
    <w:rsid w:val="00A373DB"/>
    <w:rsid w:val="00A37480"/>
    <w:rsid w:val="00A37A5A"/>
    <w:rsid w:val="00A40487"/>
    <w:rsid w:val="00A409D6"/>
    <w:rsid w:val="00A414AD"/>
    <w:rsid w:val="00A41819"/>
    <w:rsid w:val="00A424B1"/>
    <w:rsid w:val="00A425CA"/>
    <w:rsid w:val="00A428EF"/>
    <w:rsid w:val="00A43E3B"/>
    <w:rsid w:val="00A43F7F"/>
    <w:rsid w:val="00A4466F"/>
    <w:rsid w:val="00A44F56"/>
    <w:rsid w:val="00A45088"/>
    <w:rsid w:val="00A45AB6"/>
    <w:rsid w:val="00A462E0"/>
    <w:rsid w:val="00A46DA9"/>
    <w:rsid w:val="00A4787D"/>
    <w:rsid w:val="00A50AE6"/>
    <w:rsid w:val="00A50BDD"/>
    <w:rsid w:val="00A51E47"/>
    <w:rsid w:val="00A52E90"/>
    <w:rsid w:val="00A536FF"/>
    <w:rsid w:val="00A53CF8"/>
    <w:rsid w:val="00A54645"/>
    <w:rsid w:val="00A54C5F"/>
    <w:rsid w:val="00A55058"/>
    <w:rsid w:val="00A556AA"/>
    <w:rsid w:val="00A5596F"/>
    <w:rsid w:val="00A5612A"/>
    <w:rsid w:val="00A56788"/>
    <w:rsid w:val="00A5695B"/>
    <w:rsid w:val="00A56A72"/>
    <w:rsid w:val="00A56AC0"/>
    <w:rsid w:val="00A56EF7"/>
    <w:rsid w:val="00A57085"/>
    <w:rsid w:val="00A571C7"/>
    <w:rsid w:val="00A577F0"/>
    <w:rsid w:val="00A601FA"/>
    <w:rsid w:val="00A60964"/>
    <w:rsid w:val="00A60A9D"/>
    <w:rsid w:val="00A60CC1"/>
    <w:rsid w:val="00A60DE4"/>
    <w:rsid w:val="00A62743"/>
    <w:rsid w:val="00A62A9C"/>
    <w:rsid w:val="00A62C01"/>
    <w:rsid w:val="00A6316B"/>
    <w:rsid w:val="00A65A77"/>
    <w:rsid w:val="00A66401"/>
    <w:rsid w:val="00A66836"/>
    <w:rsid w:val="00A66F78"/>
    <w:rsid w:val="00A679A1"/>
    <w:rsid w:val="00A67B0A"/>
    <w:rsid w:val="00A704DC"/>
    <w:rsid w:val="00A712D9"/>
    <w:rsid w:val="00A72CBC"/>
    <w:rsid w:val="00A72FEE"/>
    <w:rsid w:val="00A73709"/>
    <w:rsid w:val="00A7396A"/>
    <w:rsid w:val="00A744F0"/>
    <w:rsid w:val="00A76CA3"/>
    <w:rsid w:val="00A776FC"/>
    <w:rsid w:val="00A778D5"/>
    <w:rsid w:val="00A77A3F"/>
    <w:rsid w:val="00A80724"/>
    <w:rsid w:val="00A80BE6"/>
    <w:rsid w:val="00A8195E"/>
    <w:rsid w:val="00A823F3"/>
    <w:rsid w:val="00A8272D"/>
    <w:rsid w:val="00A831DF"/>
    <w:rsid w:val="00A83378"/>
    <w:rsid w:val="00A83443"/>
    <w:rsid w:val="00A84F25"/>
    <w:rsid w:val="00A8517F"/>
    <w:rsid w:val="00A852CB"/>
    <w:rsid w:val="00A860E9"/>
    <w:rsid w:val="00A86458"/>
    <w:rsid w:val="00A864C7"/>
    <w:rsid w:val="00A864CA"/>
    <w:rsid w:val="00A86EC6"/>
    <w:rsid w:val="00A87481"/>
    <w:rsid w:val="00A87E5B"/>
    <w:rsid w:val="00A91415"/>
    <w:rsid w:val="00A91F63"/>
    <w:rsid w:val="00A920BB"/>
    <w:rsid w:val="00A925EA"/>
    <w:rsid w:val="00A92731"/>
    <w:rsid w:val="00A930BD"/>
    <w:rsid w:val="00A9482D"/>
    <w:rsid w:val="00A95BD9"/>
    <w:rsid w:val="00A95BDC"/>
    <w:rsid w:val="00A964E5"/>
    <w:rsid w:val="00A96867"/>
    <w:rsid w:val="00A97623"/>
    <w:rsid w:val="00A97D8A"/>
    <w:rsid w:val="00AA029E"/>
    <w:rsid w:val="00AA0A84"/>
    <w:rsid w:val="00AA16F8"/>
    <w:rsid w:val="00AA184F"/>
    <w:rsid w:val="00AA3231"/>
    <w:rsid w:val="00AA324A"/>
    <w:rsid w:val="00AA347B"/>
    <w:rsid w:val="00AA35F8"/>
    <w:rsid w:val="00AA3938"/>
    <w:rsid w:val="00AA3ECD"/>
    <w:rsid w:val="00AA46E1"/>
    <w:rsid w:val="00AA4C9A"/>
    <w:rsid w:val="00AA5750"/>
    <w:rsid w:val="00AA57CF"/>
    <w:rsid w:val="00AA5818"/>
    <w:rsid w:val="00AA5EDB"/>
    <w:rsid w:val="00AA6388"/>
    <w:rsid w:val="00AA72CB"/>
    <w:rsid w:val="00AB02C6"/>
    <w:rsid w:val="00AB0B38"/>
    <w:rsid w:val="00AB0BA0"/>
    <w:rsid w:val="00AB0E62"/>
    <w:rsid w:val="00AB1253"/>
    <w:rsid w:val="00AB3324"/>
    <w:rsid w:val="00AB363C"/>
    <w:rsid w:val="00AB3749"/>
    <w:rsid w:val="00AB37A5"/>
    <w:rsid w:val="00AB3B30"/>
    <w:rsid w:val="00AB3E42"/>
    <w:rsid w:val="00AB4A1F"/>
    <w:rsid w:val="00AB5107"/>
    <w:rsid w:val="00AB522B"/>
    <w:rsid w:val="00AB6425"/>
    <w:rsid w:val="00AB6E33"/>
    <w:rsid w:val="00AB6FCD"/>
    <w:rsid w:val="00AB7240"/>
    <w:rsid w:val="00AB7CF0"/>
    <w:rsid w:val="00AC01BC"/>
    <w:rsid w:val="00AC077B"/>
    <w:rsid w:val="00AC106B"/>
    <w:rsid w:val="00AC1490"/>
    <w:rsid w:val="00AC1D63"/>
    <w:rsid w:val="00AC20AA"/>
    <w:rsid w:val="00AC2DE5"/>
    <w:rsid w:val="00AC2EA6"/>
    <w:rsid w:val="00AC32C5"/>
    <w:rsid w:val="00AC340A"/>
    <w:rsid w:val="00AC3491"/>
    <w:rsid w:val="00AC41F7"/>
    <w:rsid w:val="00AC45BB"/>
    <w:rsid w:val="00AC49B4"/>
    <w:rsid w:val="00AC4B6C"/>
    <w:rsid w:val="00AC50F7"/>
    <w:rsid w:val="00AC514F"/>
    <w:rsid w:val="00AC53BA"/>
    <w:rsid w:val="00AC5EB5"/>
    <w:rsid w:val="00AC6AF6"/>
    <w:rsid w:val="00AC76A8"/>
    <w:rsid w:val="00AC7C9F"/>
    <w:rsid w:val="00AC7D87"/>
    <w:rsid w:val="00AC7F32"/>
    <w:rsid w:val="00AD0558"/>
    <w:rsid w:val="00AD08BB"/>
    <w:rsid w:val="00AD08DF"/>
    <w:rsid w:val="00AD0CFA"/>
    <w:rsid w:val="00AD22A7"/>
    <w:rsid w:val="00AD2DA3"/>
    <w:rsid w:val="00AD319C"/>
    <w:rsid w:val="00AD37B2"/>
    <w:rsid w:val="00AD3924"/>
    <w:rsid w:val="00AD3CAD"/>
    <w:rsid w:val="00AD5B6B"/>
    <w:rsid w:val="00AD5C1D"/>
    <w:rsid w:val="00AD70A8"/>
    <w:rsid w:val="00AE0C35"/>
    <w:rsid w:val="00AE1842"/>
    <w:rsid w:val="00AE1887"/>
    <w:rsid w:val="00AE2710"/>
    <w:rsid w:val="00AE2791"/>
    <w:rsid w:val="00AE54B4"/>
    <w:rsid w:val="00AE5621"/>
    <w:rsid w:val="00AE6980"/>
    <w:rsid w:val="00AE6C83"/>
    <w:rsid w:val="00AE6D2F"/>
    <w:rsid w:val="00AE6E17"/>
    <w:rsid w:val="00AE79C1"/>
    <w:rsid w:val="00AF1D5A"/>
    <w:rsid w:val="00AF1E0B"/>
    <w:rsid w:val="00AF2174"/>
    <w:rsid w:val="00AF3FF7"/>
    <w:rsid w:val="00AF45AF"/>
    <w:rsid w:val="00AF4AB5"/>
    <w:rsid w:val="00AF681D"/>
    <w:rsid w:val="00AF6B4D"/>
    <w:rsid w:val="00AF6F2D"/>
    <w:rsid w:val="00AF7658"/>
    <w:rsid w:val="00B0016C"/>
    <w:rsid w:val="00B00347"/>
    <w:rsid w:val="00B00995"/>
    <w:rsid w:val="00B00ABF"/>
    <w:rsid w:val="00B01187"/>
    <w:rsid w:val="00B012F3"/>
    <w:rsid w:val="00B01BA1"/>
    <w:rsid w:val="00B01C94"/>
    <w:rsid w:val="00B02AB1"/>
    <w:rsid w:val="00B02B7E"/>
    <w:rsid w:val="00B0318E"/>
    <w:rsid w:val="00B03414"/>
    <w:rsid w:val="00B03C41"/>
    <w:rsid w:val="00B04295"/>
    <w:rsid w:val="00B04A8F"/>
    <w:rsid w:val="00B04C89"/>
    <w:rsid w:val="00B06453"/>
    <w:rsid w:val="00B06E6B"/>
    <w:rsid w:val="00B07255"/>
    <w:rsid w:val="00B101F6"/>
    <w:rsid w:val="00B10383"/>
    <w:rsid w:val="00B1076A"/>
    <w:rsid w:val="00B11258"/>
    <w:rsid w:val="00B11C9C"/>
    <w:rsid w:val="00B11E57"/>
    <w:rsid w:val="00B11F5C"/>
    <w:rsid w:val="00B1259E"/>
    <w:rsid w:val="00B12605"/>
    <w:rsid w:val="00B137AB"/>
    <w:rsid w:val="00B13937"/>
    <w:rsid w:val="00B13D1F"/>
    <w:rsid w:val="00B13F46"/>
    <w:rsid w:val="00B14449"/>
    <w:rsid w:val="00B14768"/>
    <w:rsid w:val="00B14A35"/>
    <w:rsid w:val="00B14D3A"/>
    <w:rsid w:val="00B161FF"/>
    <w:rsid w:val="00B16AB4"/>
    <w:rsid w:val="00B17208"/>
    <w:rsid w:val="00B172EF"/>
    <w:rsid w:val="00B1735E"/>
    <w:rsid w:val="00B17362"/>
    <w:rsid w:val="00B175CD"/>
    <w:rsid w:val="00B17893"/>
    <w:rsid w:val="00B20049"/>
    <w:rsid w:val="00B2032B"/>
    <w:rsid w:val="00B204F9"/>
    <w:rsid w:val="00B21066"/>
    <w:rsid w:val="00B2261F"/>
    <w:rsid w:val="00B22927"/>
    <w:rsid w:val="00B22AA5"/>
    <w:rsid w:val="00B23625"/>
    <w:rsid w:val="00B23AD7"/>
    <w:rsid w:val="00B23C75"/>
    <w:rsid w:val="00B23D8A"/>
    <w:rsid w:val="00B24110"/>
    <w:rsid w:val="00B2460F"/>
    <w:rsid w:val="00B24E5A"/>
    <w:rsid w:val="00B24F11"/>
    <w:rsid w:val="00B26344"/>
    <w:rsid w:val="00B2673A"/>
    <w:rsid w:val="00B3046D"/>
    <w:rsid w:val="00B31D44"/>
    <w:rsid w:val="00B3274D"/>
    <w:rsid w:val="00B3275D"/>
    <w:rsid w:val="00B32EDF"/>
    <w:rsid w:val="00B33B4F"/>
    <w:rsid w:val="00B3421E"/>
    <w:rsid w:val="00B35312"/>
    <w:rsid w:val="00B354F1"/>
    <w:rsid w:val="00B3550F"/>
    <w:rsid w:val="00B375E0"/>
    <w:rsid w:val="00B40084"/>
    <w:rsid w:val="00B40737"/>
    <w:rsid w:val="00B40E6E"/>
    <w:rsid w:val="00B411C1"/>
    <w:rsid w:val="00B4146B"/>
    <w:rsid w:val="00B418DD"/>
    <w:rsid w:val="00B41955"/>
    <w:rsid w:val="00B419F0"/>
    <w:rsid w:val="00B4220D"/>
    <w:rsid w:val="00B42451"/>
    <w:rsid w:val="00B42BCB"/>
    <w:rsid w:val="00B43CCA"/>
    <w:rsid w:val="00B43D31"/>
    <w:rsid w:val="00B4403C"/>
    <w:rsid w:val="00B440AC"/>
    <w:rsid w:val="00B4413B"/>
    <w:rsid w:val="00B44A37"/>
    <w:rsid w:val="00B44E0D"/>
    <w:rsid w:val="00B46424"/>
    <w:rsid w:val="00B46740"/>
    <w:rsid w:val="00B46DCD"/>
    <w:rsid w:val="00B47509"/>
    <w:rsid w:val="00B4783B"/>
    <w:rsid w:val="00B47F86"/>
    <w:rsid w:val="00B50F7F"/>
    <w:rsid w:val="00B50FB4"/>
    <w:rsid w:val="00B51B39"/>
    <w:rsid w:val="00B5246F"/>
    <w:rsid w:val="00B52D58"/>
    <w:rsid w:val="00B53592"/>
    <w:rsid w:val="00B53E66"/>
    <w:rsid w:val="00B54078"/>
    <w:rsid w:val="00B54E1C"/>
    <w:rsid w:val="00B550BC"/>
    <w:rsid w:val="00B5551E"/>
    <w:rsid w:val="00B55B0E"/>
    <w:rsid w:val="00B5654E"/>
    <w:rsid w:val="00B565D1"/>
    <w:rsid w:val="00B57040"/>
    <w:rsid w:val="00B5746A"/>
    <w:rsid w:val="00B5757C"/>
    <w:rsid w:val="00B57DBB"/>
    <w:rsid w:val="00B60686"/>
    <w:rsid w:val="00B606D0"/>
    <w:rsid w:val="00B60D7E"/>
    <w:rsid w:val="00B617C0"/>
    <w:rsid w:val="00B62163"/>
    <w:rsid w:val="00B62372"/>
    <w:rsid w:val="00B625E9"/>
    <w:rsid w:val="00B625F1"/>
    <w:rsid w:val="00B63911"/>
    <w:rsid w:val="00B639E3"/>
    <w:rsid w:val="00B63CC5"/>
    <w:rsid w:val="00B643FC"/>
    <w:rsid w:val="00B64860"/>
    <w:rsid w:val="00B649CA"/>
    <w:rsid w:val="00B64F36"/>
    <w:rsid w:val="00B65E3E"/>
    <w:rsid w:val="00B679FC"/>
    <w:rsid w:val="00B67FC3"/>
    <w:rsid w:val="00B70F51"/>
    <w:rsid w:val="00B7163E"/>
    <w:rsid w:val="00B71C5C"/>
    <w:rsid w:val="00B71FF2"/>
    <w:rsid w:val="00B72110"/>
    <w:rsid w:val="00B73559"/>
    <w:rsid w:val="00B738E8"/>
    <w:rsid w:val="00B73C6E"/>
    <w:rsid w:val="00B73CBD"/>
    <w:rsid w:val="00B73F5A"/>
    <w:rsid w:val="00B742D3"/>
    <w:rsid w:val="00B754CB"/>
    <w:rsid w:val="00B75606"/>
    <w:rsid w:val="00B75817"/>
    <w:rsid w:val="00B75B4E"/>
    <w:rsid w:val="00B75EF5"/>
    <w:rsid w:val="00B804C1"/>
    <w:rsid w:val="00B80559"/>
    <w:rsid w:val="00B813F3"/>
    <w:rsid w:val="00B81880"/>
    <w:rsid w:val="00B81B65"/>
    <w:rsid w:val="00B81BC4"/>
    <w:rsid w:val="00B8201C"/>
    <w:rsid w:val="00B82E88"/>
    <w:rsid w:val="00B8368A"/>
    <w:rsid w:val="00B839DC"/>
    <w:rsid w:val="00B83A88"/>
    <w:rsid w:val="00B83C4B"/>
    <w:rsid w:val="00B83EA2"/>
    <w:rsid w:val="00B84778"/>
    <w:rsid w:val="00B864BD"/>
    <w:rsid w:val="00B8673A"/>
    <w:rsid w:val="00B867BF"/>
    <w:rsid w:val="00B86C7C"/>
    <w:rsid w:val="00B86CA9"/>
    <w:rsid w:val="00B86E0A"/>
    <w:rsid w:val="00B8795A"/>
    <w:rsid w:val="00B90DA6"/>
    <w:rsid w:val="00B90E36"/>
    <w:rsid w:val="00B91114"/>
    <w:rsid w:val="00B9122F"/>
    <w:rsid w:val="00B9271D"/>
    <w:rsid w:val="00B92853"/>
    <w:rsid w:val="00B93989"/>
    <w:rsid w:val="00B9437A"/>
    <w:rsid w:val="00B948D3"/>
    <w:rsid w:val="00B94917"/>
    <w:rsid w:val="00B9513C"/>
    <w:rsid w:val="00B968E3"/>
    <w:rsid w:val="00B97272"/>
    <w:rsid w:val="00BA00D1"/>
    <w:rsid w:val="00BA0373"/>
    <w:rsid w:val="00BA03F4"/>
    <w:rsid w:val="00BA06C4"/>
    <w:rsid w:val="00BA0BC9"/>
    <w:rsid w:val="00BA101E"/>
    <w:rsid w:val="00BA12F0"/>
    <w:rsid w:val="00BA25BD"/>
    <w:rsid w:val="00BA3501"/>
    <w:rsid w:val="00BA3B43"/>
    <w:rsid w:val="00BA54E4"/>
    <w:rsid w:val="00BA5839"/>
    <w:rsid w:val="00BA5A68"/>
    <w:rsid w:val="00BA68EF"/>
    <w:rsid w:val="00BA7002"/>
    <w:rsid w:val="00BA71FE"/>
    <w:rsid w:val="00BA7ECA"/>
    <w:rsid w:val="00BB00C2"/>
    <w:rsid w:val="00BB011D"/>
    <w:rsid w:val="00BB0D93"/>
    <w:rsid w:val="00BB0F6F"/>
    <w:rsid w:val="00BB11A5"/>
    <w:rsid w:val="00BB1CEC"/>
    <w:rsid w:val="00BB28C2"/>
    <w:rsid w:val="00BB2900"/>
    <w:rsid w:val="00BB2CA7"/>
    <w:rsid w:val="00BB2CFD"/>
    <w:rsid w:val="00BB31FC"/>
    <w:rsid w:val="00BB34CD"/>
    <w:rsid w:val="00BB3F9D"/>
    <w:rsid w:val="00BB40DC"/>
    <w:rsid w:val="00BB40F1"/>
    <w:rsid w:val="00BB411D"/>
    <w:rsid w:val="00BB421C"/>
    <w:rsid w:val="00BB4986"/>
    <w:rsid w:val="00BB4E55"/>
    <w:rsid w:val="00BB53B6"/>
    <w:rsid w:val="00BB566F"/>
    <w:rsid w:val="00BB5C05"/>
    <w:rsid w:val="00BB5DD6"/>
    <w:rsid w:val="00BB7162"/>
    <w:rsid w:val="00BB7572"/>
    <w:rsid w:val="00BC037B"/>
    <w:rsid w:val="00BC08D8"/>
    <w:rsid w:val="00BC0E21"/>
    <w:rsid w:val="00BC11DB"/>
    <w:rsid w:val="00BC1C1F"/>
    <w:rsid w:val="00BC1CE3"/>
    <w:rsid w:val="00BC1D78"/>
    <w:rsid w:val="00BC2CA8"/>
    <w:rsid w:val="00BC2DB3"/>
    <w:rsid w:val="00BC44E6"/>
    <w:rsid w:val="00BC4837"/>
    <w:rsid w:val="00BC551C"/>
    <w:rsid w:val="00BC61F9"/>
    <w:rsid w:val="00BC6726"/>
    <w:rsid w:val="00BC6966"/>
    <w:rsid w:val="00BC716B"/>
    <w:rsid w:val="00BD05A0"/>
    <w:rsid w:val="00BD1569"/>
    <w:rsid w:val="00BD1579"/>
    <w:rsid w:val="00BD16FC"/>
    <w:rsid w:val="00BD2157"/>
    <w:rsid w:val="00BD3170"/>
    <w:rsid w:val="00BD35F3"/>
    <w:rsid w:val="00BD3815"/>
    <w:rsid w:val="00BD416F"/>
    <w:rsid w:val="00BD41C1"/>
    <w:rsid w:val="00BD42D8"/>
    <w:rsid w:val="00BD56A0"/>
    <w:rsid w:val="00BD65F1"/>
    <w:rsid w:val="00BD669C"/>
    <w:rsid w:val="00BD6E5F"/>
    <w:rsid w:val="00BD7430"/>
    <w:rsid w:val="00BE053D"/>
    <w:rsid w:val="00BE0784"/>
    <w:rsid w:val="00BE0A50"/>
    <w:rsid w:val="00BE156D"/>
    <w:rsid w:val="00BE1B37"/>
    <w:rsid w:val="00BE1FC3"/>
    <w:rsid w:val="00BE259E"/>
    <w:rsid w:val="00BE2647"/>
    <w:rsid w:val="00BE2CAF"/>
    <w:rsid w:val="00BE2E45"/>
    <w:rsid w:val="00BE3A0A"/>
    <w:rsid w:val="00BE42F7"/>
    <w:rsid w:val="00BE4777"/>
    <w:rsid w:val="00BE4BD7"/>
    <w:rsid w:val="00BE4DDA"/>
    <w:rsid w:val="00BE512B"/>
    <w:rsid w:val="00BE5650"/>
    <w:rsid w:val="00BE5A92"/>
    <w:rsid w:val="00BE68CF"/>
    <w:rsid w:val="00BE6962"/>
    <w:rsid w:val="00BE6A7E"/>
    <w:rsid w:val="00BE6F66"/>
    <w:rsid w:val="00BE72CA"/>
    <w:rsid w:val="00BE76DA"/>
    <w:rsid w:val="00BE7D44"/>
    <w:rsid w:val="00BF03C4"/>
    <w:rsid w:val="00BF1F1B"/>
    <w:rsid w:val="00BF2775"/>
    <w:rsid w:val="00BF2C99"/>
    <w:rsid w:val="00BF32DB"/>
    <w:rsid w:val="00BF357E"/>
    <w:rsid w:val="00BF35D8"/>
    <w:rsid w:val="00BF413B"/>
    <w:rsid w:val="00BF456A"/>
    <w:rsid w:val="00BF5D3D"/>
    <w:rsid w:val="00BF5E98"/>
    <w:rsid w:val="00BF675F"/>
    <w:rsid w:val="00BF7DE8"/>
    <w:rsid w:val="00C0017E"/>
    <w:rsid w:val="00C00329"/>
    <w:rsid w:val="00C00376"/>
    <w:rsid w:val="00C01847"/>
    <w:rsid w:val="00C01D37"/>
    <w:rsid w:val="00C020B9"/>
    <w:rsid w:val="00C02490"/>
    <w:rsid w:val="00C02643"/>
    <w:rsid w:val="00C02870"/>
    <w:rsid w:val="00C044B7"/>
    <w:rsid w:val="00C045AF"/>
    <w:rsid w:val="00C04E74"/>
    <w:rsid w:val="00C052F8"/>
    <w:rsid w:val="00C06345"/>
    <w:rsid w:val="00C06B07"/>
    <w:rsid w:val="00C06E92"/>
    <w:rsid w:val="00C073A8"/>
    <w:rsid w:val="00C078B3"/>
    <w:rsid w:val="00C07AED"/>
    <w:rsid w:val="00C07ED0"/>
    <w:rsid w:val="00C10412"/>
    <w:rsid w:val="00C10459"/>
    <w:rsid w:val="00C10596"/>
    <w:rsid w:val="00C1087D"/>
    <w:rsid w:val="00C10D93"/>
    <w:rsid w:val="00C10E21"/>
    <w:rsid w:val="00C1155B"/>
    <w:rsid w:val="00C12325"/>
    <w:rsid w:val="00C125BE"/>
    <w:rsid w:val="00C12968"/>
    <w:rsid w:val="00C1372B"/>
    <w:rsid w:val="00C145E0"/>
    <w:rsid w:val="00C14771"/>
    <w:rsid w:val="00C1643E"/>
    <w:rsid w:val="00C16A78"/>
    <w:rsid w:val="00C17057"/>
    <w:rsid w:val="00C179CA"/>
    <w:rsid w:val="00C17CAE"/>
    <w:rsid w:val="00C2007B"/>
    <w:rsid w:val="00C22120"/>
    <w:rsid w:val="00C22783"/>
    <w:rsid w:val="00C2282F"/>
    <w:rsid w:val="00C22E02"/>
    <w:rsid w:val="00C22F0F"/>
    <w:rsid w:val="00C22F6D"/>
    <w:rsid w:val="00C23561"/>
    <w:rsid w:val="00C238A6"/>
    <w:rsid w:val="00C23B4C"/>
    <w:rsid w:val="00C241FC"/>
    <w:rsid w:val="00C2422E"/>
    <w:rsid w:val="00C25041"/>
    <w:rsid w:val="00C255DF"/>
    <w:rsid w:val="00C258E8"/>
    <w:rsid w:val="00C278E0"/>
    <w:rsid w:val="00C30081"/>
    <w:rsid w:val="00C307AC"/>
    <w:rsid w:val="00C3283D"/>
    <w:rsid w:val="00C32CC9"/>
    <w:rsid w:val="00C32FDF"/>
    <w:rsid w:val="00C331A0"/>
    <w:rsid w:val="00C332D4"/>
    <w:rsid w:val="00C33927"/>
    <w:rsid w:val="00C33CBD"/>
    <w:rsid w:val="00C33FCE"/>
    <w:rsid w:val="00C3490A"/>
    <w:rsid w:val="00C34A1B"/>
    <w:rsid w:val="00C34F1C"/>
    <w:rsid w:val="00C35DBC"/>
    <w:rsid w:val="00C3633B"/>
    <w:rsid w:val="00C36B53"/>
    <w:rsid w:val="00C36D0C"/>
    <w:rsid w:val="00C36FB7"/>
    <w:rsid w:val="00C3717F"/>
    <w:rsid w:val="00C400E0"/>
    <w:rsid w:val="00C403CC"/>
    <w:rsid w:val="00C407DA"/>
    <w:rsid w:val="00C41574"/>
    <w:rsid w:val="00C41973"/>
    <w:rsid w:val="00C41C04"/>
    <w:rsid w:val="00C42319"/>
    <w:rsid w:val="00C425E6"/>
    <w:rsid w:val="00C43412"/>
    <w:rsid w:val="00C43DC4"/>
    <w:rsid w:val="00C45375"/>
    <w:rsid w:val="00C469BD"/>
    <w:rsid w:val="00C46B7F"/>
    <w:rsid w:val="00C47B1B"/>
    <w:rsid w:val="00C501D7"/>
    <w:rsid w:val="00C5098A"/>
    <w:rsid w:val="00C50C63"/>
    <w:rsid w:val="00C51301"/>
    <w:rsid w:val="00C5177C"/>
    <w:rsid w:val="00C52158"/>
    <w:rsid w:val="00C53064"/>
    <w:rsid w:val="00C5314E"/>
    <w:rsid w:val="00C53AAD"/>
    <w:rsid w:val="00C53BBD"/>
    <w:rsid w:val="00C53CDB"/>
    <w:rsid w:val="00C53D3C"/>
    <w:rsid w:val="00C54372"/>
    <w:rsid w:val="00C54EEC"/>
    <w:rsid w:val="00C560A2"/>
    <w:rsid w:val="00C5624A"/>
    <w:rsid w:val="00C576B0"/>
    <w:rsid w:val="00C579C7"/>
    <w:rsid w:val="00C60414"/>
    <w:rsid w:val="00C6060E"/>
    <w:rsid w:val="00C60F8F"/>
    <w:rsid w:val="00C61F3C"/>
    <w:rsid w:val="00C624B9"/>
    <w:rsid w:val="00C64645"/>
    <w:rsid w:val="00C64CD4"/>
    <w:rsid w:val="00C64D1A"/>
    <w:rsid w:val="00C6643A"/>
    <w:rsid w:val="00C665F7"/>
    <w:rsid w:val="00C66925"/>
    <w:rsid w:val="00C67140"/>
    <w:rsid w:val="00C67489"/>
    <w:rsid w:val="00C67756"/>
    <w:rsid w:val="00C709C5"/>
    <w:rsid w:val="00C70BB3"/>
    <w:rsid w:val="00C70C55"/>
    <w:rsid w:val="00C717DE"/>
    <w:rsid w:val="00C719CB"/>
    <w:rsid w:val="00C72258"/>
    <w:rsid w:val="00C745DF"/>
    <w:rsid w:val="00C75D7E"/>
    <w:rsid w:val="00C76258"/>
    <w:rsid w:val="00C765F6"/>
    <w:rsid w:val="00C76EB6"/>
    <w:rsid w:val="00C772DC"/>
    <w:rsid w:val="00C80267"/>
    <w:rsid w:val="00C80BE1"/>
    <w:rsid w:val="00C81160"/>
    <w:rsid w:val="00C81B75"/>
    <w:rsid w:val="00C823B2"/>
    <w:rsid w:val="00C82CD9"/>
    <w:rsid w:val="00C834C1"/>
    <w:rsid w:val="00C84863"/>
    <w:rsid w:val="00C84C35"/>
    <w:rsid w:val="00C85AC4"/>
    <w:rsid w:val="00C85AED"/>
    <w:rsid w:val="00C86407"/>
    <w:rsid w:val="00C86DC3"/>
    <w:rsid w:val="00C87190"/>
    <w:rsid w:val="00C872A5"/>
    <w:rsid w:val="00C872E3"/>
    <w:rsid w:val="00C8746A"/>
    <w:rsid w:val="00C9001A"/>
    <w:rsid w:val="00C90397"/>
    <w:rsid w:val="00C9072E"/>
    <w:rsid w:val="00C90CDF"/>
    <w:rsid w:val="00C916D1"/>
    <w:rsid w:val="00C9327C"/>
    <w:rsid w:val="00C9486B"/>
    <w:rsid w:val="00C957A1"/>
    <w:rsid w:val="00C9592B"/>
    <w:rsid w:val="00C95987"/>
    <w:rsid w:val="00C96638"/>
    <w:rsid w:val="00C97504"/>
    <w:rsid w:val="00CA08F7"/>
    <w:rsid w:val="00CA0FD0"/>
    <w:rsid w:val="00CA16EA"/>
    <w:rsid w:val="00CA1915"/>
    <w:rsid w:val="00CA1FAA"/>
    <w:rsid w:val="00CA2AA4"/>
    <w:rsid w:val="00CA2DB1"/>
    <w:rsid w:val="00CA300A"/>
    <w:rsid w:val="00CA3072"/>
    <w:rsid w:val="00CA4616"/>
    <w:rsid w:val="00CA4899"/>
    <w:rsid w:val="00CA4D89"/>
    <w:rsid w:val="00CA5358"/>
    <w:rsid w:val="00CA53A9"/>
    <w:rsid w:val="00CB0439"/>
    <w:rsid w:val="00CB140A"/>
    <w:rsid w:val="00CB1BE2"/>
    <w:rsid w:val="00CB2136"/>
    <w:rsid w:val="00CB2A27"/>
    <w:rsid w:val="00CB2E5A"/>
    <w:rsid w:val="00CB2FB1"/>
    <w:rsid w:val="00CB3031"/>
    <w:rsid w:val="00CB3A4B"/>
    <w:rsid w:val="00CB464A"/>
    <w:rsid w:val="00CB6428"/>
    <w:rsid w:val="00CB6ADE"/>
    <w:rsid w:val="00CB6E3C"/>
    <w:rsid w:val="00CB70F8"/>
    <w:rsid w:val="00CB7FC6"/>
    <w:rsid w:val="00CC011B"/>
    <w:rsid w:val="00CC0A87"/>
    <w:rsid w:val="00CC0BB2"/>
    <w:rsid w:val="00CC137F"/>
    <w:rsid w:val="00CC1FC0"/>
    <w:rsid w:val="00CC2300"/>
    <w:rsid w:val="00CC2F3D"/>
    <w:rsid w:val="00CC3769"/>
    <w:rsid w:val="00CC3A1B"/>
    <w:rsid w:val="00CC44DE"/>
    <w:rsid w:val="00CC59A6"/>
    <w:rsid w:val="00CC5CB1"/>
    <w:rsid w:val="00CC5EC6"/>
    <w:rsid w:val="00CC727F"/>
    <w:rsid w:val="00CD073A"/>
    <w:rsid w:val="00CD1772"/>
    <w:rsid w:val="00CD34D5"/>
    <w:rsid w:val="00CD35CC"/>
    <w:rsid w:val="00CD36BB"/>
    <w:rsid w:val="00CD3E6A"/>
    <w:rsid w:val="00CD3F38"/>
    <w:rsid w:val="00CD40BB"/>
    <w:rsid w:val="00CD4584"/>
    <w:rsid w:val="00CD4970"/>
    <w:rsid w:val="00CD4E0B"/>
    <w:rsid w:val="00CD5729"/>
    <w:rsid w:val="00CD5D45"/>
    <w:rsid w:val="00CD5F7C"/>
    <w:rsid w:val="00CD789D"/>
    <w:rsid w:val="00CE0429"/>
    <w:rsid w:val="00CE09E7"/>
    <w:rsid w:val="00CE0AA5"/>
    <w:rsid w:val="00CE16E3"/>
    <w:rsid w:val="00CE1806"/>
    <w:rsid w:val="00CE23A7"/>
    <w:rsid w:val="00CE23D9"/>
    <w:rsid w:val="00CE29B1"/>
    <w:rsid w:val="00CE2AD8"/>
    <w:rsid w:val="00CE2D53"/>
    <w:rsid w:val="00CE3A35"/>
    <w:rsid w:val="00CE3D53"/>
    <w:rsid w:val="00CE4145"/>
    <w:rsid w:val="00CE49E1"/>
    <w:rsid w:val="00CE4DBA"/>
    <w:rsid w:val="00CE5CEE"/>
    <w:rsid w:val="00CE5E4F"/>
    <w:rsid w:val="00CE6D1A"/>
    <w:rsid w:val="00CE6D92"/>
    <w:rsid w:val="00CE75A4"/>
    <w:rsid w:val="00CF04FC"/>
    <w:rsid w:val="00CF0517"/>
    <w:rsid w:val="00CF09B3"/>
    <w:rsid w:val="00CF315A"/>
    <w:rsid w:val="00CF49CE"/>
    <w:rsid w:val="00CF4B9E"/>
    <w:rsid w:val="00CF4FCC"/>
    <w:rsid w:val="00CF521F"/>
    <w:rsid w:val="00CF55F0"/>
    <w:rsid w:val="00CF6615"/>
    <w:rsid w:val="00CF7434"/>
    <w:rsid w:val="00D0033B"/>
    <w:rsid w:val="00D00381"/>
    <w:rsid w:val="00D0045D"/>
    <w:rsid w:val="00D00CE5"/>
    <w:rsid w:val="00D00ED4"/>
    <w:rsid w:val="00D01C8B"/>
    <w:rsid w:val="00D02FC9"/>
    <w:rsid w:val="00D03497"/>
    <w:rsid w:val="00D041E0"/>
    <w:rsid w:val="00D0491A"/>
    <w:rsid w:val="00D05FF1"/>
    <w:rsid w:val="00D0706A"/>
    <w:rsid w:val="00D07D92"/>
    <w:rsid w:val="00D104BC"/>
    <w:rsid w:val="00D10FCE"/>
    <w:rsid w:val="00D115EC"/>
    <w:rsid w:val="00D1205F"/>
    <w:rsid w:val="00D126CA"/>
    <w:rsid w:val="00D12C2B"/>
    <w:rsid w:val="00D12C55"/>
    <w:rsid w:val="00D137E9"/>
    <w:rsid w:val="00D1479D"/>
    <w:rsid w:val="00D1482D"/>
    <w:rsid w:val="00D1544C"/>
    <w:rsid w:val="00D15703"/>
    <w:rsid w:val="00D15B77"/>
    <w:rsid w:val="00D16A44"/>
    <w:rsid w:val="00D16B2E"/>
    <w:rsid w:val="00D1780C"/>
    <w:rsid w:val="00D17A34"/>
    <w:rsid w:val="00D17F41"/>
    <w:rsid w:val="00D2148C"/>
    <w:rsid w:val="00D22F4B"/>
    <w:rsid w:val="00D23686"/>
    <w:rsid w:val="00D24912"/>
    <w:rsid w:val="00D24F7A"/>
    <w:rsid w:val="00D25708"/>
    <w:rsid w:val="00D27570"/>
    <w:rsid w:val="00D27AF8"/>
    <w:rsid w:val="00D30527"/>
    <w:rsid w:val="00D30E8E"/>
    <w:rsid w:val="00D31A1B"/>
    <w:rsid w:val="00D31BC2"/>
    <w:rsid w:val="00D31D3F"/>
    <w:rsid w:val="00D3210C"/>
    <w:rsid w:val="00D32C0F"/>
    <w:rsid w:val="00D32C4C"/>
    <w:rsid w:val="00D33223"/>
    <w:rsid w:val="00D339CE"/>
    <w:rsid w:val="00D33B7E"/>
    <w:rsid w:val="00D33D77"/>
    <w:rsid w:val="00D33EB8"/>
    <w:rsid w:val="00D33F3C"/>
    <w:rsid w:val="00D358E3"/>
    <w:rsid w:val="00D35968"/>
    <w:rsid w:val="00D35B06"/>
    <w:rsid w:val="00D35C0C"/>
    <w:rsid w:val="00D35CCE"/>
    <w:rsid w:val="00D35DA9"/>
    <w:rsid w:val="00D3758A"/>
    <w:rsid w:val="00D40449"/>
    <w:rsid w:val="00D404EE"/>
    <w:rsid w:val="00D40817"/>
    <w:rsid w:val="00D40AB3"/>
    <w:rsid w:val="00D41285"/>
    <w:rsid w:val="00D41663"/>
    <w:rsid w:val="00D42444"/>
    <w:rsid w:val="00D42536"/>
    <w:rsid w:val="00D43199"/>
    <w:rsid w:val="00D43CD7"/>
    <w:rsid w:val="00D4416E"/>
    <w:rsid w:val="00D45039"/>
    <w:rsid w:val="00D4521D"/>
    <w:rsid w:val="00D46271"/>
    <w:rsid w:val="00D4719F"/>
    <w:rsid w:val="00D4769C"/>
    <w:rsid w:val="00D47777"/>
    <w:rsid w:val="00D502A1"/>
    <w:rsid w:val="00D505E9"/>
    <w:rsid w:val="00D5078C"/>
    <w:rsid w:val="00D50A69"/>
    <w:rsid w:val="00D50ABD"/>
    <w:rsid w:val="00D51DB2"/>
    <w:rsid w:val="00D522E5"/>
    <w:rsid w:val="00D524E9"/>
    <w:rsid w:val="00D528A5"/>
    <w:rsid w:val="00D53577"/>
    <w:rsid w:val="00D535AA"/>
    <w:rsid w:val="00D53EB9"/>
    <w:rsid w:val="00D543CA"/>
    <w:rsid w:val="00D54985"/>
    <w:rsid w:val="00D54FC2"/>
    <w:rsid w:val="00D55CA3"/>
    <w:rsid w:val="00D55E2D"/>
    <w:rsid w:val="00D561A8"/>
    <w:rsid w:val="00D5714E"/>
    <w:rsid w:val="00D62A90"/>
    <w:rsid w:val="00D63634"/>
    <w:rsid w:val="00D63638"/>
    <w:rsid w:val="00D6377E"/>
    <w:rsid w:val="00D63E14"/>
    <w:rsid w:val="00D6404A"/>
    <w:rsid w:val="00D64433"/>
    <w:rsid w:val="00D64491"/>
    <w:rsid w:val="00D64B80"/>
    <w:rsid w:val="00D6538F"/>
    <w:rsid w:val="00D656FD"/>
    <w:rsid w:val="00D658AE"/>
    <w:rsid w:val="00D65CE3"/>
    <w:rsid w:val="00D66225"/>
    <w:rsid w:val="00D669EF"/>
    <w:rsid w:val="00D66C2E"/>
    <w:rsid w:val="00D66D3C"/>
    <w:rsid w:val="00D67BF5"/>
    <w:rsid w:val="00D70330"/>
    <w:rsid w:val="00D721FC"/>
    <w:rsid w:val="00D725B4"/>
    <w:rsid w:val="00D729CD"/>
    <w:rsid w:val="00D72A9F"/>
    <w:rsid w:val="00D72BEE"/>
    <w:rsid w:val="00D73076"/>
    <w:rsid w:val="00D730D2"/>
    <w:rsid w:val="00D740F5"/>
    <w:rsid w:val="00D75774"/>
    <w:rsid w:val="00D75900"/>
    <w:rsid w:val="00D75B20"/>
    <w:rsid w:val="00D7681D"/>
    <w:rsid w:val="00D77282"/>
    <w:rsid w:val="00D778E7"/>
    <w:rsid w:val="00D77C51"/>
    <w:rsid w:val="00D77DED"/>
    <w:rsid w:val="00D80F00"/>
    <w:rsid w:val="00D811F2"/>
    <w:rsid w:val="00D813DA"/>
    <w:rsid w:val="00D822B5"/>
    <w:rsid w:val="00D8242A"/>
    <w:rsid w:val="00D830B4"/>
    <w:rsid w:val="00D830FA"/>
    <w:rsid w:val="00D83B39"/>
    <w:rsid w:val="00D8411B"/>
    <w:rsid w:val="00D84BC1"/>
    <w:rsid w:val="00D85B01"/>
    <w:rsid w:val="00D85CF4"/>
    <w:rsid w:val="00D85E7C"/>
    <w:rsid w:val="00D861A0"/>
    <w:rsid w:val="00D874FB"/>
    <w:rsid w:val="00D87551"/>
    <w:rsid w:val="00D87E51"/>
    <w:rsid w:val="00D90E78"/>
    <w:rsid w:val="00D910E9"/>
    <w:rsid w:val="00D91361"/>
    <w:rsid w:val="00D9314B"/>
    <w:rsid w:val="00D93189"/>
    <w:rsid w:val="00D93736"/>
    <w:rsid w:val="00D94AF0"/>
    <w:rsid w:val="00D95A5C"/>
    <w:rsid w:val="00D968ED"/>
    <w:rsid w:val="00D97BD1"/>
    <w:rsid w:val="00DA00BB"/>
    <w:rsid w:val="00DA0528"/>
    <w:rsid w:val="00DA096C"/>
    <w:rsid w:val="00DA0C82"/>
    <w:rsid w:val="00DA0EBE"/>
    <w:rsid w:val="00DA192F"/>
    <w:rsid w:val="00DA19BF"/>
    <w:rsid w:val="00DA2A5E"/>
    <w:rsid w:val="00DA2AF7"/>
    <w:rsid w:val="00DA328B"/>
    <w:rsid w:val="00DA3310"/>
    <w:rsid w:val="00DA36FD"/>
    <w:rsid w:val="00DA38A7"/>
    <w:rsid w:val="00DA3B83"/>
    <w:rsid w:val="00DA44B7"/>
    <w:rsid w:val="00DA50FF"/>
    <w:rsid w:val="00DA5545"/>
    <w:rsid w:val="00DA5790"/>
    <w:rsid w:val="00DA5B29"/>
    <w:rsid w:val="00DA5D5E"/>
    <w:rsid w:val="00DA6615"/>
    <w:rsid w:val="00DA6892"/>
    <w:rsid w:val="00DA7EF1"/>
    <w:rsid w:val="00DB075A"/>
    <w:rsid w:val="00DB0EAD"/>
    <w:rsid w:val="00DB22CE"/>
    <w:rsid w:val="00DB3876"/>
    <w:rsid w:val="00DB3BB8"/>
    <w:rsid w:val="00DB412B"/>
    <w:rsid w:val="00DB4234"/>
    <w:rsid w:val="00DB58ED"/>
    <w:rsid w:val="00DB5EE0"/>
    <w:rsid w:val="00DB6645"/>
    <w:rsid w:val="00DB6E0F"/>
    <w:rsid w:val="00DB7095"/>
    <w:rsid w:val="00DB758E"/>
    <w:rsid w:val="00DB78C3"/>
    <w:rsid w:val="00DB7F0F"/>
    <w:rsid w:val="00DC02FC"/>
    <w:rsid w:val="00DC0665"/>
    <w:rsid w:val="00DC0FC3"/>
    <w:rsid w:val="00DC129C"/>
    <w:rsid w:val="00DC151A"/>
    <w:rsid w:val="00DC17C3"/>
    <w:rsid w:val="00DC1F19"/>
    <w:rsid w:val="00DC328D"/>
    <w:rsid w:val="00DC3A2E"/>
    <w:rsid w:val="00DC44EB"/>
    <w:rsid w:val="00DC5987"/>
    <w:rsid w:val="00DC61AF"/>
    <w:rsid w:val="00DC6F0F"/>
    <w:rsid w:val="00DC6FBA"/>
    <w:rsid w:val="00DC7D44"/>
    <w:rsid w:val="00DD0E99"/>
    <w:rsid w:val="00DD1479"/>
    <w:rsid w:val="00DD2527"/>
    <w:rsid w:val="00DD2951"/>
    <w:rsid w:val="00DD503E"/>
    <w:rsid w:val="00DD5E84"/>
    <w:rsid w:val="00DD65A7"/>
    <w:rsid w:val="00DD682C"/>
    <w:rsid w:val="00DD7493"/>
    <w:rsid w:val="00DE0439"/>
    <w:rsid w:val="00DE0B67"/>
    <w:rsid w:val="00DE0B8E"/>
    <w:rsid w:val="00DE10CC"/>
    <w:rsid w:val="00DE1994"/>
    <w:rsid w:val="00DE1C1B"/>
    <w:rsid w:val="00DE216D"/>
    <w:rsid w:val="00DE25BA"/>
    <w:rsid w:val="00DE25DF"/>
    <w:rsid w:val="00DE270A"/>
    <w:rsid w:val="00DE2E38"/>
    <w:rsid w:val="00DE4279"/>
    <w:rsid w:val="00DE430F"/>
    <w:rsid w:val="00DE51A7"/>
    <w:rsid w:val="00DE5E0C"/>
    <w:rsid w:val="00DE6433"/>
    <w:rsid w:val="00DE6F11"/>
    <w:rsid w:val="00DE73A8"/>
    <w:rsid w:val="00DE752F"/>
    <w:rsid w:val="00DE7C69"/>
    <w:rsid w:val="00DF084B"/>
    <w:rsid w:val="00DF0A2F"/>
    <w:rsid w:val="00DF0BFB"/>
    <w:rsid w:val="00DF0DD2"/>
    <w:rsid w:val="00DF165F"/>
    <w:rsid w:val="00DF2111"/>
    <w:rsid w:val="00DF2375"/>
    <w:rsid w:val="00DF23A9"/>
    <w:rsid w:val="00DF29FF"/>
    <w:rsid w:val="00DF32F6"/>
    <w:rsid w:val="00DF33B3"/>
    <w:rsid w:val="00DF3423"/>
    <w:rsid w:val="00DF491E"/>
    <w:rsid w:val="00DF52E7"/>
    <w:rsid w:val="00DF654C"/>
    <w:rsid w:val="00DF6A80"/>
    <w:rsid w:val="00DF6F0D"/>
    <w:rsid w:val="00DF7135"/>
    <w:rsid w:val="00DF7F41"/>
    <w:rsid w:val="00E00892"/>
    <w:rsid w:val="00E016C9"/>
    <w:rsid w:val="00E01856"/>
    <w:rsid w:val="00E0196A"/>
    <w:rsid w:val="00E01A89"/>
    <w:rsid w:val="00E023D5"/>
    <w:rsid w:val="00E025F5"/>
    <w:rsid w:val="00E02F65"/>
    <w:rsid w:val="00E03C60"/>
    <w:rsid w:val="00E04EA3"/>
    <w:rsid w:val="00E04EFF"/>
    <w:rsid w:val="00E0539A"/>
    <w:rsid w:val="00E05464"/>
    <w:rsid w:val="00E05D7E"/>
    <w:rsid w:val="00E05DDF"/>
    <w:rsid w:val="00E05EFD"/>
    <w:rsid w:val="00E05FA3"/>
    <w:rsid w:val="00E06B3F"/>
    <w:rsid w:val="00E06BAC"/>
    <w:rsid w:val="00E06F65"/>
    <w:rsid w:val="00E10381"/>
    <w:rsid w:val="00E10B24"/>
    <w:rsid w:val="00E11752"/>
    <w:rsid w:val="00E12D4E"/>
    <w:rsid w:val="00E138DE"/>
    <w:rsid w:val="00E138F1"/>
    <w:rsid w:val="00E142B8"/>
    <w:rsid w:val="00E15C90"/>
    <w:rsid w:val="00E16303"/>
    <w:rsid w:val="00E167D5"/>
    <w:rsid w:val="00E168EE"/>
    <w:rsid w:val="00E16B0F"/>
    <w:rsid w:val="00E16CA5"/>
    <w:rsid w:val="00E178AA"/>
    <w:rsid w:val="00E17C08"/>
    <w:rsid w:val="00E17C0E"/>
    <w:rsid w:val="00E17F4F"/>
    <w:rsid w:val="00E20B7E"/>
    <w:rsid w:val="00E2128F"/>
    <w:rsid w:val="00E226E6"/>
    <w:rsid w:val="00E2293B"/>
    <w:rsid w:val="00E24DC7"/>
    <w:rsid w:val="00E24DD3"/>
    <w:rsid w:val="00E251B2"/>
    <w:rsid w:val="00E252D4"/>
    <w:rsid w:val="00E2573D"/>
    <w:rsid w:val="00E2582F"/>
    <w:rsid w:val="00E264CD"/>
    <w:rsid w:val="00E26C35"/>
    <w:rsid w:val="00E27614"/>
    <w:rsid w:val="00E27988"/>
    <w:rsid w:val="00E279BA"/>
    <w:rsid w:val="00E27C3B"/>
    <w:rsid w:val="00E305B4"/>
    <w:rsid w:val="00E30815"/>
    <w:rsid w:val="00E30F21"/>
    <w:rsid w:val="00E3279F"/>
    <w:rsid w:val="00E32D77"/>
    <w:rsid w:val="00E337EF"/>
    <w:rsid w:val="00E33FEF"/>
    <w:rsid w:val="00E3471F"/>
    <w:rsid w:val="00E35532"/>
    <w:rsid w:val="00E35544"/>
    <w:rsid w:val="00E362E8"/>
    <w:rsid w:val="00E372E0"/>
    <w:rsid w:val="00E400BD"/>
    <w:rsid w:val="00E406CB"/>
    <w:rsid w:val="00E41644"/>
    <w:rsid w:val="00E4331E"/>
    <w:rsid w:val="00E43432"/>
    <w:rsid w:val="00E4359A"/>
    <w:rsid w:val="00E43759"/>
    <w:rsid w:val="00E4439C"/>
    <w:rsid w:val="00E443F4"/>
    <w:rsid w:val="00E447E6"/>
    <w:rsid w:val="00E451FD"/>
    <w:rsid w:val="00E457F1"/>
    <w:rsid w:val="00E4678F"/>
    <w:rsid w:val="00E46FB7"/>
    <w:rsid w:val="00E47794"/>
    <w:rsid w:val="00E5052C"/>
    <w:rsid w:val="00E51F9E"/>
    <w:rsid w:val="00E524DC"/>
    <w:rsid w:val="00E526F8"/>
    <w:rsid w:val="00E52878"/>
    <w:rsid w:val="00E52D93"/>
    <w:rsid w:val="00E536A8"/>
    <w:rsid w:val="00E539A3"/>
    <w:rsid w:val="00E539B7"/>
    <w:rsid w:val="00E54015"/>
    <w:rsid w:val="00E540C8"/>
    <w:rsid w:val="00E5461E"/>
    <w:rsid w:val="00E546C1"/>
    <w:rsid w:val="00E54A45"/>
    <w:rsid w:val="00E5565A"/>
    <w:rsid w:val="00E55919"/>
    <w:rsid w:val="00E55C10"/>
    <w:rsid w:val="00E55CFF"/>
    <w:rsid w:val="00E57456"/>
    <w:rsid w:val="00E576EF"/>
    <w:rsid w:val="00E61316"/>
    <w:rsid w:val="00E615B8"/>
    <w:rsid w:val="00E61D84"/>
    <w:rsid w:val="00E62E2E"/>
    <w:rsid w:val="00E63166"/>
    <w:rsid w:val="00E63329"/>
    <w:rsid w:val="00E63AE6"/>
    <w:rsid w:val="00E63CAE"/>
    <w:rsid w:val="00E64765"/>
    <w:rsid w:val="00E652E6"/>
    <w:rsid w:val="00E65E04"/>
    <w:rsid w:val="00E65FBA"/>
    <w:rsid w:val="00E66166"/>
    <w:rsid w:val="00E664D3"/>
    <w:rsid w:val="00E66BA8"/>
    <w:rsid w:val="00E6712F"/>
    <w:rsid w:val="00E67876"/>
    <w:rsid w:val="00E67CA6"/>
    <w:rsid w:val="00E70443"/>
    <w:rsid w:val="00E706B9"/>
    <w:rsid w:val="00E70B8C"/>
    <w:rsid w:val="00E70D51"/>
    <w:rsid w:val="00E71470"/>
    <w:rsid w:val="00E71C3D"/>
    <w:rsid w:val="00E71D06"/>
    <w:rsid w:val="00E7249D"/>
    <w:rsid w:val="00E730D3"/>
    <w:rsid w:val="00E73496"/>
    <w:rsid w:val="00E7350D"/>
    <w:rsid w:val="00E73893"/>
    <w:rsid w:val="00E73C23"/>
    <w:rsid w:val="00E74251"/>
    <w:rsid w:val="00E74E0D"/>
    <w:rsid w:val="00E75A24"/>
    <w:rsid w:val="00E761E4"/>
    <w:rsid w:val="00E764FE"/>
    <w:rsid w:val="00E76E8F"/>
    <w:rsid w:val="00E76F37"/>
    <w:rsid w:val="00E77013"/>
    <w:rsid w:val="00E772FD"/>
    <w:rsid w:val="00E8009F"/>
    <w:rsid w:val="00E8047E"/>
    <w:rsid w:val="00E809D1"/>
    <w:rsid w:val="00E80C74"/>
    <w:rsid w:val="00E8369A"/>
    <w:rsid w:val="00E837E0"/>
    <w:rsid w:val="00E8454C"/>
    <w:rsid w:val="00E848B6"/>
    <w:rsid w:val="00E84C16"/>
    <w:rsid w:val="00E84F70"/>
    <w:rsid w:val="00E85244"/>
    <w:rsid w:val="00E85D21"/>
    <w:rsid w:val="00E85DEC"/>
    <w:rsid w:val="00E85E90"/>
    <w:rsid w:val="00E86410"/>
    <w:rsid w:val="00E8691E"/>
    <w:rsid w:val="00E87376"/>
    <w:rsid w:val="00E877C7"/>
    <w:rsid w:val="00E8780F"/>
    <w:rsid w:val="00E8795F"/>
    <w:rsid w:val="00E87F06"/>
    <w:rsid w:val="00E90244"/>
    <w:rsid w:val="00E904EA"/>
    <w:rsid w:val="00E9088E"/>
    <w:rsid w:val="00E91D9B"/>
    <w:rsid w:val="00E91E8E"/>
    <w:rsid w:val="00E923B1"/>
    <w:rsid w:val="00E924EF"/>
    <w:rsid w:val="00E9349D"/>
    <w:rsid w:val="00E93651"/>
    <w:rsid w:val="00E943F8"/>
    <w:rsid w:val="00E95022"/>
    <w:rsid w:val="00E95375"/>
    <w:rsid w:val="00E953F9"/>
    <w:rsid w:val="00E95434"/>
    <w:rsid w:val="00E96020"/>
    <w:rsid w:val="00E961CA"/>
    <w:rsid w:val="00E969F2"/>
    <w:rsid w:val="00E96C3D"/>
    <w:rsid w:val="00E96D12"/>
    <w:rsid w:val="00E9756B"/>
    <w:rsid w:val="00E97989"/>
    <w:rsid w:val="00EA060F"/>
    <w:rsid w:val="00EA0B41"/>
    <w:rsid w:val="00EA0E65"/>
    <w:rsid w:val="00EA1602"/>
    <w:rsid w:val="00EA1F61"/>
    <w:rsid w:val="00EA2541"/>
    <w:rsid w:val="00EA48B6"/>
    <w:rsid w:val="00EA5686"/>
    <w:rsid w:val="00EA5B3D"/>
    <w:rsid w:val="00EA5C39"/>
    <w:rsid w:val="00EA60E0"/>
    <w:rsid w:val="00EA68D8"/>
    <w:rsid w:val="00EA6DDB"/>
    <w:rsid w:val="00EA7544"/>
    <w:rsid w:val="00EA7790"/>
    <w:rsid w:val="00EA7AF3"/>
    <w:rsid w:val="00EB1A77"/>
    <w:rsid w:val="00EB1C6B"/>
    <w:rsid w:val="00EB2FC3"/>
    <w:rsid w:val="00EB40AA"/>
    <w:rsid w:val="00EB45EA"/>
    <w:rsid w:val="00EB4663"/>
    <w:rsid w:val="00EB54D2"/>
    <w:rsid w:val="00EB5CDF"/>
    <w:rsid w:val="00EB5EDE"/>
    <w:rsid w:val="00EB5EFD"/>
    <w:rsid w:val="00EB60AE"/>
    <w:rsid w:val="00EB6D92"/>
    <w:rsid w:val="00EB7207"/>
    <w:rsid w:val="00EB73C9"/>
    <w:rsid w:val="00EB77C8"/>
    <w:rsid w:val="00EB77EF"/>
    <w:rsid w:val="00EB7A67"/>
    <w:rsid w:val="00EC0248"/>
    <w:rsid w:val="00EC031F"/>
    <w:rsid w:val="00EC0AF4"/>
    <w:rsid w:val="00EC13EB"/>
    <w:rsid w:val="00EC2E06"/>
    <w:rsid w:val="00EC31C4"/>
    <w:rsid w:val="00EC3AAE"/>
    <w:rsid w:val="00EC4CAB"/>
    <w:rsid w:val="00EC4D8E"/>
    <w:rsid w:val="00EC51D5"/>
    <w:rsid w:val="00EC55B2"/>
    <w:rsid w:val="00EC6055"/>
    <w:rsid w:val="00EC63C9"/>
    <w:rsid w:val="00EC6B48"/>
    <w:rsid w:val="00EC6F6B"/>
    <w:rsid w:val="00EC709C"/>
    <w:rsid w:val="00EC72C9"/>
    <w:rsid w:val="00EC7760"/>
    <w:rsid w:val="00ED0796"/>
    <w:rsid w:val="00ED175F"/>
    <w:rsid w:val="00ED2290"/>
    <w:rsid w:val="00ED24B8"/>
    <w:rsid w:val="00ED2D8B"/>
    <w:rsid w:val="00ED2D94"/>
    <w:rsid w:val="00ED2F34"/>
    <w:rsid w:val="00ED37F8"/>
    <w:rsid w:val="00ED38E7"/>
    <w:rsid w:val="00ED45A7"/>
    <w:rsid w:val="00ED46C3"/>
    <w:rsid w:val="00ED479A"/>
    <w:rsid w:val="00ED4E58"/>
    <w:rsid w:val="00ED61CB"/>
    <w:rsid w:val="00ED6404"/>
    <w:rsid w:val="00ED64A0"/>
    <w:rsid w:val="00ED6834"/>
    <w:rsid w:val="00ED6C9D"/>
    <w:rsid w:val="00ED6E44"/>
    <w:rsid w:val="00ED713A"/>
    <w:rsid w:val="00EE1183"/>
    <w:rsid w:val="00EE135B"/>
    <w:rsid w:val="00EE1717"/>
    <w:rsid w:val="00EE4035"/>
    <w:rsid w:val="00EE49A0"/>
    <w:rsid w:val="00EE4DFE"/>
    <w:rsid w:val="00EE509C"/>
    <w:rsid w:val="00EE5958"/>
    <w:rsid w:val="00EE651F"/>
    <w:rsid w:val="00EE6EF6"/>
    <w:rsid w:val="00EF0388"/>
    <w:rsid w:val="00EF0E45"/>
    <w:rsid w:val="00EF0F9B"/>
    <w:rsid w:val="00EF1430"/>
    <w:rsid w:val="00EF32E6"/>
    <w:rsid w:val="00EF38B8"/>
    <w:rsid w:val="00EF3ED2"/>
    <w:rsid w:val="00EF44C5"/>
    <w:rsid w:val="00EF4759"/>
    <w:rsid w:val="00EF5759"/>
    <w:rsid w:val="00EF5B71"/>
    <w:rsid w:val="00EF5D4E"/>
    <w:rsid w:val="00EF6506"/>
    <w:rsid w:val="00EF75E4"/>
    <w:rsid w:val="00EF7A14"/>
    <w:rsid w:val="00EF7E29"/>
    <w:rsid w:val="00F003D6"/>
    <w:rsid w:val="00F0124E"/>
    <w:rsid w:val="00F01DC9"/>
    <w:rsid w:val="00F02275"/>
    <w:rsid w:val="00F024AE"/>
    <w:rsid w:val="00F02BE1"/>
    <w:rsid w:val="00F04635"/>
    <w:rsid w:val="00F048BE"/>
    <w:rsid w:val="00F04E54"/>
    <w:rsid w:val="00F04F8E"/>
    <w:rsid w:val="00F0575E"/>
    <w:rsid w:val="00F0602B"/>
    <w:rsid w:val="00F068D3"/>
    <w:rsid w:val="00F06E63"/>
    <w:rsid w:val="00F07BFA"/>
    <w:rsid w:val="00F1047E"/>
    <w:rsid w:val="00F11156"/>
    <w:rsid w:val="00F112ED"/>
    <w:rsid w:val="00F1201E"/>
    <w:rsid w:val="00F12204"/>
    <w:rsid w:val="00F12283"/>
    <w:rsid w:val="00F12B24"/>
    <w:rsid w:val="00F13379"/>
    <w:rsid w:val="00F13BE3"/>
    <w:rsid w:val="00F13CE4"/>
    <w:rsid w:val="00F13D71"/>
    <w:rsid w:val="00F14991"/>
    <w:rsid w:val="00F14FA7"/>
    <w:rsid w:val="00F16396"/>
    <w:rsid w:val="00F166BB"/>
    <w:rsid w:val="00F168E7"/>
    <w:rsid w:val="00F17074"/>
    <w:rsid w:val="00F174B2"/>
    <w:rsid w:val="00F179ED"/>
    <w:rsid w:val="00F17DCE"/>
    <w:rsid w:val="00F203BB"/>
    <w:rsid w:val="00F20EB4"/>
    <w:rsid w:val="00F2122F"/>
    <w:rsid w:val="00F2191D"/>
    <w:rsid w:val="00F21DE6"/>
    <w:rsid w:val="00F23606"/>
    <w:rsid w:val="00F237BF"/>
    <w:rsid w:val="00F238DD"/>
    <w:rsid w:val="00F23FA3"/>
    <w:rsid w:val="00F24280"/>
    <w:rsid w:val="00F24BD9"/>
    <w:rsid w:val="00F24BDB"/>
    <w:rsid w:val="00F24BE4"/>
    <w:rsid w:val="00F2517F"/>
    <w:rsid w:val="00F2583B"/>
    <w:rsid w:val="00F26392"/>
    <w:rsid w:val="00F26713"/>
    <w:rsid w:val="00F268D5"/>
    <w:rsid w:val="00F27E04"/>
    <w:rsid w:val="00F27EED"/>
    <w:rsid w:val="00F300E2"/>
    <w:rsid w:val="00F307E3"/>
    <w:rsid w:val="00F30F9C"/>
    <w:rsid w:val="00F3147F"/>
    <w:rsid w:val="00F31767"/>
    <w:rsid w:val="00F3202B"/>
    <w:rsid w:val="00F33737"/>
    <w:rsid w:val="00F33EE7"/>
    <w:rsid w:val="00F3416E"/>
    <w:rsid w:val="00F35D00"/>
    <w:rsid w:val="00F36220"/>
    <w:rsid w:val="00F3668D"/>
    <w:rsid w:val="00F36851"/>
    <w:rsid w:val="00F36C3D"/>
    <w:rsid w:val="00F37993"/>
    <w:rsid w:val="00F402F4"/>
    <w:rsid w:val="00F41798"/>
    <w:rsid w:val="00F4184A"/>
    <w:rsid w:val="00F4282B"/>
    <w:rsid w:val="00F435EF"/>
    <w:rsid w:val="00F43D99"/>
    <w:rsid w:val="00F44912"/>
    <w:rsid w:val="00F45829"/>
    <w:rsid w:val="00F46E59"/>
    <w:rsid w:val="00F475EA"/>
    <w:rsid w:val="00F47F51"/>
    <w:rsid w:val="00F50AC1"/>
    <w:rsid w:val="00F51546"/>
    <w:rsid w:val="00F51CD9"/>
    <w:rsid w:val="00F52A19"/>
    <w:rsid w:val="00F53D0A"/>
    <w:rsid w:val="00F54845"/>
    <w:rsid w:val="00F55AA0"/>
    <w:rsid w:val="00F55DF0"/>
    <w:rsid w:val="00F56137"/>
    <w:rsid w:val="00F5651F"/>
    <w:rsid w:val="00F56E13"/>
    <w:rsid w:val="00F5701F"/>
    <w:rsid w:val="00F5739B"/>
    <w:rsid w:val="00F573EE"/>
    <w:rsid w:val="00F57B0A"/>
    <w:rsid w:val="00F57C33"/>
    <w:rsid w:val="00F60003"/>
    <w:rsid w:val="00F60536"/>
    <w:rsid w:val="00F6133B"/>
    <w:rsid w:val="00F622B7"/>
    <w:rsid w:val="00F62558"/>
    <w:rsid w:val="00F62788"/>
    <w:rsid w:val="00F6373D"/>
    <w:rsid w:val="00F63784"/>
    <w:rsid w:val="00F638B2"/>
    <w:rsid w:val="00F63A09"/>
    <w:rsid w:val="00F63A8F"/>
    <w:rsid w:val="00F63B46"/>
    <w:rsid w:val="00F63EA9"/>
    <w:rsid w:val="00F63EB1"/>
    <w:rsid w:val="00F6419C"/>
    <w:rsid w:val="00F6428F"/>
    <w:rsid w:val="00F6497A"/>
    <w:rsid w:val="00F64E9B"/>
    <w:rsid w:val="00F64F6D"/>
    <w:rsid w:val="00F6528D"/>
    <w:rsid w:val="00F6557C"/>
    <w:rsid w:val="00F65D88"/>
    <w:rsid w:val="00F668F7"/>
    <w:rsid w:val="00F66A1E"/>
    <w:rsid w:val="00F66A96"/>
    <w:rsid w:val="00F6701A"/>
    <w:rsid w:val="00F676B0"/>
    <w:rsid w:val="00F67961"/>
    <w:rsid w:val="00F7008B"/>
    <w:rsid w:val="00F70322"/>
    <w:rsid w:val="00F70CFE"/>
    <w:rsid w:val="00F70F92"/>
    <w:rsid w:val="00F70FF4"/>
    <w:rsid w:val="00F71059"/>
    <w:rsid w:val="00F710E3"/>
    <w:rsid w:val="00F7115D"/>
    <w:rsid w:val="00F71211"/>
    <w:rsid w:val="00F7128D"/>
    <w:rsid w:val="00F728AC"/>
    <w:rsid w:val="00F730FE"/>
    <w:rsid w:val="00F735CB"/>
    <w:rsid w:val="00F743E2"/>
    <w:rsid w:val="00F751C8"/>
    <w:rsid w:val="00F75F06"/>
    <w:rsid w:val="00F76162"/>
    <w:rsid w:val="00F76E70"/>
    <w:rsid w:val="00F77167"/>
    <w:rsid w:val="00F77472"/>
    <w:rsid w:val="00F77C14"/>
    <w:rsid w:val="00F77D5F"/>
    <w:rsid w:val="00F80F62"/>
    <w:rsid w:val="00F80FF8"/>
    <w:rsid w:val="00F8116D"/>
    <w:rsid w:val="00F819D4"/>
    <w:rsid w:val="00F824C8"/>
    <w:rsid w:val="00F83110"/>
    <w:rsid w:val="00F83BA6"/>
    <w:rsid w:val="00F8463F"/>
    <w:rsid w:val="00F84657"/>
    <w:rsid w:val="00F84677"/>
    <w:rsid w:val="00F848E3"/>
    <w:rsid w:val="00F84FE0"/>
    <w:rsid w:val="00F8575E"/>
    <w:rsid w:val="00F860BB"/>
    <w:rsid w:val="00F86C09"/>
    <w:rsid w:val="00F87ED0"/>
    <w:rsid w:val="00F906C2"/>
    <w:rsid w:val="00F91AA7"/>
    <w:rsid w:val="00F92462"/>
    <w:rsid w:val="00F924D6"/>
    <w:rsid w:val="00F92C40"/>
    <w:rsid w:val="00F93D99"/>
    <w:rsid w:val="00F93DD6"/>
    <w:rsid w:val="00F942A0"/>
    <w:rsid w:val="00F94568"/>
    <w:rsid w:val="00F94856"/>
    <w:rsid w:val="00F94DBC"/>
    <w:rsid w:val="00F954D1"/>
    <w:rsid w:val="00F9558E"/>
    <w:rsid w:val="00F95631"/>
    <w:rsid w:val="00F9568F"/>
    <w:rsid w:val="00F9616F"/>
    <w:rsid w:val="00F96944"/>
    <w:rsid w:val="00F96E5B"/>
    <w:rsid w:val="00F96F7F"/>
    <w:rsid w:val="00F976BC"/>
    <w:rsid w:val="00F97765"/>
    <w:rsid w:val="00F97874"/>
    <w:rsid w:val="00F97D15"/>
    <w:rsid w:val="00F97FDB"/>
    <w:rsid w:val="00FA0619"/>
    <w:rsid w:val="00FA2025"/>
    <w:rsid w:val="00FA2295"/>
    <w:rsid w:val="00FA2496"/>
    <w:rsid w:val="00FA271F"/>
    <w:rsid w:val="00FA3094"/>
    <w:rsid w:val="00FA376A"/>
    <w:rsid w:val="00FA37DB"/>
    <w:rsid w:val="00FA393B"/>
    <w:rsid w:val="00FA44B6"/>
    <w:rsid w:val="00FA5058"/>
    <w:rsid w:val="00FA5503"/>
    <w:rsid w:val="00FA57CA"/>
    <w:rsid w:val="00FA582E"/>
    <w:rsid w:val="00FA5AA6"/>
    <w:rsid w:val="00FA626A"/>
    <w:rsid w:val="00FA6BF2"/>
    <w:rsid w:val="00FB034B"/>
    <w:rsid w:val="00FB1549"/>
    <w:rsid w:val="00FB2161"/>
    <w:rsid w:val="00FB21F3"/>
    <w:rsid w:val="00FB279B"/>
    <w:rsid w:val="00FB29AA"/>
    <w:rsid w:val="00FB2A32"/>
    <w:rsid w:val="00FB30F7"/>
    <w:rsid w:val="00FB4679"/>
    <w:rsid w:val="00FB50A2"/>
    <w:rsid w:val="00FB588A"/>
    <w:rsid w:val="00FB677D"/>
    <w:rsid w:val="00FB75C9"/>
    <w:rsid w:val="00FB77FA"/>
    <w:rsid w:val="00FB78A1"/>
    <w:rsid w:val="00FC027A"/>
    <w:rsid w:val="00FC07D4"/>
    <w:rsid w:val="00FC091D"/>
    <w:rsid w:val="00FC096A"/>
    <w:rsid w:val="00FC1234"/>
    <w:rsid w:val="00FC1B2F"/>
    <w:rsid w:val="00FC26BF"/>
    <w:rsid w:val="00FC26D2"/>
    <w:rsid w:val="00FC3079"/>
    <w:rsid w:val="00FC329D"/>
    <w:rsid w:val="00FC3837"/>
    <w:rsid w:val="00FC3A8B"/>
    <w:rsid w:val="00FC437A"/>
    <w:rsid w:val="00FC4603"/>
    <w:rsid w:val="00FC4943"/>
    <w:rsid w:val="00FC5AA6"/>
    <w:rsid w:val="00FC5C06"/>
    <w:rsid w:val="00FC6283"/>
    <w:rsid w:val="00FC6898"/>
    <w:rsid w:val="00FC6C5D"/>
    <w:rsid w:val="00FC6FEB"/>
    <w:rsid w:val="00FC762E"/>
    <w:rsid w:val="00FC7929"/>
    <w:rsid w:val="00FD0037"/>
    <w:rsid w:val="00FD02A6"/>
    <w:rsid w:val="00FD0B3E"/>
    <w:rsid w:val="00FD0CE1"/>
    <w:rsid w:val="00FD11D2"/>
    <w:rsid w:val="00FD1206"/>
    <w:rsid w:val="00FD1ACC"/>
    <w:rsid w:val="00FD2994"/>
    <w:rsid w:val="00FD3216"/>
    <w:rsid w:val="00FD3861"/>
    <w:rsid w:val="00FD38DC"/>
    <w:rsid w:val="00FD3B52"/>
    <w:rsid w:val="00FD3C2E"/>
    <w:rsid w:val="00FD404D"/>
    <w:rsid w:val="00FD4E67"/>
    <w:rsid w:val="00FD528D"/>
    <w:rsid w:val="00FD579F"/>
    <w:rsid w:val="00FD5E8D"/>
    <w:rsid w:val="00FD628F"/>
    <w:rsid w:val="00FD7608"/>
    <w:rsid w:val="00FE01F9"/>
    <w:rsid w:val="00FE04C7"/>
    <w:rsid w:val="00FE0A4F"/>
    <w:rsid w:val="00FE15FA"/>
    <w:rsid w:val="00FE1C27"/>
    <w:rsid w:val="00FE26F0"/>
    <w:rsid w:val="00FE27C7"/>
    <w:rsid w:val="00FE2C29"/>
    <w:rsid w:val="00FE3B82"/>
    <w:rsid w:val="00FE4AC0"/>
    <w:rsid w:val="00FE6CC3"/>
    <w:rsid w:val="00FE7059"/>
    <w:rsid w:val="00FE705C"/>
    <w:rsid w:val="00FF0D30"/>
    <w:rsid w:val="00FF2498"/>
    <w:rsid w:val="00FF2726"/>
    <w:rsid w:val="00FF2C45"/>
    <w:rsid w:val="00FF2F44"/>
    <w:rsid w:val="00FF36A1"/>
    <w:rsid w:val="00FF37BF"/>
    <w:rsid w:val="00FF3937"/>
    <w:rsid w:val="00FF3C2B"/>
    <w:rsid w:val="00FF4168"/>
    <w:rsid w:val="00FF41F6"/>
    <w:rsid w:val="00FF5D30"/>
    <w:rsid w:val="00FF6C90"/>
    <w:rsid w:val="00FF7678"/>
    <w:rsid w:val="00FF7C60"/>
    <w:rsid w:val="00FF7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23F7E"/>
  <w15:docId w15:val="{4C51C127-D12D-4440-9506-9B484A9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F7"/>
    <w:rPr>
      <w:sz w:val="24"/>
      <w:szCs w:val="24"/>
      <w:lang w:val="en-US" w:eastAsia="en-US"/>
    </w:rPr>
  </w:style>
  <w:style w:type="paragraph" w:styleId="Heading1">
    <w:name w:val="heading 1"/>
    <w:basedOn w:val="Normal"/>
    <w:next w:val="Normal"/>
    <w:link w:val="Heading1Char"/>
    <w:qFormat/>
    <w:rsid w:val="00A55058"/>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BF35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C41F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5058"/>
    <w:rPr>
      <w:rFonts w:ascii="Cambria" w:hAnsi="Cambria" w:cs="Times New Roman"/>
      <w:b/>
      <w:bCs/>
      <w:kern w:val="32"/>
      <w:sz w:val="32"/>
      <w:szCs w:val="32"/>
    </w:rPr>
  </w:style>
  <w:style w:type="character" w:customStyle="1" w:styleId="Heading5Char">
    <w:name w:val="Heading 5 Char"/>
    <w:link w:val="Heading5"/>
    <w:locked/>
    <w:rsid w:val="00EA5686"/>
    <w:rPr>
      <w:rFonts w:ascii="Calibri" w:hAnsi="Calibri" w:cs="Times New Roman"/>
      <w:b/>
      <w:bCs/>
      <w:i/>
      <w:iCs/>
      <w:sz w:val="26"/>
      <w:szCs w:val="26"/>
      <w:lang w:val="en-GB"/>
    </w:rPr>
  </w:style>
  <w:style w:type="paragraph" w:styleId="FootnoteText">
    <w:name w:val="footnote text"/>
    <w:basedOn w:val="Normal"/>
    <w:link w:val="FootnoteTextChar"/>
    <w:semiHidden/>
    <w:rsid w:val="00AC41F7"/>
    <w:rPr>
      <w:sz w:val="20"/>
      <w:szCs w:val="20"/>
      <w:lang w:eastAsia="en-GB"/>
    </w:rPr>
  </w:style>
  <w:style w:type="character" w:customStyle="1" w:styleId="FootnoteTextChar">
    <w:name w:val="Footnote Text Char"/>
    <w:link w:val="FootnoteText"/>
    <w:semiHidden/>
    <w:locked/>
    <w:rsid w:val="00AC41F7"/>
    <w:rPr>
      <w:rFonts w:cs="Times New Roman"/>
      <w:lang w:val="en-US" w:eastAsia="en-GB" w:bidi="ar-SA"/>
    </w:rPr>
  </w:style>
  <w:style w:type="character" w:styleId="FootnoteReference">
    <w:name w:val="footnote reference"/>
    <w:semiHidden/>
    <w:rsid w:val="00AC41F7"/>
    <w:rPr>
      <w:rFonts w:cs="Times New Roman"/>
      <w:vertAlign w:val="superscript"/>
    </w:rPr>
  </w:style>
  <w:style w:type="character" w:styleId="Hyperlink">
    <w:name w:val="Hyperlink"/>
    <w:uiPriority w:val="99"/>
    <w:rsid w:val="00AC41F7"/>
    <w:rPr>
      <w:rFonts w:cs="Times New Roman"/>
      <w:color w:val="0000FF"/>
      <w:u w:val="single"/>
    </w:rPr>
  </w:style>
  <w:style w:type="paragraph" w:styleId="Footer">
    <w:name w:val="footer"/>
    <w:basedOn w:val="Normal"/>
    <w:link w:val="FooterChar"/>
    <w:uiPriority w:val="99"/>
    <w:rsid w:val="00AC41F7"/>
    <w:pPr>
      <w:tabs>
        <w:tab w:val="center" w:pos="4153"/>
        <w:tab w:val="right" w:pos="8306"/>
      </w:tabs>
    </w:pPr>
    <w:rPr>
      <w:lang w:eastAsia="en-GB"/>
    </w:rPr>
  </w:style>
  <w:style w:type="character" w:customStyle="1" w:styleId="FooterChar">
    <w:name w:val="Footer Char"/>
    <w:link w:val="Footer"/>
    <w:uiPriority w:val="99"/>
    <w:locked/>
    <w:rsid w:val="00AC41F7"/>
    <w:rPr>
      <w:rFonts w:cs="Times New Roman"/>
      <w:sz w:val="24"/>
      <w:szCs w:val="24"/>
      <w:lang w:val="en-US" w:eastAsia="en-GB" w:bidi="ar-SA"/>
    </w:rPr>
  </w:style>
  <w:style w:type="paragraph" w:styleId="BodyText">
    <w:name w:val="Body Text"/>
    <w:basedOn w:val="Normal"/>
    <w:link w:val="BodyTextChar"/>
    <w:rsid w:val="00AC41F7"/>
    <w:pPr>
      <w:spacing w:line="480" w:lineRule="auto"/>
      <w:jc w:val="both"/>
    </w:pPr>
    <w:rPr>
      <w:rFonts w:cs="Arial"/>
      <w:lang w:eastAsia="fr-FR"/>
    </w:rPr>
  </w:style>
  <w:style w:type="character" w:customStyle="1" w:styleId="BodyTextChar">
    <w:name w:val="Body Text Char"/>
    <w:link w:val="BodyText"/>
    <w:locked/>
    <w:rsid w:val="00EA5686"/>
    <w:rPr>
      <w:rFonts w:cs="Times New Roman"/>
      <w:sz w:val="24"/>
      <w:szCs w:val="24"/>
      <w:lang w:val="en-GB"/>
    </w:rPr>
  </w:style>
  <w:style w:type="paragraph" w:styleId="Header">
    <w:name w:val="header"/>
    <w:basedOn w:val="Normal"/>
    <w:link w:val="HeaderChar"/>
    <w:rsid w:val="00ED713A"/>
    <w:pPr>
      <w:tabs>
        <w:tab w:val="center" w:pos="4680"/>
        <w:tab w:val="right" w:pos="9360"/>
      </w:tabs>
    </w:pPr>
    <w:rPr>
      <w:lang w:eastAsia="en-GB"/>
    </w:rPr>
  </w:style>
  <w:style w:type="character" w:customStyle="1" w:styleId="HeaderChar">
    <w:name w:val="Header Char"/>
    <w:link w:val="Header"/>
    <w:locked/>
    <w:rsid w:val="00ED713A"/>
    <w:rPr>
      <w:rFonts w:cs="Times New Roman"/>
      <w:sz w:val="24"/>
      <w:szCs w:val="24"/>
      <w:lang w:eastAsia="en-GB"/>
    </w:rPr>
  </w:style>
  <w:style w:type="paragraph" w:styleId="BalloonText">
    <w:name w:val="Balloon Text"/>
    <w:basedOn w:val="Normal"/>
    <w:link w:val="BalloonTextChar"/>
    <w:rsid w:val="00AD2DA3"/>
    <w:rPr>
      <w:rFonts w:ascii="Tahoma" w:hAnsi="Tahoma" w:cs="Tahoma"/>
      <w:sz w:val="16"/>
      <w:szCs w:val="16"/>
    </w:rPr>
  </w:style>
  <w:style w:type="character" w:customStyle="1" w:styleId="BalloonTextChar">
    <w:name w:val="Balloon Text Char"/>
    <w:link w:val="BalloonText"/>
    <w:locked/>
    <w:rsid w:val="00AD2DA3"/>
    <w:rPr>
      <w:rFonts w:ascii="Tahoma" w:hAnsi="Tahoma" w:cs="Tahoma"/>
      <w:sz w:val="16"/>
      <w:szCs w:val="16"/>
      <w:lang w:val="en-US" w:eastAsia="en-US"/>
    </w:rPr>
  </w:style>
  <w:style w:type="paragraph" w:styleId="EndnoteText">
    <w:name w:val="endnote text"/>
    <w:basedOn w:val="Normal"/>
    <w:link w:val="EndnoteTextChar"/>
    <w:rsid w:val="006537D5"/>
    <w:rPr>
      <w:sz w:val="20"/>
      <w:szCs w:val="20"/>
    </w:rPr>
  </w:style>
  <w:style w:type="character" w:customStyle="1" w:styleId="EndnoteTextChar">
    <w:name w:val="Endnote Text Char"/>
    <w:link w:val="EndnoteText"/>
    <w:locked/>
    <w:rsid w:val="006537D5"/>
    <w:rPr>
      <w:rFonts w:cs="Times New Roman"/>
    </w:rPr>
  </w:style>
  <w:style w:type="character" w:styleId="EndnoteReference">
    <w:name w:val="endnote reference"/>
    <w:rsid w:val="006537D5"/>
    <w:rPr>
      <w:rFonts w:cs="Times New Roman"/>
      <w:vertAlign w:val="superscript"/>
    </w:rPr>
  </w:style>
  <w:style w:type="character" w:styleId="CommentReference">
    <w:name w:val="annotation reference"/>
    <w:rsid w:val="009D1DE8"/>
    <w:rPr>
      <w:rFonts w:cs="Times New Roman"/>
      <w:sz w:val="16"/>
      <w:szCs w:val="16"/>
    </w:rPr>
  </w:style>
  <w:style w:type="paragraph" w:styleId="CommentText">
    <w:name w:val="annotation text"/>
    <w:basedOn w:val="Normal"/>
    <w:link w:val="CommentTextChar"/>
    <w:rsid w:val="009D1DE8"/>
    <w:rPr>
      <w:sz w:val="20"/>
      <w:szCs w:val="20"/>
    </w:rPr>
  </w:style>
  <w:style w:type="character" w:customStyle="1" w:styleId="CommentTextChar">
    <w:name w:val="Comment Text Char"/>
    <w:link w:val="CommentText"/>
    <w:locked/>
    <w:rsid w:val="009D1DE8"/>
    <w:rPr>
      <w:rFonts w:cs="Times New Roman"/>
    </w:rPr>
  </w:style>
  <w:style w:type="paragraph" w:styleId="CommentSubject">
    <w:name w:val="annotation subject"/>
    <w:basedOn w:val="CommentText"/>
    <w:next w:val="CommentText"/>
    <w:link w:val="CommentSubjectChar"/>
    <w:rsid w:val="009D1DE8"/>
    <w:rPr>
      <w:b/>
      <w:bCs/>
    </w:rPr>
  </w:style>
  <w:style w:type="character" w:customStyle="1" w:styleId="CommentSubjectChar">
    <w:name w:val="Comment Subject Char"/>
    <w:link w:val="CommentSubject"/>
    <w:locked/>
    <w:rsid w:val="009D1DE8"/>
    <w:rPr>
      <w:rFonts w:cs="Times New Roman"/>
      <w:b/>
      <w:bCs/>
    </w:rPr>
  </w:style>
  <w:style w:type="paragraph" w:customStyle="1" w:styleId="ListParagraph1">
    <w:name w:val="List Paragraph1"/>
    <w:basedOn w:val="Normal"/>
    <w:qFormat/>
    <w:rsid w:val="0080725F"/>
    <w:pPr>
      <w:ind w:left="720"/>
    </w:pPr>
  </w:style>
  <w:style w:type="paragraph" w:styleId="PlainText">
    <w:name w:val="Plain Text"/>
    <w:basedOn w:val="Normal"/>
    <w:link w:val="PlainTextChar"/>
    <w:uiPriority w:val="99"/>
    <w:rsid w:val="001A0540"/>
    <w:pPr>
      <w:spacing w:after="200" w:line="276" w:lineRule="auto"/>
      <w:jc w:val="both"/>
    </w:pPr>
    <w:rPr>
      <w:rFonts w:ascii="Courier New" w:eastAsia="SimSun" w:hAnsi="Courier New" w:cs="Courier New"/>
      <w:sz w:val="20"/>
      <w:szCs w:val="20"/>
      <w:lang w:eastAsia="zh-CN"/>
    </w:rPr>
  </w:style>
  <w:style w:type="character" w:customStyle="1" w:styleId="PlainTextChar">
    <w:name w:val="Plain Text Char"/>
    <w:link w:val="PlainText"/>
    <w:uiPriority w:val="99"/>
    <w:locked/>
    <w:rsid w:val="001A0540"/>
    <w:rPr>
      <w:rFonts w:ascii="Courier New" w:eastAsia="SimSun" w:hAnsi="Courier New" w:cs="Courier New"/>
      <w:lang w:eastAsia="zh-CN"/>
    </w:rPr>
  </w:style>
  <w:style w:type="paragraph" w:customStyle="1" w:styleId="Revision1">
    <w:name w:val="Revision1"/>
    <w:hidden/>
    <w:semiHidden/>
    <w:rsid w:val="000A40A8"/>
    <w:rPr>
      <w:sz w:val="24"/>
      <w:szCs w:val="24"/>
      <w:lang w:val="en-US" w:eastAsia="en-US"/>
    </w:rPr>
  </w:style>
  <w:style w:type="character" w:styleId="Emphasis">
    <w:name w:val="Emphasis"/>
    <w:uiPriority w:val="20"/>
    <w:qFormat/>
    <w:rsid w:val="0066579F"/>
    <w:rPr>
      <w:rFonts w:cs="Times New Roman"/>
      <w:i/>
      <w:iCs/>
    </w:rPr>
  </w:style>
  <w:style w:type="character" w:styleId="PlaceholderText">
    <w:name w:val="Placeholder Text"/>
    <w:basedOn w:val="DefaultParagraphFont"/>
    <w:uiPriority w:val="99"/>
    <w:semiHidden/>
    <w:rsid w:val="0084363A"/>
    <w:rPr>
      <w:color w:val="808080"/>
    </w:rPr>
  </w:style>
  <w:style w:type="paragraph" w:styleId="Revision">
    <w:name w:val="Revision"/>
    <w:hidden/>
    <w:uiPriority w:val="99"/>
    <w:semiHidden/>
    <w:rsid w:val="00A12E37"/>
    <w:rPr>
      <w:sz w:val="24"/>
      <w:szCs w:val="24"/>
      <w:lang w:val="en-US" w:eastAsia="en-US"/>
    </w:rPr>
  </w:style>
  <w:style w:type="paragraph" w:styleId="ListParagraph">
    <w:name w:val="List Paragraph"/>
    <w:basedOn w:val="Normal"/>
    <w:uiPriority w:val="34"/>
    <w:qFormat/>
    <w:rsid w:val="00AD3CAD"/>
    <w:pPr>
      <w:ind w:left="720"/>
      <w:contextualSpacing/>
    </w:pPr>
  </w:style>
  <w:style w:type="paragraph" w:styleId="HTMLPreformatted">
    <w:name w:val="HTML Preformatted"/>
    <w:basedOn w:val="Normal"/>
    <w:link w:val="HTMLPreformattedChar"/>
    <w:uiPriority w:val="99"/>
    <w:unhideWhenUsed/>
    <w:rsid w:val="001F1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F1D47"/>
    <w:rPr>
      <w:rFonts w:ascii="Courier New" w:hAnsi="Courier New" w:cs="Courier New"/>
      <w:lang w:val="en-US" w:eastAsia="en-US"/>
    </w:rPr>
  </w:style>
  <w:style w:type="paragraph" w:styleId="BodyTextFirstIndent">
    <w:name w:val="Body Text First Indent"/>
    <w:basedOn w:val="BodyText"/>
    <w:link w:val="BodyTextFirstIndentChar"/>
    <w:rsid w:val="00470F21"/>
    <w:pPr>
      <w:spacing w:line="240" w:lineRule="auto"/>
      <w:ind w:firstLine="360"/>
      <w:jc w:val="left"/>
    </w:pPr>
    <w:rPr>
      <w:rFonts w:cs="Times New Roman"/>
      <w:lang w:eastAsia="en-US"/>
    </w:rPr>
  </w:style>
  <w:style w:type="character" w:customStyle="1" w:styleId="BodyTextFirstIndentChar">
    <w:name w:val="Body Text First Indent Char"/>
    <w:basedOn w:val="BodyTextChar"/>
    <w:link w:val="BodyTextFirstIndent"/>
    <w:rsid w:val="00470F21"/>
    <w:rPr>
      <w:rFonts w:cs="Times New Roman"/>
      <w:sz w:val="24"/>
      <w:szCs w:val="24"/>
      <w:lang w:val="en-US" w:eastAsia="en-US"/>
    </w:rPr>
  </w:style>
  <w:style w:type="character" w:styleId="LineNumber">
    <w:name w:val="line number"/>
    <w:basedOn w:val="DefaultParagraphFont"/>
    <w:semiHidden/>
    <w:unhideWhenUsed/>
    <w:rsid w:val="00E923B1"/>
  </w:style>
  <w:style w:type="character" w:customStyle="1" w:styleId="apple-converted-space">
    <w:name w:val="apple-converted-space"/>
    <w:basedOn w:val="DefaultParagraphFont"/>
    <w:rsid w:val="00D66D3C"/>
  </w:style>
  <w:style w:type="character" w:styleId="Strong">
    <w:name w:val="Strong"/>
    <w:basedOn w:val="DefaultParagraphFont"/>
    <w:uiPriority w:val="22"/>
    <w:qFormat/>
    <w:locked/>
    <w:rsid w:val="00F63784"/>
    <w:rPr>
      <w:b/>
      <w:bCs/>
    </w:rPr>
  </w:style>
  <w:style w:type="character" w:customStyle="1" w:styleId="Heading3Char">
    <w:name w:val="Heading 3 Char"/>
    <w:basedOn w:val="DefaultParagraphFont"/>
    <w:link w:val="Heading3"/>
    <w:semiHidden/>
    <w:rsid w:val="00BF35D8"/>
    <w:rPr>
      <w:rFonts w:asciiTheme="majorHAnsi" w:eastAsiaTheme="majorEastAsia" w:hAnsiTheme="majorHAnsi" w:cstheme="majorBidi"/>
      <w:b/>
      <w:bCs/>
      <w:color w:val="4F81BD" w:themeColor="accent1"/>
      <w:sz w:val="24"/>
      <w:szCs w:val="24"/>
      <w:lang w:val="en-US" w:eastAsia="en-US"/>
    </w:rPr>
  </w:style>
  <w:style w:type="character" w:customStyle="1" w:styleId="ft">
    <w:name w:val="ft"/>
    <w:basedOn w:val="DefaultParagraphFont"/>
    <w:rsid w:val="00BF35D8"/>
  </w:style>
  <w:style w:type="paragraph" w:customStyle="1" w:styleId="Default">
    <w:name w:val="Default"/>
    <w:rsid w:val="00BF35D8"/>
    <w:pPr>
      <w:autoSpaceDE w:val="0"/>
      <w:autoSpaceDN w:val="0"/>
      <w:adjustRightInd w:val="0"/>
    </w:pPr>
    <w:rPr>
      <w:rFonts w:eastAsia="PMingLiU"/>
      <w:color w:val="000000"/>
      <w:sz w:val="24"/>
      <w:szCs w:val="24"/>
      <w:lang w:val="en-US"/>
    </w:rPr>
  </w:style>
  <w:style w:type="paragraph" w:styleId="Subtitle">
    <w:name w:val="Subtitle"/>
    <w:basedOn w:val="Normal"/>
    <w:next w:val="Normal"/>
    <w:link w:val="SubtitleChar"/>
    <w:qFormat/>
    <w:locked/>
    <w:rsid w:val="00BF35D8"/>
    <w:pPr>
      <w:numPr>
        <w:ilvl w:val="1"/>
      </w:numPr>
    </w:pPr>
    <w:rPr>
      <w:rFonts w:ascii="Cambria" w:eastAsia="PMingLiU" w:hAnsi="Cambria"/>
      <w:i/>
      <w:iCs/>
      <w:color w:val="4F81BD"/>
      <w:spacing w:val="15"/>
    </w:rPr>
  </w:style>
  <w:style w:type="character" w:customStyle="1" w:styleId="SubtitleChar">
    <w:name w:val="Subtitle Char"/>
    <w:basedOn w:val="DefaultParagraphFont"/>
    <w:link w:val="Subtitle"/>
    <w:rsid w:val="00BF35D8"/>
    <w:rPr>
      <w:rFonts w:ascii="Cambria" w:eastAsia="PMingLiU" w:hAnsi="Cambria"/>
      <w:i/>
      <w:iCs/>
      <w:color w:val="4F81BD"/>
      <w:spacing w:val="15"/>
      <w:sz w:val="24"/>
      <w:szCs w:val="24"/>
      <w:lang w:val="en-US" w:eastAsia="en-US"/>
    </w:rPr>
  </w:style>
  <w:style w:type="character" w:customStyle="1" w:styleId="hps">
    <w:name w:val="hps"/>
    <w:basedOn w:val="DefaultParagraphFont"/>
    <w:rsid w:val="00BF35D8"/>
  </w:style>
  <w:style w:type="paragraph" w:styleId="NormalWeb">
    <w:name w:val="Normal (Web)"/>
    <w:basedOn w:val="Normal"/>
    <w:uiPriority w:val="99"/>
    <w:unhideWhenUsed/>
    <w:rsid w:val="00BF35D8"/>
    <w:pPr>
      <w:spacing w:before="100" w:beforeAutospacing="1" w:after="100" w:afterAutospacing="1"/>
    </w:pPr>
    <w:rPr>
      <w:rFonts w:eastAsia="PMingLiU"/>
    </w:rPr>
  </w:style>
  <w:style w:type="character" w:customStyle="1" w:styleId="shorttext">
    <w:name w:val="short_text"/>
    <w:basedOn w:val="DefaultParagraphFont"/>
    <w:rsid w:val="00BF35D8"/>
  </w:style>
  <w:style w:type="character" w:customStyle="1" w:styleId="googqs-tidbit">
    <w:name w:val="goog_qs-tidbit"/>
    <w:basedOn w:val="DefaultParagraphFont"/>
    <w:rsid w:val="00BF35D8"/>
  </w:style>
  <w:style w:type="character" w:customStyle="1" w:styleId="googqs-tidbit1">
    <w:name w:val="goog_qs-tidbit1"/>
    <w:rsid w:val="00BF35D8"/>
    <w:rPr>
      <w:vanish w:val="0"/>
      <w:webHidden w:val="0"/>
      <w:specVanish w:val="0"/>
    </w:rPr>
  </w:style>
  <w:style w:type="character" w:styleId="FollowedHyperlink">
    <w:name w:val="FollowedHyperlink"/>
    <w:uiPriority w:val="99"/>
    <w:unhideWhenUsed/>
    <w:rsid w:val="00BF35D8"/>
    <w:rPr>
      <w:color w:val="800080"/>
      <w:u w:val="single"/>
    </w:rPr>
  </w:style>
  <w:style w:type="paragraph" w:customStyle="1" w:styleId="xl68">
    <w:name w:val="xl68"/>
    <w:basedOn w:val="Normal"/>
    <w:rsid w:val="00BF35D8"/>
    <w:pPr>
      <w:spacing w:before="100" w:beforeAutospacing="1" w:after="100" w:afterAutospacing="1"/>
    </w:pPr>
    <w:rPr>
      <w:rFonts w:eastAsia="PMingLiU"/>
      <w:sz w:val="18"/>
      <w:szCs w:val="18"/>
      <w:lang w:val="pt-PT" w:eastAsia="pt-PT"/>
    </w:rPr>
  </w:style>
  <w:style w:type="paragraph" w:customStyle="1" w:styleId="xl69">
    <w:name w:val="xl69"/>
    <w:basedOn w:val="Normal"/>
    <w:rsid w:val="00BF35D8"/>
    <w:pPr>
      <w:spacing w:before="100" w:beforeAutospacing="1" w:after="100" w:afterAutospacing="1"/>
    </w:pPr>
    <w:rPr>
      <w:rFonts w:eastAsia="PMingLiU"/>
      <w:sz w:val="18"/>
      <w:szCs w:val="18"/>
      <w:lang w:val="pt-PT" w:eastAsia="pt-PT"/>
    </w:rPr>
  </w:style>
  <w:style w:type="paragraph" w:customStyle="1" w:styleId="xl70">
    <w:name w:val="xl70"/>
    <w:basedOn w:val="Normal"/>
    <w:rsid w:val="00BF35D8"/>
    <w:pPr>
      <w:spacing w:before="100" w:beforeAutospacing="1" w:after="100" w:afterAutospacing="1"/>
    </w:pPr>
    <w:rPr>
      <w:rFonts w:eastAsia="PMingLiU"/>
      <w:sz w:val="18"/>
      <w:szCs w:val="18"/>
      <w:lang w:val="pt-PT" w:eastAsia="pt-PT"/>
    </w:rPr>
  </w:style>
  <w:style w:type="paragraph" w:customStyle="1" w:styleId="xl71">
    <w:name w:val="xl71"/>
    <w:basedOn w:val="Normal"/>
    <w:rsid w:val="00BF35D8"/>
    <w:pPr>
      <w:spacing w:before="100" w:beforeAutospacing="1" w:after="100" w:afterAutospacing="1"/>
      <w:jc w:val="center"/>
    </w:pPr>
    <w:rPr>
      <w:rFonts w:eastAsia="PMingLiU"/>
      <w:sz w:val="18"/>
      <w:szCs w:val="18"/>
      <w:lang w:val="pt-PT" w:eastAsia="pt-PT"/>
    </w:rPr>
  </w:style>
  <w:style w:type="paragraph" w:customStyle="1" w:styleId="xl72">
    <w:name w:val="xl72"/>
    <w:basedOn w:val="Normal"/>
    <w:rsid w:val="00BF35D8"/>
    <w:pPr>
      <w:pBdr>
        <w:top w:val="single" w:sz="4" w:space="0" w:color="auto"/>
      </w:pBdr>
      <w:spacing w:before="100" w:beforeAutospacing="1" w:after="100" w:afterAutospacing="1"/>
    </w:pPr>
    <w:rPr>
      <w:rFonts w:eastAsia="PMingLiU"/>
      <w:color w:val="000000"/>
      <w:sz w:val="18"/>
      <w:szCs w:val="18"/>
      <w:lang w:val="pt-PT" w:eastAsia="pt-PT"/>
    </w:rPr>
  </w:style>
  <w:style w:type="paragraph" w:customStyle="1" w:styleId="xl73">
    <w:name w:val="xl73"/>
    <w:basedOn w:val="Normal"/>
    <w:rsid w:val="00BF35D8"/>
    <w:pPr>
      <w:pBdr>
        <w:top w:val="single" w:sz="4" w:space="0" w:color="auto"/>
        <w:bottom w:val="single" w:sz="4" w:space="0" w:color="auto"/>
      </w:pBdr>
      <w:spacing w:before="100" w:beforeAutospacing="1" w:after="100" w:afterAutospacing="1"/>
    </w:pPr>
    <w:rPr>
      <w:rFonts w:eastAsia="PMingLiU"/>
      <w:sz w:val="18"/>
      <w:szCs w:val="18"/>
      <w:lang w:val="pt-PT" w:eastAsia="pt-PT"/>
    </w:rPr>
  </w:style>
  <w:style w:type="paragraph" w:customStyle="1" w:styleId="xl74">
    <w:name w:val="xl74"/>
    <w:basedOn w:val="Normal"/>
    <w:rsid w:val="00BF35D8"/>
    <w:pPr>
      <w:pBdr>
        <w:top w:val="single" w:sz="4" w:space="0" w:color="auto"/>
        <w:bottom w:val="single" w:sz="4" w:space="0" w:color="auto"/>
      </w:pBdr>
      <w:spacing w:before="100" w:beforeAutospacing="1" w:after="100" w:afterAutospacing="1"/>
      <w:jc w:val="center"/>
    </w:pPr>
    <w:rPr>
      <w:rFonts w:eastAsia="PMingLiU"/>
      <w:sz w:val="18"/>
      <w:szCs w:val="18"/>
      <w:lang w:val="pt-PT" w:eastAsia="pt-PT"/>
    </w:rPr>
  </w:style>
  <w:style w:type="paragraph" w:customStyle="1" w:styleId="xl75">
    <w:name w:val="xl75"/>
    <w:basedOn w:val="Normal"/>
    <w:rsid w:val="00BF35D8"/>
    <w:pPr>
      <w:pBdr>
        <w:top w:val="single" w:sz="4" w:space="0" w:color="auto"/>
      </w:pBdr>
      <w:spacing w:before="100" w:beforeAutospacing="1" w:after="100" w:afterAutospacing="1"/>
      <w:jc w:val="center"/>
    </w:pPr>
    <w:rPr>
      <w:rFonts w:eastAsia="PMingLiU"/>
      <w:sz w:val="18"/>
      <w:szCs w:val="18"/>
      <w:lang w:val="pt-PT" w:eastAsia="pt-PT"/>
    </w:rPr>
  </w:style>
  <w:style w:type="paragraph" w:customStyle="1" w:styleId="xl76">
    <w:name w:val="xl76"/>
    <w:basedOn w:val="Normal"/>
    <w:rsid w:val="00BF35D8"/>
    <w:pPr>
      <w:pBdr>
        <w:bottom w:val="single" w:sz="4" w:space="0" w:color="auto"/>
      </w:pBdr>
      <w:spacing w:before="100" w:beforeAutospacing="1" w:after="100" w:afterAutospacing="1"/>
    </w:pPr>
    <w:rPr>
      <w:rFonts w:eastAsia="PMingLiU"/>
      <w:sz w:val="18"/>
      <w:szCs w:val="18"/>
      <w:lang w:val="pt-PT" w:eastAsia="pt-PT"/>
    </w:rPr>
  </w:style>
  <w:style w:type="paragraph" w:customStyle="1" w:styleId="xl77">
    <w:name w:val="xl77"/>
    <w:basedOn w:val="Normal"/>
    <w:rsid w:val="00BF35D8"/>
    <w:pPr>
      <w:pBdr>
        <w:bottom w:val="single" w:sz="4" w:space="0" w:color="auto"/>
      </w:pBdr>
      <w:spacing w:before="100" w:beforeAutospacing="1" w:after="100" w:afterAutospacing="1"/>
      <w:jc w:val="center"/>
    </w:pPr>
    <w:rPr>
      <w:rFonts w:eastAsia="PMingLiU"/>
      <w:sz w:val="18"/>
      <w:szCs w:val="18"/>
      <w:lang w:val="pt-PT" w:eastAsia="pt-PT"/>
    </w:rPr>
  </w:style>
  <w:style w:type="paragraph" w:customStyle="1" w:styleId="xl78">
    <w:name w:val="xl78"/>
    <w:basedOn w:val="Normal"/>
    <w:rsid w:val="00BF35D8"/>
    <w:pPr>
      <w:spacing w:before="100" w:beforeAutospacing="1" w:after="100" w:afterAutospacing="1"/>
    </w:pPr>
    <w:rPr>
      <w:rFonts w:eastAsia="PMingLiU"/>
      <w:sz w:val="16"/>
      <w:szCs w:val="16"/>
      <w:lang w:val="pt-PT" w:eastAsia="pt-PT"/>
    </w:rPr>
  </w:style>
  <w:style w:type="character" w:styleId="IntenseReference">
    <w:name w:val="Intense Reference"/>
    <w:basedOn w:val="DefaultParagraphFont"/>
    <w:uiPriority w:val="32"/>
    <w:qFormat/>
    <w:rsid w:val="00BF35D8"/>
    <w:rPr>
      <w:b/>
      <w:bCs/>
      <w:smallCaps/>
      <w:color w:val="C0504D" w:themeColor="accent2"/>
      <w:spacing w:val="5"/>
      <w:u w:val="single"/>
    </w:rPr>
  </w:style>
  <w:style w:type="paragraph" w:customStyle="1" w:styleId="xl79">
    <w:name w:val="xl79"/>
    <w:basedOn w:val="Normal"/>
    <w:rsid w:val="00BF35D8"/>
    <w:pPr>
      <w:pBdr>
        <w:top w:val="single" w:sz="4" w:space="0" w:color="auto"/>
        <w:bottom w:val="single" w:sz="4" w:space="0" w:color="auto"/>
      </w:pBdr>
      <w:spacing w:before="100" w:beforeAutospacing="1" w:after="100" w:afterAutospacing="1"/>
      <w:jc w:val="center"/>
    </w:pPr>
    <w:rPr>
      <w:rFonts w:eastAsia="PMingLiU"/>
      <w:sz w:val="16"/>
      <w:szCs w:val="16"/>
    </w:rPr>
  </w:style>
  <w:style w:type="paragraph" w:customStyle="1" w:styleId="xl80">
    <w:name w:val="xl80"/>
    <w:basedOn w:val="Normal"/>
    <w:rsid w:val="00BF35D8"/>
    <w:pPr>
      <w:pBdr>
        <w:top w:val="single" w:sz="4" w:space="0" w:color="auto"/>
        <w:bottom w:val="single" w:sz="4" w:space="0" w:color="auto"/>
      </w:pBdr>
      <w:spacing w:before="100" w:beforeAutospacing="1" w:after="100" w:afterAutospacing="1"/>
      <w:jc w:val="center"/>
    </w:pPr>
    <w:rPr>
      <w:rFonts w:eastAsia="PMingLiU"/>
      <w:sz w:val="16"/>
      <w:szCs w:val="16"/>
    </w:rPr>
  </w:style>
  <w:style w:type="paragraph" w:customStyle="1" w:styleId="xl81">
    <w:name w:val="xl81"/>
    <w:basedOn w:val="Normal"/>
    <w:rsid w:val="00BF35D8"/>
    <w:pPr>
      <w:spacing w:before="100" w:beforeAutospacing="1" w:after="100" w:afterAutospacing="1"/>
      <w:jc w:val="center"/>
    </w:pPr>
    <w:rPr>
      <w:rFonts w:eastAsia="PMingLiU"/>
      <w:sz w:val="16"/>
      <w:szCs w:val="16"/>
    </w:rPr>
  </w:style>
  <w:style w:type="character" w:customStyle="1" w:styleId="nowrap">
    <w:name w:val="nowrap"/>
    <w:basedOn w:val="DefaultParagraphFont"/>
    <w:rsid w:val="00674545"/>
  </w:style>
  <w:style w:type="character" w:customStyle="1" w:styleId="publication-type">
    <w:name w:val="publication-type"/>
    <w:basedOn w:val="DefaultParagraphFont"/>
    <w:rsid w:val="00674545"/>
  </w:style>
  <w:style w:type="character" w:customStyle="1" w:styleId="publication-title">
    <w:name w:val="publication-title"/>
    <w:basedOn w:val="DefaultParagraphFont"/>
    <w:rsid w:val="00674545"/>
  </w:style>
  <w:style w:type="character" w:styleId="HTMLCite">
    <w:name w:val="HTML Cite"/>
    <w:basedOn w:val="DefaultParagraphFont"/>
    <w:uiPriority w:val="99"/>
    <w:semiHidden/>
    <w:unhideWhenUsed/>
    <w:rsid w:val="0050306E"/>
    <w:rPr>
      <w:i/>
      <w:iCs/>
    </w:rPr>
  </w:style>
  <w:style w:type="paragraph" w:styleId="Title">
    <w:name w:val="Title"/>
    <w:basedOn w:val="Normal"/>
    <w:next w:val="Normal"/>
    <w:link w:val="TitleChar"/>
    <w:qFormat/>
    <w:locked/>
    <w:rsid w:val="000D1D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1DC7"/>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48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24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24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288"/>
                                  <w:marBottom w:val="0"/>
                                  <w:divBdr>
                                    <w:top w:val="single" w:sz="18" w:space="6" w:color="E1E9EB"/>
                                    <w:left w:val="none" w:sz="0" w:space="0" w:color="auto"/>
                                    <w:bottom w:val="none" w:sz="0" w:space="0" w:color="auto"/>
                                    <w:right w:val="none" w:sz="0" w:space="0" w:color="auto"/>
                                  </w:divBdr>
                                  <w:divsChild>
                                    <w:div w:id="19">
                                      <w:marLeft w:val="0"/>
                                      <w:marRight w:val="0"/>
                                      <w:marTop w:val="120"/>
                                      <w:marBottom w:val="0"/>
                                      <w:divBdr>
                                        <w:top w:val="none" w:sz="0" w:space="0" w:color="auto"/>
                                        <w:left w:val="none" w:sz="0" w:space="0" w:color="auto"/>
                                        <w:bottom w:val="none" w:sz="0" w:space="0" w:color="auto"/>
                                        <w:right w:val="none" w:sz="0" w:space="0" w:color="auto"/>
                                      </w:divBdr>
                                      <w:divsChild>
                                        <w:div w:id="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48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24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24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518525">
      <w:bodyDiv w:val="1"/>
      <w:marLeft w:val="0"/>
      <w:marRight w:val="0"/>
      <w:marTop w:val="0"/>
      <w:marBottom w:val="0"/>
      <w:divBdr>
        <w:top w:val="none" w:sz="0" w:space="0" w:color="auto"/>
        <w:left w:val="none" w:sz="0" w:space="0" w:color="auto"/>
        <w:bottom w:val="none" w:sz="0" w:space="0" w:color="auto"/>
        <w:right w:val="none" w:sz="0" w:space="0" w:color="auto"/>
      </w:divBdr>
    </w:div>
    <w:div w:id="6451336">
      <w:bodyDiv w:val="1"/>
      <w:marLeft w:val="0"/>
      <w:marRight w:val="0"/>
      <w:marTop w:val="0"/>
      <w:marBottom w:val="0"/>
      <w:divBdr>
        <w:top w:val="none" w:sz="0" w:space="0" w:color="auto"/>
        <w:left w:val="none" w:sz="0" w:space="0" w:color="auto"/>
        <w:bottom w:val="none" w:sz="0" w:space="0" w:color="auto"/>
        <w:right w:val="none" w:sz="0" w:space="0" w:color="auto"/>
      </w:divBdr>
      <w:divsChild>
        <w:div w:id="1680082403">
          <w:marLeft w:val="0"/>
          <w:marRight w:val="0"/>
          <w:marTop w:val="0"/>
          <w:marBottom w:val="0"/>
          <w:divBdr>
            <w:top w:val="none" w:sz="0" w:space="0" w:color="auto"/>
            <w:left w:val="none" w:sz="0" w:space="0" w:color="auto"/>
            <w:bottom w:val="none" w:sz="0" w:space="0" w:color="auto"/>
            <w:right w:val="none" w:sz="0" w:space="0" w:color="auto"/>
          </w:divBdr>
        </w:div>
        <w:div w:id="1303925997">
          <w:marLeft w:val="0"/>
          <w:marRight w:val="0"/>
          <w:marTop w:val="0"/>
          <w:marBottom w:val="0"/>
          <w:divBdr>
            <w:top w:val="none" w:sz="0" w:space="0" w:color="auto"/>
            <w:left w:val="none" w:sz="0" w:space="0" w:color="auto"/>
            <w:bottom w:val="none" w:sz="0" w:space="0" w:color="auto"/>
            <w:right w:val="none" w:sz="0" w:space="0" w:color="auto"/>
          </w:divBdr>
        </w:div>
        <w:div w:id="643198090">
          <w:marLeft w:val="0"/>
          <w:marRight w:val="0"/>
          <w:marTop w:val="0"/>
          <w:marBottom w:val="0"/>
          <w:divBdr>
            <w:top w:val="none" w:sz="0" w:space="0" w:color="auto"/>
            <w:left w:val="none" w:sz="0" w:space="0" w:color="auto"/>
            <w:bottom w:val="none" w:sz="0" w:space="0" w:color="auto"/>
            <w:right w:val="none" w:sz="0" w:space="0" w:color="auto"/>
          </w:divBdr>
        </w:div>
      </w:divsChild>
    </w:div>
    <w:div w:id="6835631">
      <w:bodyDiv w:val="1"/>
      <w:marLeft w:val="0"/>
      <w:marRight w:val="0"/>
      <w:marTop w:val="0"/>
      <w:marBottom w:val="0"/>
      <w:divBdr>
        <w:top w:val="none" w:sz="0" w:space="0" w:color="auto"/>
        <w:left w:val="none" w:sz="0" w:space="0" w:color="auto"/>
        <w:bottom w:val="none" w:sz="0" w:space="0" w:color="auto"/>
        <w:right w:val="none" w:sz="0" w:space="0" w:color="auto"/>
      </w:divBdr>
    </w:div>
    <w:div w:id="20783392">
      <w:bodyDiv w:val="1"/>
      <w:marLeft w:val="0"/>
      <w:marRight w:val="0"/>
      <w:marTop w:val="0"/>
      <w:marBottom w:val="0"/>
      <w:divBdr>
        <w:top w:val="none" w:sz="0" w:space="0" w:color="auto"/>
        <w:left w:val="none" w:sz="0" w:space="0" w:color="auto"/>
        <w:bottom w:val="none" w:sz="0" w:space="0" w:color="auto"/>
        <w:right w:val="none" w:sz="0" w:space="0" w:color="auto"/>
      </w:divBdr>
    </w:div>
    <w:div w:id="21051481">
      <w:bodyDiv w:val="1"/>
      <w:marLeft w:val="0"/>
      <w:marRight w:val="0"/>
      <w:marTop w:val="0"/>
      <w:marBottom w:val="0"/>
      <w:divBdr>
        <w:top w:val="none" w:sz="0" w:space="0" w:color="auto"/>
        <w:left w:val="none" w:sz="0" w:space="0" w:color="auto"/>
        <w:bottom w:val="none" w:sz="0" w:space="0" w:color="auto"/>
        <w:right w:val="none" w:sz="0" w:space="0" w:color="auto"/>
      </w:divBdr>
    </w:div>
    <w:div w:id="21975714">
      <w:bodyDiv w:val="1"/>
      <w:marLeft w:val="0"/>
      <w:marRight w:val="0"/>
      <w:marTop w:val="0"/>
      <w:marBottom w:val="0"/>
      <w:divBdr>
        <w:top w:val="none" w:sz="0" w:space="0" w:color="auto"/>
        <w:left w:val="none" w:sz="0" w:space="0" w:color="auto"/>
        <w:bottom w:val="none" w:sz="0" w:space="0" w:color="auto"/>
        <w:right w:val="none" w:sz="0" w:space="0" w:color="auto"/>
      </w:divBdr>
    </w:div>
    <w:div w:id="27411430">
      <w:bodyDiv w:val="1"/>
      <w:marLeft w:val="0"/>
      <w:marRight w:val="0"/>
      <w:marTop w:val="0"/>
      <w:marBottom w:val="0"/>
      <w:divBdr>
        <w:top w:val="none" w:sz="0" w:space="0" w:color="auto"/>
        <w:left w:val="none" w:sz="0" w:space="0" w:color="auto"/>
        <w:bottom w:val="none" w:sz="0" w:space="0" w:color="auto"/>
        <w:right w:val="none" w:sz="0" w:space="0" w:color="auto"/>
      </w:divBdr>
    </w:div>
    <w:div w:id="29958234">
      <w:bodyDiv w:val="1"/>
      <w:marLeft w:val="0"/>
      <w:marRight w:val="0"/>
      <w:marTop w:val="0"/>
      <w:marBottom w:val="0"/>
      <w:divBdr>
        <w:top w:val="none" w:sz="0" w:space="0" w:color="auto"/>
        <w:left w:val="none" w:sz="0" w:space="0" w:color="auto"/>
        <w:bottom w:val="none" w:sz="0" w:space="0" w:color="auto"/>
        <w:right w:val="none" w:sz="0" w:space="0" w:color="auto"/>
      </w:divBdr>
    </w:div>
    <w:div w:id="38015897">
      <w:bodyDiv w:val="1"/>
      <w:marLeft w:val="0"/>
      <w:marRight w:val="0"/>
      <w:marTop w:val="0"/>
      <w:marBottom w:val="0"/>
      <w:divBdr>
        <w:top w:val="none" w:sz="0" w:space="0" w:color="auto"/>
        <w:left w:val="none" w:sz="0" w:space="0" w:color="auto"/>
        <w:bottom w:val="none" w:sz="0" w:space="0" w:color="auto"/>
        <w:right w:val="none" w:sz="0" w:space="0" w:color="auto"/>
      </w:divBdr>
    </w:div>
    <w:div w:id="39985238">
      <w:bodyDiv w:val="1"/>
      <w:marLeft w:val="0"/>
      <w:marRight w:val="0"/>
      <w:marTop w:val="0"/>
      <w:marBottom w:val="0"/>
      <w:divBdr>
        <w:top w:val="none" w:sz="0" w:space="0" w:color="auto"/>
        <w:left w:val="none" w:sz="0" w:space="0" w:color="auto"/>
        <w:bottom w:val="none" w:sz="0" w:space="0" w:color="auto"/>
        <w:right w:val="none" w:sz="0" w:space="0" w:color="auto"/>
      </w:divBdr>
    </w:div>
    <w:div w:id="40904332">
      <w:bodyDiv w:val="1"/>
      <w:marLeft w:val="0"/>
      <w:marRight w:val="0"/>
      <w:marTop w:val="0"/>
      <w:marBottom w:val="0"/>
      <w:divBdr>
        <w:top w:val="none" w:sz="0" w:space="0" w:color="auto"/>
        <w:left w:val="none" w:sz="0" w:space="0" w:color="auto"/>
        <w:bottom w:val="none" w:sz="0" w:space="0" w:color="auto"/>
        <w:right w:val="none" w:sz="0" w:space="0" w:color="auto"/>
      </w:divBdr>
    </w:div>
    <w:div w:id="41172683">
      <w:bodyDiv w:val="1"/>
      <w:marLeft w:val="0"/>
      <w:marRight w:val="0"/>
      <w:marTop w:val="0"/>
      <w:marBottom w:val="0"/>
      <w:divBdr>
        <w:top w:val="none" w:sz="0" w:space="0" w:color="auto"/>
        <w:left w:val="none" w:sz="0" w:space="0" w:color="auto"/>
        <w:bottom w:val="none" w:sz="0" w:space="0" w:color="auto"/>
        <w:right w:val="none" w:sz="0" w:space="0" w:color="auto"/>
      </w:divBdr>
    </w:div>
    <w:div w:id="45761937">
      <w:bodyDiv w:val="1"/>
      <w:marLeft w:val="0"/>
      <w:marRight w:val="0"/>
      <w:marTop w:val="0"/>
      <w:marBottom w:val="0"/>
      <w:divBdr>
        <w:top w:val="none" w:sz="0" w:space="0" w:color="auto"/>
        <w:left w:val="none" w:sz="0" w:space="0" w:color="auto"/>
        <w:bottom w:val="none" w:sz="0" w:space="0" w:color="auto"/>
        <w:right w:val="none" w:sz="0" w:space="0" w:color="auto"/>
      </w:divBdr>
    </w:div>
    <w:div w:id="46035130">
      <w:bodyDiv w:val="1"/>
      <w:marLeft w:val="0"/>
      <w:marRight w:val="0"/>
      <w:marTop w:val="0"/>
      <w:marBottom w:val="0"/>
      <w:divBdr>
        <w:top w:val="none" w:sz="0" w:space="0" w:color="auto"/>
        <w:left w:val="none" w:sz="0" w:space="0" w:color="auto"/>
        <w:bottom w:val="none" w:sz="0" w:space="0" w:color="auto"/>
        <w:right w:val="none" w:sz="0" w:space="0" w:color="auto"/>
      </w:divBdr>
    </w:div>
    <w:div w:id="48193822">
      <w:bodyDiv w:val="1"/>
      <w:marLeft w:val="0"/>
      <w:marRight w:val="0"/>
      <w:marTop w:val="0"/>
      <w:marBottom w:val="0"/>
      <w:divBdr>
        <w:top w:val="none" w:sz="0" w:space="0" w:color="auto"/>
        <w:left w:val="none" w:sz="0" w:space="0" w:color="auto"/>
        <w:bottom w:val="none" w:sz="0" w:space="0" w:color="auto"/>
        <w:right w:val="none" w:sz="0" w:space="0" w:color="auto"/>
      </w:divBdr>
    </w:div>
    <w:div w:id="48577706">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62341430">
      <w:bodyDiv w:val="1"/>
      <w:marLeft w:val="0"/>
      <w:marRight w:val="0"/>
      <w:marTop w:val="0"/>
      <w:marBottom w:val="0"/>
      <w:divBdr>
        <w:top w:val="none" w:sz="0" w:space="0" w:color="auto"/>
        <w:left w:val="none" w:sz="0" w:space="0" w:color="auto"/>
        <w:bottom w:val="none" w:sz="0" w:space="0" w:color="auto"/>
        <w:right w:val="none" w:sz="0" w:space="0" w:color="auto"/>
      </w:divBdr>
    </w:div>
    <w:div w:id="112989343">
      <w:bodyDiv w:val="1"/>
      <w:marLeft w:val="0"/>
      <w:marRight w:val="0"/>
      <w:marTop w:val="0"/>
      <w:marBottom w:val="0"/>
      <w:divBdr>
        <w:top w:val="none" w:sz="0" w:space="0" w:color="auto"/>
        <w:left w:val="none" w:sz="0" w:space="0" w:color="auto"/>
        <w:bottom w:val="none" w:sz="0" w:space="0" w:color="auto"/>
        <w:right w:val="none" w:sz="0" w:space="0" w:color="auto"/>
      </w:divBdr>
    </w:div>
    <w:div w:id="134493750">
      <w:bodyDiv w:val="1"/>
      <w:marLeft w:val="0"/>
      <w:marRight w:val="0"/>
      <w:marTop w:val="0"/>
      <w:marBottom w:val="0"/>
      <w:divBdr>
        <w:top w:val="none" w:sz="0" w:space="0" w:color="auto"/>
        <w:left w:val="none" w:sz="0" w:space="0" w:color="auto"/>
        <w:bottom w:val="none" w:sz="0" w:space="0" w:color="auto"/>
        <w:right w:val="none" w:sz="0" w:space="0" w:color="auto"/>
      </w:divBdr>
    </w:div>
    <w:div w:id="142813136">
      <w:bodyDiv w:val="1"/>
      <w:marLeft w:val="0"/>
      <w:marRight w:val="0"/>
      <w:marTop w:val="0"/>
      <w:marBottom w:val="0"/>
      <w:divBdr>
        <w:top w:val="none" w:sz="0" w:space="0" w:color="auto"/>
        <w:left w:val="none" w:sz="0" w:space="0" w:color="auto"/>
        <w:bottom w:val="none" w:sz="0" w:space="0" w:color="auto"/>
        <w:right w:val="none" w:sz="0" w:space="0" w:color="auto"/>
      </w:divBdr>
    </w:div>
    <w:div w:id="148718112">
      <w:bodyDiv w:val="1"/>
      <w:marLeft w:val="0"/>
      <w:marRight w:val="0"/>
      <w:marTop w:val="0"/>
      <w:marBottom w:val="0"/>
      <w:divBdr>
        <w:top w:val="none" w:sz="0" w:space="0" w:color="auto"/>
        <w:left w:val="none" w:sz="0" w:space="0" w:color="auto"/>
        <w:bottom w:val="none" w:sz="0" w:space="0" w:color="auto"/>
        <w:right w:val="none" w:sz="0" w:space="0" w:color="auto"/>
      </w:divBdr>
    </w:div>
    <w:div w:id="153184214">
      <w:bodyDiv w:val="1"/>
      <w:marLeft w:val="0"/>
      <w:marRight w:val="0"/>
      <w:marTop w:val="0"/>
      <w:marBottom w:val="0"/>
      <w:divBdr>
        <w:top w:val="none" w:sz="0" w:space="0" w:color="auto"/>
        <w:left w:val="none" w:sz="0" w:space="0" w:color="auto"/>
        <w:bottom w:val="none" w:sz="0" w:space="0" w:color="auto"/>
        <w:right w:val="none" w:sz="0" w:space="0" w:color="auto"/>
      </w:divBdr>
    </w:div>
    <w:div w:id="159808887">
      <w:bodyDiv w:val="1"/>
      <w:marLeft w:val="0"/>
      <w:marRight w:val="0"/>
      <w:marTop w:val="0"/>
      <w:marBottom w:val="0"/>
      <w:divBdr>
        <w:top w:val="none" w:sz="0" w:space="0" w:color="auto"/>
        <w:left w:val="none" w:sz="0" w:space="0" w:color="auto"/>
        <w:bottom w:val="none" w:sz="0" w:space="0" w:color="auto"/>
        <w:right w:val="none" w:sz="0" w:space="0" w:color="auto"/>
      </w:divBdr>
    </w:div>
    <w:div w:id="165290853">
      <w:bodyDiv w:val="1"/>
      <w:marLeft w:val="0"/>
      <w:marRight w:val="0"/>
      <w:marTop w:val="0"/>
      <w:marBottom w:val="0"/>
      <w:divBdr>
        <w:top w:val="none" w:sz="0" w:space="0" w:color="auto"/>
        <w:left w:val="none" w:sz="0" w:space="0" w:color="auto"/>
        <w:bottom w:val="none" w:sz="0" w:space="0" w:color="auto"/>
        <w:right w:val="none" w:sz="0" w:space="0" w:color="auto"/>
      </w:divBdr>
    </w:div>
    <w:div w:id="167403770">
      <w:bodyDiv w:val="1"/>
      <w:marLeft w:val="0"/>
      <w:marRight w:val="0"/>
      <w:marTop w:val="0"/>
      <w:marBottom w:val="0"/>
      <w:divBdr>
        <w:top w:val="none" w:sz="0" w:space="0" w:color="auto"/>
        <w:left w:val="none" w:sz="0" w:space="0" w:color="auto"/>
        <w:bottom w:val="none" w:sz="0" w:space="0" w:color="auto"/>
        <w:right w:val="none" w:sz="0" w:space="0" w:color="auto"/>
      </w:divBdr>
    </w:div>
    <w:div w:id="188564843">
      <w:bodyDiv w:val="1"/>
      <w:marLeft w:val="0"/>
      <w:marRight w:val="0"/>
      <w:marTop w:val="0"/>
      <w:marBottom w:val="0"/>
      <w:divBdr>
        <w:top w:val="none" w:sz="0" w:space="0" w:color="auto"/>
        <w:left w:val="none" w:sz="0" w:space="0" w:color="auto"/>
        <w:bottom w:val="none" w:sz="0" w:space="0" w:color="auto"/>
        <w:right w:val="none" w:sz="0" w:space="0" w:color="auto"/>
      </w:divBdr>
    </w:div>
    <w:div w:id="192505153">
      <w:bodyDiv w:val="1"/>
      <w:marLeft w:val="0"/>
      <w:marRight w:val="0"/>
      <w:marTop w:val="0"/>
      <w:marBottom w:val="0"/>
      <w:divBdr>
        <w:top w:val="none" w:sz="0" w:space="0" w:color="auto"/>
        <w:left w:val="none" w:sz="0" w:space="0" w:color="auto"/>
        <w:bottom w:val="none" w:sz="0" w:space="0" w:color="auto"/>
        <w:right w:val="none" w:sz="0" w:space="0" w:color="auto"/>
      </w:divBdr>
    </w:div>
    <w:div w:id="192620890">
      <w:bodyDiv w:val="1"/>
      <w:marLeft w:val="0"/>
      <w:marRight w:val="0"/>
      <w:marTop w:val="0"/>
      <w:marBottom w:val="0"/>
      <w:divBdr>
        <w:top w:val="none" w:sz="0" w:space="0" w:color="auto"/>
        <w:left w:val="none" w:sz="0" w:space="0" w:color="auto"/>
        <w:bottom w:val="none" w:sz="0" w:space="0" w:color="auto"/>
        <w:right w:val="none" w:sz="0" w:space="0" w:color="auto"/>
      </w:divBdr>
    </w:div>
    <w:div w:id="193621756">
      <w:bodyDiv w:val="1"/>
      <w:marLeft w:val="0"/>
      <w:marRight w:val="0"/>
      <w:marTop w:val="0"/>
      <w:marBottom w:val="0"/>
      <w:divBdr>
        <w:top w:val="none" w:sz="0" w:space="0" w:color="auto"/>
        <w:left w:val="none" w:sz="0" w:space="0" w:color="auto"/>
        <w:bottom w:val="none" w:sz="0" w:space="0" w:color="auto"/>
        <w:right w:val="none" w:sz="0" w:space="0" w:color="auto"/>
      </w:divBdr>
    </w:div>
    <w:div w:id="197553214">
      <w:bodyDiv w:val="1"/>
      <w:marLeft w:val="0"/>
      <w:marRight w:val="0"/>
      <w:marTop w:val="0"/>
      <w:marBottom w:val="0"/>
      <w:divBdr>
        <w:top w:val="none" w:sz="0" w:space="0" w:color="auto"/>
        <w:left w:val="none" w:sz="0" w:space="0" w:color="auto"/>
        <w:bottom w:val="none" w:sz="0" w:space="0" w:color="auto"/>
        <w:right w:val="none" w:sz="0" w:space="0" w:color="auto"/>
      </w:divBdr>
    </w:div>
    <w:div w:id="219094463">
      <w:bodyDiv w:val="1"/>
      <w:marLeft w:val="0"/>
      <w:marRight w:val="0"/>
      <w:marTop w:val="0"/>
      <w:marBottom w:val="0"/>
      <w:divBdr>
        <w:top w:val="none" w:sz="0" w:space="0" w:color="auto"/>
        <w:left w:val="none" w:sz="0" w:space="0" w:color="auto"/>
        <w:bottom w:val="none" w:sz="0" w:space="0" w:color="auto"/>
        <w:right w:val="none" w:sz="0" w:space="0" w:color="auto"/>
      </w:divBdr>
    </w:div>
    <w:div w:id="229389716">
      <w:bodyDiv w:val="1"/>
      <w:marLeft w:val="0"/>
      <w:marRight w:val="0"/>
      <w:marTop w:val="0"/>
      <w:marBottom w:val="0"/>
      <w:divBdr>
        <w:top w:val="none" w:sz="0" w:space="0" w:color="auto"/>
        <w:left w:val="none" w:sz="0" w:space="0" w:color="auto"/>
        <w:bottom w:val="none" w:sz="0" w:space="0" w:color="auto"/>
        <w:right w:val="none" w:sz="0" w:space="0" w:color="auto"/>
      </w:divBdr>
    </w:div>
    <w:div w:id="247278021">
      <w:bodyDiv w:val="1"/>
      <w:marLeft w:val="0"/>
      <w:marRight w:val="0"/>
      <w:marTop w:val="0"/>
      <w:marBottom w:val="0"/>
      <w:divBdr>
        <w:top w:val="none" w:sz="0" w:space="0" w:color="auto"/>
        <w:left w:val="none" w:sz="0" w:space="0" w:color="auto"/>
        <w:bottom w:val="none" w:sz="0" w:space="0" w:color="auto"/>
        <w:right w:val="none" w:sz="0" w:space="0" w:color="auto"/>
      </w:divBdr>
    </w:div>
    <w:div w:id="255792708">
      <w:bodyDiv w:val="1"/>
      <w:marLeft w:val="0"/>
      <w:marRight w:val="0"/>
      <w:marTop w:val="0"/>
      <w:marBottom w:val="0"/>
      <w:divBdr>
        <w:top w:val="none" w:sz="0" w:space="0" w:color="auto"/>
        <w:left w:val="none" w:sz="0" w:space="0" w:color="auto"/>
        <w:bottom w:val="none" w:sz="0" w:space="0" w:color="auto"/>
        <w:right w:val="none" w:sz="0" w:space="0" w:color="auto"/>
      </w:divBdr>
    </w:div>
    <w:div w:id="266277287">
      <w:bodyDiv w:val="1"/>
      <w:marLeft w:val="0"/>
      <w:marRight w:val="0"/>
      <w:marTop w:val="0"/>
      <w:marBottom w:val="0"/>
      <w:divBdr>
        <w:top w:val="none" w:sz="0" w:space="0" w:color="auto"/>
        <w:left w:val="none" w:sz="0" w:space="0" w:color="auto"/>
        <w:bottom w:val="none" w:sz="0" w:space="0" w:color="auto"/>
        <w:right w:val="none" w:sz="0" w:space="0" w:color="auto"/>
      </w:divBdr>
    </w:div>
    <w:div w:id="278223406">
      <w:bodyDiv w:val="1"/>
      <w:marLeft w:val="0"/>
      <w:marRight w:val="0"/>
      <w:marTop w:val="0"/>
      <w:marBottom w:val="0"/>
      <w:divBdr>
        <w:top w:val="none" w:sz="0" w:space="0" w:color="auto"/>
        <w:left w:val="none" w:sz="0" w:space="0" w:color="auto"/>
        <w:bottom w:val="none" w:sz="0" w:space="0" w:color="auto"/>
        <w:right w:val="none" w:sz="0" w:space="0" w:color="auto"/>
      </w:divBdr>
    </w:div>
    <w:div w:id="280264508">
      <w:bodyDiv w:val="1"/>
      <w:marLeft w:val="0"/>
      <w:marRight w:val="0"/>
      <w:marTop w:val="0"/>
      <w:marBottom w:val="0"/>
      <w:divBdr>
        <w:top w:val="none" w:sz="0" w:space="0" w:color="auto"/>
        <w:left w:val="none" w:sz="0" w:space="0" w:color="auto"/>
        <w:bottom w:val="none" w:sz="0" w:space="0" w:color="auto"/>
        <w:right w:val="none" w:sz="0" w:space="0" w:color="auto"/>
      </w:divBdr>
    </w:div>
    <w:div w:id="286663600">
      <w:bodyDiv w:val="1"/>
      <w:marLeft w:val="0"/>
      <w:marRight w:val="0"/>
      <w:marTop w:val="0"/>
      <w:marBottom w:val="0"/>
      <w:divBdr>
        <w:top w:val="none" w:sz="0" w:space="0" w:color="auto"/>
        <w:left w:val="none" w:sz="0" w:space="0" w:color="auto"/>
        <w:bottom w:val="none" w:sz="0" w:space="0" w:color="auto"/>
        <w:right w:val="none" w:sz="0" w:space="0" w:color="auto"/>
      </w:divBdr>
    </w:div>
    <w:div w:id="295796529">
      <w:bodyDiv w:val="1"/>
      <w:marLeft w:val="0"/>
      <w:marRight w:val="0"/>
      <w:marTop w:val="0"/>
      <w:marBottom w:val="0"/>
      <w:divBdr>
        <w:top w:val="none" w:sz="0" w:space="0" w:color="auto"/>
        <w:left w:val="none" w:sz="0" w:space="0" w:color="auto"/>
        <w:bottom w:val="none" w:sz="0" w:space="0" w:color="auto"/>
        <w:right w:val="none" w:sz="0" w:space="0" w:color="auto"/>
      </w:divBdr>
    </w:div>
    <w:div w:id="298070174">
      <w:bodyDiv w:val="1"/>
      <w:marLeft w:val="0"/>
      <w:marRight w:val="0"/>
      <w:marTop w:val="0"/>
      <w:marBottom w:val="0"/>
      <w:divBdr>
        <w:top w:val="none" w:sz="0" w:space="0" w:color="auto"/>
        <w:left w:val="none" w:sz="0" w:space="0" w:color="auto"/>
        <w:bottom w:val="none" w:sz="0" w:space="0" w:color="auto"/>
        <w:right w:val="none" w:sz="0" w:space="0" w:color="auto"/>
      </w:divBdr>
    </w:div>
    <w:div w:id="312607565">
      <w:bodyDiv w:val="1"/>
      <w:marLeft w:val="0"/>
      <w:marRight w:val="0"/>
      <w:marTop w:val="0"/>
      <w:marBottom w:val="0"/>
      <w:divBdr>
        <w:top w:val="none" w:sz="0" w:space="0" w:color="auto"/>
        <w:left w:val="none" w:sz="0" w:space="0" w:color="auto"/>
        <w:bottom w:val="none" w:sz="0" w:space="0" w:color="auto"/>
        <w:right w:val="none" w:sz="0" w:space="0" w:color="auto"/>
      </w:divBdr>
    </w:div>
    <w:div w:id="319965932">
      <w:bodyDiv w:val="1"/>
      <w:marLeft w:val="0"/>
      <w:marRight w:val="0"/>
      <w:marTop w:val="0"/>
      <w:marBottom w:val="0"/>
      <w:divBdr>
        <w:top w:val="none" w:sz="0" w:space="0" w:color="auto"/>
        <w:left w:val="none" w:sz="0" w:space="0" w:color="auto"/>
        <w:bottom w:val="none" w:sz="0" w:space="0" w:color="auto"/>
        <w:right w:val="none" w:sz="0" w:space="0" w:color="auto"/>
      </w:divBdr>
    </w:div>
    <w:div w:id="333578616">
      <w:bodyDiv w:val="1"/>
      <w:marLeft w:val="0"/>
      <w:marRight w:val="0"/>
      <w:marTop w:val="0"/>
      <w:marBottom w:val="0"/>
      <w:divBdr>
        <w:top w:val="none" w:sz="0" w:space="0" w:color="auto"/>
        <w:left w:val="none" w:sz="0" w:space="0" w:color="auto"/>
        <w:bottom w:val="none" w:sz="0" w:space="0" w:color="auto"/>
        <w:right w:val="none" w:sz="0" w:space="0" w:color="auto"/>
      </w:divBdr>
    </w:div>
    <w:div w:id="340468367">
      <w:bodyDiv w:val="1"/>
      <w:marLeft w:val="0"/>
      <w:marRight w:val="0"/>
      <w:marTop w:val="0"/>
      <w:marBottom w:val="0"/>
      <w:divBdr>
        <w:top w:val="none" w:sz="0" w:space="0" w:color="auto"/>
        <w:left w:val="none" w:sz="0" w:space="0" w:color="auto"/>
        <w:bottom w:val="none" w:sz="0" w:space="0" w:color="auto"/>
        <w:right w:val="none" w:sz="0" w:space="0" w:color="auto"/>
      </w:divBdr>
    </w:div>
    <w:div w:id="345908649">
      <w:bodyDiv w:val="1"/>
      <w:marLeft w:val="0"/>
      <w:marRight w:val="0"/>
      <w:marTop w:val="0"/>
      <w:marBottom w:val="0"/>
      <w:divBdr>
        <w:top w:val="none" w:sz="0" w:space="0" w:color="auto"/>
        <w:left w:val="none" w:sz="0" w:space="0" w:color="auto"/>
        <w:bottom w:val="none" w:sz="0" w:space="0" w:color="auto"/>
        <w:right w:val="none" w:sz="0" w:space="0" w:color="auto"/>
      </w:divBdr>
    </w:div>
    <w:div w:id="351805578">
      <w:bodyDiv w:val="1"/>
      <w:marLeft w:val="0"/>
      <w:marRight w:val="0"/>
      <w:marTop w:val="0"/>
      <w:marBottom w:val="0"/>
      <w:divBdr>
        <w:top w:val="none" w:sz="0" w:space="0" w:color="auto"/>
        <w:left w:val="none" w:sz="0" w:space="0" w:color="auto"/>
        <w:bottom w:val="none" w:sz="0" w:space="0" w:color="auto"/>
        <w:right w:val="none" w:sz="0" w:space="0" w:color="auto"/>
      </w:divBdr>
    </w:div>
    <w:div w:id="355497028">
      <w:bodyDiv w:val="1"/>
      <w:marLeft w:val="0"/>
      <w:marRight w:val="0"/>
      <w:marTop w:val="0"/>
      <w:marBottom w:val="0"/>
      <w:divBdr>
        <w:top w:val="none" w:sz="0" w:space="0" w:color="auto"/>
        <w:left w:val="none" w:sz="0" w:space="0" w:color="auto"/>
        <w:bottom w:val="none" w:sz="0" w:space="0" w:color="auto"/>
        <w:right w:val="none" w:sz="0" w:space="0" w:color="auto"/>
      </w:divBdr>
    </w:div>
    <w:div w:id="357969578">
      <w:bodyDiv w:val="1"/>
      <w:marLeft w:val="0"/>
      <w:marRight w:val="0"/>
      <w:marTop w:val="0"/>
      <w:marBottom w:val="0"/>
      <w:divBdr>
        <w:top w:val="none" w:sz="0" w:space="0" w:color="auto"/>
        <w:left w:val="none" w:sz="0" w:space="0" w:color="auto"/>
        <w:bottom w:val="none" w:sz="0" w:space="0" w:color="auto"/>
        <w:right w:val="none" w:sz="0" w:space="0" w:color="auto"/>
      </w:divBdr>
    </w:div>
    <w:div w:id="360057563">
      <w:bodyDiv w:val="1"/>
      <w:marLeft w:val="0"/>
      <w:marRight w:val="0"/>
      <w:marTop w:val="0"/>
      <w:marBottom w:val="0"/>
      <w:divBdr>
        <w:top w:val="none" w:sz="0" w:space="0" w:color="auto"/>
        <w:left w:val="none" w:sz="0" w:space="0" w:color="auto"/>
        <w:bottom w:val="none" w:sz="0" w:space="0" w:color="auto"/>
        <w:right w:val="none" w:sz="0" w:space="0" w:color="auto"/>
      </w:divBdr>
    </w:div>
    <w:div w:id="364211217">
      <w:bodyDiv w:val="1"/>
      <w:marLeft w:val="0"/>
      <w:marRight w:val="0"/>
      <w:marTop w:val="0"/>
      <w:marBottom w:val="0"/>
      <w:divBdr>
        <w:top w:val="none" w:sz="0" w:space="0" w:color="auto"/>
        <w:left w:val="none" w:sz="0" w:space="0" w:color="auto"/>
        <w:bottom w:val="none" w:sz="0" w:space="0" w:color="auto"/>
        <w:right w:val="none" w:sz="0" w:space="0" w:color="auto"/>
      </w:divBdr>
    </w:div>
    <w:div w:id="368259762">
      <w:bodyDiv w:val="1"/>
      <w:marLeft w:val="0"/>
      <w:marRight w:val="0"/>
      <w:marTop w:val="0"/>
      <w:marBottom w:val="0"/>
      <w:divBdr>
        <w:top w:val="none" w:sz="0" w:space="0" w:color="auto"/>
        <w:left w:val="none" w:sz="0" w:space="0" w:color="auto"/>
        <w:bottom w:val="none" w:sz="0" w:space="0" w:color="auto"/>
        <w:right w:val="none" w:sz="0" w:space="0" w:color="auto"/>
      </w:divBdr>
    </w:div>
    <w:div w:id="374896018">
      <w:bodyDiv w:val="1"/>
      <w:marLeft w:val="0"/>
      <w:marRight w:val="0"/>
      <w:marTop w:val="0"/>
      <w:marBottom w:val="0"/>
      <w:divBdr>
        <w:top w:val="none" w:sz="0" w:space="0" w:color="auto"/>
        <w:left w:val="none" w:sz="0" w:space="0" w:color="auto"/>
        <w:bottom w:val="none" w:sz="0" w:space="0" w:color="auto"/>
        <w:right w:val="none" w:sz="0" w:space="0" w:color="auto"/>
      </w:divBdr>
    </w:div>
    <w:div w:id="375740122">
      <w:bodyDiv w:val="1"/>
      <w:marLeft w:val="0"/>
      <w:marRight w:val="0"/>
      <w:marTop w:val="0"/>
      <w:marBottom w:val="0"/>
      <w:divBdr>
        <w:top w:val="none" w:sz="0" w:space="0" w:color="auto"/>
        <w:left w:val="none" w:sz="0" w:space="0" w:color="auto"/>
        <w:bottom w:val="none" w:sz="0" w:space="0" w:color="auto"/>
        <w:right w:val="none" w:sz="0" w:space="0" w:color="auto"/>
      </w:divBdr>
    </w:div>
    <w:div w:id="380448763">
      <w:bodyDiv w:val="1"/>
      <w:marLeft w:val="0"/>
      <w:marRight w:val="0"/>
      <w:marTop w:val="0"/>
      <w:marBottom w:val="0"/>
      <w:divBdr>
        <w:top w:val="none" w:sz="0" w:space="0" w:color="auto"/>
        <w:left w:val="none" w:sz="0" w:space="0" w:color="auto"/>
        <w:bottom w:val="none" w:sz="0" w:space="0" w:color="auto"/>
        <w:right w:val="none" w:sz="0" w:space="0" w:color="auto"/>
      </w:divBdr>
    </w:div>
    <w:div w:id="381681835">
      <w:bodyDiv w:val="1"/>
      <w:marLeft w:val="0"/>
      <w:marRight w:val="0"/>
      <w:marTop w:val="0"/>
      <w:marBottom w:val="0"/>
      <w:divBdr>
        <w:top w:val="none" w:sz="0" w:space="0" w:color="auto"/>
        <w:left w:val="none" w:sz="0" w:space="0" w:color="auto"/>
        <w:bottom w:val="none" w:sz="0" w:space="0" w:color="auto"/>
        <w:right w:val="none" w:sz="0" w:space="0" w:color="auto"/>
      </w:divBdr>
    </w:div>
    <w:div w:id="382413182">
      <w:bodyDiv w:val="1"/>
      <w:marLeft w:val="0"/>
      <w:marRight w:val="0"/>
      <w:marTop w:val="0"/>
      <w:marBottom w:val="0"/>
      <w:divBdr>
        <w:top w:val="none" w:sz="0" w:space="0" w:color="auto"/>
        <w:left w:val="none" w:sz="0" w:space="0" w:color="auto"/>
        <w:bottom w:val="none" w:sz="0" w:space="0" w:color="auto"/>
        <w:right w:val="none" w:sz="0" w:space="0" w:color="auto"/>
      </w:divBdr>
    </w:div>
    <w:div w:id="385766330">
      <w:bodyDiv w:val="1"/>
      <w:marLeft w:val="0"/>
      <w:marRight w:val="0"/>
      <w:marTop w:val="0"/>
      <w:marBottom w:val="0"/>
      <w:divBdr>
        <w:top w:val="none" w:sz="0" w:space="0" w:color="auto"/>
        <w:left w:val="none" w:sz="0" w:space="0" w:color="auto"/>
        <w:bottom w:val="none" w:sz="0" w:space="0" w:color="auto"/>
        <w:right w:val="none" w:sz="0" w:space="0" w:color="auto"/>
      </w:divBdr>
    </w:div>
    <w:div w:id="388579613">
      <w:bodyDiv w:val="1"/>
      <w:marLeft w:val="0"/>
      <w:marRight w:val="0"/>
      <w:marTop w:val="0"/>
      <w:marBottom w:val="0"/>
      <w:divBdr>
        <w:top w:val="none" w:sz="0" w:space="0" w:color="auto"/>
        <w:left w:val="none" w:sz="0" w:space="0" w:color="auto"/>
        <w:bottom w:val="none" w:sz="0" w:space="0" w:color="auto"/>
        <w:right w:val="none" w:sz="0" w:space="0" w:color="auto"/>
      </w:divBdr>
    </w:div>
    <w:div w:id="390538276">
      <w:bodyDiv w:val="1"/>
      <w:marLeft w:val="0"/>
      <w:marRight w:val="0"/>
      <w:marTop w:val="0"/>
      <w:marBottom w:val="0"/>
      <w:divBdr>
        <w:top w:val="none" w:sz="0" w:space="0" w:color="auto"/>
        <w:left w:val="none" w:sz="0" w:space="0" w:color="auto"/>
        <w:bottom w:val="none" w:sz="0" w:space="0" w:color="auto"/>
        <w:right w:val="none" w:sz="0" w:space="0" w:color="auto"/>
      </w:divBdr>
    </w:div>
    <w:div w:id="409040003">
      <w:bodyDiv w:val="1"/>
      <w:marLeft w:val="0"/>
      <w:marRight w:val="0"/>
      <w:marTop w:val="0"/>
      <w:marBottom w:val="0"/>
      <w:divBdr>
        <w:top w:val="none" w:sz="0" w:space="0" w:color="auto"/>
        <w:left w:val="none" w:sz="0" w:space="0" w:color="auto"/>
        <w:bottom w:val="none" w:sz="0" w:space="0" w:color="auto"/>
        <w:right w:val="none" w:sz="0" w:space="0" w:color="auto"/>
      </w:divBdr>
    </w:div>
    <w:div w:id="415395241">
      <w:bodyDiv w:val="1"/>
      <w:marLeft w:val="0"/>
      <w:marRight w:val="0"/>
      <w:marTop w:val="0"/>
      <w:marBottom w:val="0"/>
      <w:divBdr>
        <w:top w:val="none" w:sz="0" w:space="0" w:color="auto"/>
        <w:left w:val="none" w:sz="0" w:space="0" w:color="auto"/>
        <w:bottom w:val="none" w:sz="0" w:space="0" w:color="auto"/>
        <w:right w:val="none" w:sz="0" w:space="0" w:color="auto"/>
      </w:divBdr>
    </w:div>
    <w:div w:id="423038130">
      <w:bodyDiv w:val="1"/>
      <w:marLeft w:val="0"/>
      <w:marRight w:val="0"/>
      <w:marTop w:val="0"/>
      <w:marBottom w:val="0"/>
      <w:divBdr>
        <w:top w:val="none" w:sz="0" w:space="0" w:color="auto"/>
        <w:left w:val="none" w:sz="0" w:space="0" w:color="auto"/>
        <w:bottom w:val="none" w:sz="0" w:space="0" w:color="auto"/>
        <w:right w:val="none" w:sz="0" w:space="0" w:color="auto"/>
      </w:divBdr>
    </w:div>
    <w:div w:id="423889205">
      <w:bodyDiv w:val="1"/>
      <w:marLeft w:val="0"/>
      <w:marRight w:val="0"/>
      <w:marTop w:val="0"/>
      <w:marBottom w:val="0"/>
      <w:divBdr>
        <w:top w:val="none" w:sz="0" w:space="0" w:color="auto"/>
        <w:left w:val="none" w:sz="0" w:space="0" w:color="auto"/>
        <w:bottom w:val="none" w:sz="0" w:space="0" w:color="auto"/>
        <w:right w:val="none" w:sz="0" w:space="0" w:color="auto"/>
      </w:divBdr>
    </w:div>
    <w:div w:id="431317039">
      <w:bodyDiv w:val="1"/>
      <w:marLeft w:val="0"/>
      <w:marRight w:val="0"/>
      <w:marTop w:val="0"/>
      <w:marBottom w:val="0"/>
      <w:divBdr>
        <w:top w:val="none" w:sz="0" w:space="0" w:color="auto"/>
        <w:left w:val="none" w:sz="0" w:space="0" w:color="auto"/>
        <w:bottom w:val="none" w:sz="0" w:space="0" w:color="auto"/>
        <w:right w:val="none" w:sz="0" w:space="0" w:color="auto"/>
      </w:divBdr>
    </w:div>
    <w:div w:id="436145373">
      <w:bodyDiv w:val="1"/>
      <w:marLeft w:val="0"/>
      <w:marRight w:val="0"/>
      <w:marTop w:val="0"/>
      <w:marBottom w:val="0"/>
      <w:divBdr>
        <w:top w:val="none" w:sz="0" w:space="0" w:color="auto"/>
        <w:left w:val="none" w:sz="0" w:space="0" w:color="auto"/>
        <w:bottom w:val="none" w:sz="0" w:space="0" w:color="auto"/>
        <w:right w:val="none" w:sz="0" w:space="0" w:color="auto"/>
      </w:divBdr>
    </w:div>
    <w:div w:id="437337670">
      <w:bodyDiv w:val="1"/>
      <w:marLeft w:val="0"/>
      <w:marRight w:val="0"/>
      <w:marTop w:val="0"/>
      <w:marBottom w:val="0"/>
      <w:divBdr>
        <w:top w:val="none" w:sz="0" w:space="0" w:color="auto"/>
        <w:left w:val="none" w:sz="0" w:space="0" w:color="auto"/>
        <w:bottom w:val="none" w:sz="0" w:space="0" w:color="auto"/>
        <w:right w:val="none" w:sz="0" w:space="0" w:color="auto"/>
      </w:divBdr>
    </w:div>
    <w:div w:id="439300599">
      <w:bodyDiv w:val="1"/>
      <w:marLeft w:val="0"/>
      <w:marRight w:val="0"/>
      <w:marTop w:val="0"/>
      <w:marBottom w:val="0"/>
      <w:divBdr>
        <w:top w:val="none" w:sz="0" w:space="0" w:color="auto"/>
        <w:left w:val="none" w:sz="0" w:space="0" w:color="auto"/>
        <w:bottom w:val="none" w:sz="0" w:space="0" w:color="auto"/>
        <w:right w:val="none" w:sz="0" w:space="0" w:color="auto"/>
      </w:divBdr>
    </w:div>
    <w:div w:id="445589408">
      <w:bodyDiv w:val="1"/>
      <w:marLeft w:val="0"/>
      <w:marRight w:val="0"/>
      <w:marTop w:val="0"/>
      <w:marBottom w:val="0"/>
      <w:divBdr>
        <w:top w:val="none" w:sz="0" w:space="0" w:color="auto"/>
        <w:left w:val="none" w:sz="0" w:space="0" w:color="auto"/>
        <w:bottom w:val="none" w:sz="0" w:space="0" w:color="auto"/>
        <w:right w:val="none" w:sz="0" w:space="0" w:color="auto"/>
      </w:divBdr>
    </w:div>
    <w:div w:id="470288041">
      <w:bodyDiv w:val="1"/>
      <w:marLeft w:val="0"/>
      <w:marRight w:val="0"/>
      <w:marTop w:val="0"/>
      <w:marBottom w:val="0"/>
      <w:divBdr>
        <w:top w:val="none" w:sz="0" w:space="0" w:color="auto"/>
        <w:left w:val="none" w:sz="0" w:space="0" w:color="auto"/>
        <w:bottom w:val="none" w:sz="0" w:space="0" w:color="auto"/>
        <w:right w:val="none" w:sz="0" w:space="0" w:color="auto"/>
      </w:divBdr>
    </w:div>
    <w:div w:id="481698389">
      <w:bodyDiv w:val="1"/>
      <w:marLeft w:val="0"/>
      <w:marRight w:val="0"/>
      <w:marTop w:val="0"/>
      <w:marBottom w:val="0"/>
      <w:divBdr>
        <w:top w:val="none" w:sz="0" w:space="0" w:color="auto"/>
        <w:left w:val="none" w:sz="0" w:space="0" w:color="auto"/>
        <w:bottom w:val="none" w:sz="0" w:space="0" w:color="auto"/>
        <w:right w:val="none" w:sz="0" w:space="0" w:color="auto"/>
      </w:divBdr>
    </w:div>
    <w:div w:id="485633293">
      <w:bodyDiv w:val="1"/>
      <w:marLeft w:val="0"/>
      <w:marRight w:val="0"/>
      <w:marTop w:val="0"/>
      <w:marBottom w:val="0"/>
      <w:divBdr>
        <w:top w:val="none" w:sz="0" w:space="0" w:color="auto"/>
        <w:left w:val="none" w:sz="0" w:space="0" w:color="auto"/>
        <w:bottom w:val="none" w:sz="0" w:space="0" w:color="auto"/>
        <w:right w:val="none" w:sz="0" w:space="0" w:color="auto"/>
      </w:divBdr>
    </w:div>
    <w:div w:id="497623823">
      <w:bodyDiv w:val="1"/>
      <w:marLeft w:val="0"/>
      <w:marRight w:val="0"/>
      <w:marTop w:val="0"/>
      <w:marBottom w:val="0"/>
      <w:divBdr>
        <w:top w:val="none" w:sz="0" w:space="0" w:color="auto"/>
        <w:left w:val="none" w:sz="0" w:space="0" w:color="auto"/>
        <w:bottom w:val="none" w:sz="0" w:space="0" w:color="auto"/>
        <w:right w:val="none" w:sz="0" w:space="0" w:color="auto"/>
      </w:divBdr>
    </w:div>
    <w:div w:id="513612480">
      <w:bodyDiv w:val="1"/>
      <w:marLeft w:val="0"/>
      <w:marRight w:val="0"/>
      <w:marTop w:val="0"/>
      <w:marBottom w:val="0"/>
      <w:divBdr>
        <w:top w:val="none" w:sz="0" w:space="0" w:color="auto"/>
        <w:left w:val="none" w:sz="0" w:space="0" w:color="auto"/>
        <w:bottom w:val="none" w:sz="0" w:space="0" w:color="auto"/>
        <w:right w:val="none" w:sz="0" w:space="0" w:color="auto"/>
      </w:divBdr>
    </w:div>
    <w:div w:id="528030876">
      <w:bodyDiv w:val="1"/>
      <w:marLeft w:val="0"/>
      <w:marRight w:val="0"/>
      <w:marTop w:val="0"/>
      <w:marBottom w:val="0"/>
      <w:divBdr>
        <w:top w:val="none" w:sz="0" w:space="0" w:color="auto"/>
        <w:left w:val="none" w:sz="0" w:space="0" w:color="auto"/>
        <w:bottom w:val="none" w:sz="0" w:space="0" w:color="auto"/>
        <w:right w:val="none" w:sz="0" w:space="0" w:color="auto"/>
      </w:divBdr>
    </w:div>
    <w:div w:id="537209384">
      <w:bodyDiv w:val="1"/>
      <w:marLeft w:val="0"/>
      <w:marRight w:val="0"/>
      <w:marTop w:val="0"/>
      <w:marBottom w:val="0"/>
      <w:divBdr>
        <w:top w:val="none" w:sz="0" w:space="0" w:color="auto"/>
        <w:left w:val="none" w:sz="0" w:space="0" w:color="auto"/>
        <w:bottom w:val="none" w:sz="0" w:space="0" w:color="auto"/>
        <w:right w:val="none" w:sz="0" w:space="0" w:color="auto"/>
      </w:divBdr>
    </w:div>
    <w:div w:id="542249655">
      <w:bodyDiv w:val="1"/>
      <w:marLeft w:val="0"/>
      <w:marRight w:val="0"/>
      <w:marTop w:val="0"/>
      <w:marBottom w:val="0"/>
      <w:divBdr>
        <w:top w:val="none" w:sz="0" w:space="0" w:color="auto"/>
        <w:left w:val="none" w:sz="0" w:space="0" w:color="auto"/>
        <w:bottom w:val="none" w:sz="0" w:space="0" w:color="auto"/>
        <w:right w:val="none" w:sz="0" w:space="0" w:color="auto"/>
      </w:divBdr>
    </w:div>
    <w:div w:id="551120366">
      <w:bodyDiv w:val="1"/>
      <w:marLeft w:val="0"/>
      <w:marRight w:val="0"/>
      <w:marTop w:val="0"/>
      <w:marBottom w:val="0"/>
      <w:divBdr>
        <w:top w:val="none" w:sz="0" w:space="0" w:color="auto"/>
        <w:left w:val="none" w:sz="0" w:space="0" w:color="auto"/>
        <w:bottom w:val="none" w:sz="0" w:space="0" w:color="auto"/>
        <w:right w:val="none" w:sz="0" w:space="0" w:color="auto"/>
      </w:divBdr>
    </w:div>
    <w:div w:id="553856922">
      <w:bodyDiv w:val="1"/>
      <w:marLeft w:val="0"/>
      <w:marRight w:val="0"/>
      <w:marTop w:val="0"/>
      <w:marBottom w:val="0"/>
      <w:divBdr>
        <w:top w:val="none" w:sz="0" w:space="0" w:color="auto"/>
        <w:left w:val="none" w:sz="0" w:space="0" w:color="auto"/>
        <w:bottom w:val="none" w:sz="0" w:space="0" w:color="auto"/>
        <w:right w:val="none" w:sz="0" w:space="0" w:color="auto"/>
      </w:divBdr>
    </w:div>
    <w:div w:id="563951641">
      <w:bodyDiv w:val="1"/>
      <w:marLeft w:val="0"/>
      <w:marRight w:val="0"/>
      <w:marTop w:val="0"/>
      <w:marBottom w:val="0"/>
      <w:divBdr>
        <w:top w:val="none" w:sz="0" w:space="0" w:color="auto"/>
        <w:left w:val="none" w:sz="0" w:space="0" w:color="auto"/>
        <w:bottom w:val="none" w:sz="0" w:space="0" w:color="auto"/>
        <w:right w:val="none" w:sz="0" w:space="0" w:color="auto"/>
      </w:divBdr>
    </w:div>
    <w:div w:id="568424107">
      <w:bodyDiv w:val="1"/>
      <w:marLeft w:val="0"/>
      <w:marRight w:val="0"/>
      <w:marTop w:val="0"/>
      <w:marBottom w:val="0"/>
      <w:divBdr>
        <w:top w:val="none" w:sz="0" w:space="0" w:color="auto"/>
        <w:left w:val="none" w:sz="0" w:space="0" w:color="auto"/>
        <w:bottom w:val="none" w:sz="0" w:space="0" w:color="auto"/>
        <w:right w:val="none" w:sz="0" w:space="0" w:color="auto"/>
      </w:divBdr>
    </w:div>
    <w:div w:id="573399084">
      <w:bodyDiv w:val="1"/>
      <w:marLeft w:val="0"/>
      <w:marRight w:val="0"/>
      <w:marTop w:val="0"/>
      <w:marBottom w:val="0"/>
      <w:divBdr>
        <w:top w:val="none" w:sz="0" w:space="0" w:color="auto"/>
        <w:left w:val="none" w:sz="0" w:space="0" w:color="auto"/>
        <w:bottom w:val="none" w:sz="0" w:space="0" w:color="auto"/>
        <w:right w:val="none" w:sz="0" w:space="0" w:color="auto"/>
      </w:divBdr>
      <w:divsChild>
        <w:div w:id="1088424691">
          <w:marLeft w:val="0"/>
          <w:marRight w:val="0"/>
          <w:marTop w:val="0"/>
          <w:marBottom w:val="0"/>
          <w:divBdr>
            <w:top w:val="none" w:sz="0" w:space="0" w:color="auto"/>
            <w:left w:val="none" w:sz="0" w:space="0" w:color="auto"/>
            <w:bottom w:val="none" w:sz="0" w:space="0" w:color="auto"/>
            <w:right w:val="none" w:sz="0" w:space="0" w:color="auto"/>
          </w:divBdr>
          <w:divsChild>
            <w:div w:id="995186149">
              <w:marLeft w:val="0"/>
              <w:marRight w:val="0"/>
              <w:marTop w:val="0"/>
              <w:marBottom w:val="0"/>
              <w:divBdr>
                <w:top w:val="none" w:sz="0" w:space="0" w:color="auto"/>
                <w:left w:val="none" w:sz="0" w:space="0" w:color="auto"/>
                <w:bottom w:val="none" w:sz="0" w:space="0" w:color="auto"/>
                <w:right w:val="none" w:sz="0" w:space="0" w:color="auto"/>
              </w:divBdr>
              <w:divsChild>
                <w:div w:id="495800791">
                  <w:marLeft w:val="240"/>
                  <w:marRight w:val="5055"/>
                  <w:marTop w:val="0"/>
                  <w:marBottom w:val="0"/>
                  <w:divBdr>
                    <w:top w:val="none" w:sz="0" w:space="0" w:color="auto"/>
                    <w:left w:val="none" w:sz="0" w:space="0" w:color="auto"/>
                    <w:bottom w:val="none" w:sz="0" w:space="0" w:color="auto"/>
                    <w:right w:val="none" w:sz="0" w:space="0" w:color="auto"/>
                  </w:divBdr>
                  <w:divsChild>
                    <w:div w:id="10160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5409">
      <w:bodyDiv w:val="1"/>
      <w:marLeft w:val="0"/>
      <w:marRight w:val="0"/>
      <w:marTop w:val="0"/>
      <w:marBottom w:val="0"/>
      <w:divBdr>
        <w:top w:val="none" w:sz="0" w:space="0" w:color="auto"/>
        <w:left w:val="none" w:sz="0" w:space="0" w:color="auto"/>
        <w:bottom w:val="none" w:sz="0" w:space="0" w:color="auto"/>
        <w:right w:val="none" w:sz="0" w:space="0" w:color="auto"/>
      </w:divBdr>
    </w:div>
    <w:div w:id="597979497">
      <w:bodyDiv w:val="1"/>
      <w:marLeft w:val="0"/>
      <w:marRight w:val="0"/>
      <w:marTop w:val="0"/>
      <w:marBottom w:val="0"/>
      <w:divBdr>
        <w:top w:val="none" w:sz="0" w:space="0" w:color="auto"/>
        <w:left w:val="none" w:sz="0" w:space="0" w:color="auto"/>
        <w:bottom w:val="none" w:sz="0" w:space="0" w:color="auto"/>
        <w:right w:val="none" w:sz="0" w:space="0" w:color="auto"/>
      </w:divBdr>
    </w:div>
    <w:div w:id="601572614">
      <w:bodyDiv w:val="1"/>
      <w:marLeft w:val="0"/>
      <w:marRight w:val="0"/>
      <w:marTop w:val="0"/>
      <w:marBottom w:val="0"/>
      <w:divBdr>
        <w:top w:val="none" w:sz="0" w:space="0" w:color="auto"/>
        <w:left w:val="none" w:sz="0" w:space="0" w:color="auto"/>
        <w:bottom w:val="none" w:sz="0" w:space="0" w:color="auto"/>
        <w:right w:val="none" w:sz="0" w:space="0" w:color="auto"/>
      </w:divBdr>
    </w:div>
    <w:div w:id="604920536">
      <w:bodyDiv w:val="1"/>
      <w:marLeft w:val="0"/>
      <w:marRight w:val="0"/>
      <w:marTop w:val="0"/>
      <w:marBottom w:val="0"/>
      <w:divBdr>
        <w:top w:val="none" w:sz="0" w:space="0" w:color="auto"/>
        <w:left w:val="none" w:sz="0" w:space="0" w:color="auto"/>
        <w:bottom w:val="none" w:sz="0" w:space="0" w:color="auto"/>
        <w:right w:val="none" w:sz="0" w:space="0" w:color="auto"/>
      </w:divBdr>
    </w:div>
    <w:div w:id="613756755">
      <w:bodyDiv w:val="1"/>
      <w:marLeft w:val="0"/>
      <w:marRight w:val="0"/>
      <w:marTop w:val="0"/>
      <w:marBottom w:val="0"/>
      <w:divBdr>
        <w:top w:val="none" w:sz="0" w:space="0" w:color="auto"/>
        <w:left w:val="none" w:sz="0" w:space="0" w:color="auto"/>
        <w:bottom w:val="none" w:sz="0" w:space="0" w:color="auto"/>
        <w:right w:val="none" w:sz="0" w:space="0" w:color="auto"/>
      </w:divBdr>
    </w:div>
    <w:div w:id="616301752">
      <w:bodyDiv w:val="1"/>
      <w:marLeft w:val="0"/>
      <w:marRight w:val="0"/>
      <w:marTop w:val="0"/>
      <w:marBottom w:val="0"/>
      <w:divBdr>
        <w:top w:val="none" w:sz="0" w:space="0" w:color="auto"/>
        <w:left w:val="none" w:sz="0" w:space="0" w:color="auto"/>
        <w:bottom w:val="none" w:sz="0" w:space="0" w:color="auto"/>
        <w:right w:val="none" w:sz="0" w:space="0" w:color="auto"/>
      </w:divBdr>
    </w:div>
    <w:div w:id="682589459">
      <w:bodyDiv w:val="1"/>
      <w:marLeft w:val="0"/>
      <w:marRight w:val="0"/>
      <w:marTop w:val="0"/>
      <w:marBottom w:val="0"/>
      <w:divBdr>
        <w:top w:val="none" w:sz="0" w:space="0" w:color="auto"/>
        <w:left w:val="none" w:sz="0" w:space="0" w:color="auto"/>
        <w:bottom w:val="none" w:sz="0" w:space="0" w:color="auto"/>
        <w:right w:val="none" w:sz="0" w:space="0" w:color="auto"/>
      </w:divBdr>
    </w:div>
    <w:div w:id="685594164">
      <w:bodyDiv w:val="1"/>
      <w:marLeft w:val="0"/>
      <w:marRight w:val="0"/>
      <w:marTop w:val="0"/>
      <w:marBottom w:val="0"/>
      <w:divBdr>
        <w:top w:val="none" w:sz="0" w:space="0" w:color="auto"/>
        <w:left w:val="none" w:sz="0" w:space="0" w:color="auto"/>
        <w:bottom w:val="none" w:sz="0" w:space="0" w:color="auto"/>
        <w:right w:val="none" w:sz="0" w:space="0" w:color="auto"/>
      </w:divBdr>
    </w:div>
    <w:div w:id="690031259">
      <w:bodyDiv w:val="1"/>
      <w:marLeft w:val="0"/>
      <w:marRight w:val="0"/>
      <w:marTop w:val="0"/>
      <w:marBottom w:val="0"/>
      <w:divBdr>
        <w:top w:val="none" w:sz="0" w:space="0" w:color="auto"/>
        <w:left w:val="none" w:sz="0" w:space="0" w:color="auto"/>
        <w:bottom w:val="none" w:sz="0" w:space="0" w:color="auto"/>
        <w:right w:val="none" w:sz="0" w:space="0" w:color="auto"/>
      </w:divBdr>
    </w:div>
    <w:div w:id="696736497">
      <w:bodyDiv w:val="1"/>
      <w:marLeft w:val="0"/>
      <w:marRight w:val="0"/>
      <w:marTop w:val="0"/>
      <w:marBottom w:val="0"/>
      <w:divBdr>
        <w:top w:val="none" w:sz="0" w:space="0" w:color="auto"/>
        <w:left w:val="none" w:sz="0" w:space="0" w:color="auto"/>
        <w:bottom w:val="none" w:sz="0" w:space="0" w:color="auto"/>
        <w:right w:val="none" w:sz="0" w:space="0" w:color="auto"/>
      </w:divBdr>
    </w:div>
    <w:div w:id="708334448">
      <w:bodyDiv w:val="1"/>
      <w:marLeft w:val="0"/>
      <w:marRight w:val="0"/>
      <w:marTop w:val="0"/>
      <w:marBottom w:val="0"/>
      <w:divBdr>
        <w:top w:val="none" w:sz="0" w:space="0" w:color="auto"/>
        <w:left w:val="none" w:sz="0" w:space="0" w:color="auto"/>
        <w:bottom w:val="none" w:sz="0" w:space="0" w:color="auto"/>
        <w:right w:val="none" w:sz="0" w:space="0" w:color="auto"/>
      </w:divBdr>
    </w:div>
    <w:div w:id="717779028">
      <w:bodyDiv w:val="1"/>
      <w:marLeft w:val="0"/>
      <w:marRight w:val="0"/>
      <w:marTop w:val="0"/>
      <w:marBottom w:val="0"/>
      <w:divBdr>
        <w:top w:val="none" w:sz="0" w:space="0" w:color="auto"/>
        <w:left w:val="none" w:sz="0" w:space="0" w:color="auto"/>
        <w:bottom w:val="none" w:sz="0" w:space="0" w:color="auto"/>
        <w:right w:val="none" w:sz="0" w:space="0" w:color="auto"/>
      </w:divBdr>
    </w:div>
    <w:div w:id="720403938">
      <w:bodyDiv w:val="1"/>
      <w:marLeft w:val="0"/>
      <w:marRight w:val="0"/>
      <w:marTop w:val="0"/>
      <w:marBottom w:val="0"/>
      <w:divBdr>
        <w:top w:val="none" w:sz="0" w:space="0" w:color="auto"/>
        <w:left w:val="none" w:sz="0" w:space="0" w:color="auto"/>
        <w:bottom w:val="none" w:sz="0" w:space="0" w:color="auto"/>
        <w:right w:val="none" w:sz="0" w:space="0" w:color="auto"/>
      </w:divBdr>
    </w:div>
    <w:div w:id="736167602">
      <w:bodyDiv w:val="1"/>
      <w:marLeft w:val="0"/>
      <w:marRight w:val="0"/>
      <w:marTop w:val="0"/>
      <w:marBottom w:val="0"/>
      <w:divBdr>
        <w:top w:val="none" w:sz="0" w:space="0" w:color="auto"/>
        <w:left w:val="none" w:sz="0" w:space="0" w:color="auto"/>
        <w:bottom w:val="none" w:sz="0" w:space="0" w:color="auto"/>
        <w:right w:val="none" w:sz="0" w:space="0" w:color="auto"/>
      </w:divBdr>
    </w:div>
    <w:div w:id="742608755">
      <w:bodyDiv w:val="1"/>
      <w:marLeft w:val="0"/>
      <w:marRight w:val="0"/>
      <w:marTop w:val="0"/>
      <w:marBottom w:val="0"/>
      <w:divBdr>
        <w:top w:val="none" w:sz="0" w:space="0" w:color="auto"/>
        <w:left w:val="none" w:sz="0" w:space="0" w:color="auto"/>
        <w:bottom w:val="none" w:sz="0" w:space="0" w:color="auto"/>
        <w:right w:val="none" w:sz="0" w:space="0" w:color="auto"/>
      </w:divBdr>
    </w:div>
    <w:div w:id="745225916">
      <w:bodyDiv w:val="1"/>
      <w:marLeft w:val="0"/>
      <w:marRight w:val="0"/>
      <w:marTop w:val="0"/>
      <w:marBottom w:val="0"/>
      <w:divBdr>
        <w:top w:val="none" w:sz="0" w:space="0" w:color="auto"/>
        <w:left w:val="none" w:sz="0" w:space="0" w:color="auto"/>
        <w:bottom w:val="none" w:sz="0" w:space="0" w:color="auto"/>
        <w:right w:val="none" w:sz="0" w:space="0" w:color="auto"/>
      </w:divBdr>
    </w:div>
    <w:div w:id="770006435">
      <w:bodyDiv w:val="1"/>
      <w:marLeft w:val="0"/>
      <w:marRight w:val="0"/>
      <w:marTop w:val="0"/>
      <w:marBottom w:val="0"/>
      <w:divBdr>
        <w:top w:val="none" w:sz="0" w:space="0" w:color="auto"/>
        <w:left w:val="none" w:sz="0" w:space="0" w:color="auto"/>
        <w:bottom w:val="none" w:sz="0" w:space="0" w:color="auto"/>
        <w:right w:val="none" w:sz="0" w:space="0" w:color="auto"/>
      </w:divBdr>
    </w:div>
    <w:div w:id="770662840">
      <w:bodyDiv w:val="1"/>
      <w:marLeft w:val="0"/>
      <w:marRight w:val="0"/>
      <w:marTop w:val="0"/>
      <w:marBottom w:val="0"/>
      <w:divBdr>
        <w:top w:val="none" w:sz="0" w:space="0" w:color="auto"/>
        <w:left w:val="none" w:sz="0" w:space="0" w:color="auto"/>
        <w:bottom w:val="none" w:sz="0" w:space="0" w:color="auto"/>
        <w:right w:val="none" w:sz="0" w:space="0" w:color="auto"/>
      </w:divBdr>
    </w:div>
    <w:div w:id="771045981">
      <w:bodyDiv w:val="1"/>
      <w:marLeft w:val="0"/>
      <w:marRight w:val="0"/>
      <w:marTop w:val="0"/>
      <w:marBottom w:val="0"/>
      <w:divBdr>
        <w:top w:val="none" w:sz="0" w:space="0" w:color="auto"/>
        <w:left w:val="none" w:sz="0" w:space="0" w:color="auto"/>
        <w:bottom w:val="none" w:sz="0" w:space="0" w:color="auto"/>
        <w:right w:val="none" w:sz="0" w:space="0" w:color="auto"/>
      </w:divBdr>
    </w:div>
    <w:div w:id="771127618">
      <w:bodyDiv w:val="1"/>
      <w:marLeft w:val="0"/>
      <w:marRight w:val="0"/>
      <w:marTop w:val="0"/>
      <w:marBottom w:val="0"/>
      <w:divBdr>
        <w:top w:val="none" w:sz="0" w:space="0" w:color="auto"/>
        <w:left w:val="none" w:sz="0" w:space="0" w:color="auto"/>
        <w:bottom w:val="none" w:sz="0" w:space="0" w:color="auto"/>
        <w:right w:val="none" w:sz="0" w:space="0" w:color="auto"/>
      </w:divBdr>
    </w:div>
    <w:div w:id="783614236">
      <w:bodyDiv w:val="1"/>
      <w:marLeft w:val="0"/>
      <w:marRight w:val="0"/>
      <w:marTop w:val="0"/>
      <w:marBottom w:val="0"/>
      <w:divBdr>
        <w:top w:val="none" w:sz="0" w:space="0" w:color="auto"/>
        <w:left w:val="none" w:sz="0" w:space="0" w:color="auto"/>
        <w:bottom w:val="none" w:sz="0" w:space="0" w:color="auto"/>
        <w:right w:val="none" w:sz="0" w:space="0" w:color="auto"/>
      </w:divBdr>
    </w:div>
    <w:div w:id="785737019">
      <w:bodyDiv w:val="1"/>
      <w:marLeft w:val="0"/>
      <w:marRight w:val="0"/>
      <w:marTop w:val="0"/>
      <w:marBottom w:val="0"/>
      <w:divBdr>
        <w:top w:val="none" w:sz="0" w:space="0" w:color="auto"/>
        <w:left w:val="none" w:sz="0" w:space="0" w:color="auto"/>
        <w:bottom w:val="none" w:sz="0" w:space="0" w:color="auto"/>
        <w:right w:val="none" w:sz="0" w:space="0" w:color="auto"/>
      </w:divBdr>
    </w:div>
    <w:div w:id="832768431">
      <w:bodyDiv w:val="1"/>
      <w:marLeft w:val="0"/>
      <w:marRight w:val="0"/>
      <w:marTop w:val="0"/>
      <w:marBottom w:val="0"/>
      <w:divBdr>
        <w:top w:val="none" w:sz="0" w:space="0" w:color="auto"/>
        <w:left w:val="none" w:sz="0" w:space="0" w:color="auto"/>
        <w:bottom w:val="none" w:sz="0" w:space="0" w:color="auto"/>
        <w:right w:val="none" w:sz="0" w:space="0" w:color="auto"/>
      </w:divBdr>
    </w:div>
    <w:div w:id="841430676">
      <w:bodyDiv w:val="1"/>
      <w:marLeft w:val="0"/>
      <w:marRight w:val="0"/>
      <w:marTop w:val="0"/>
      <w:marBottom w:val="0"/>
      <w:divBdr>
        <w:top w:val="none" w:sz="0" w:space="0" w:color="auto"/>
        <w:left w:val="none" w:sz="0" w:space="0" w:color="auto"/>
        <w:bottom w:val="none" w:sz="0" w:space="0" w:color="auto"/>
        <w:right w:val="none" w:sz="0" w:space="0" w:color="auto"/>
      </w:divBdr>
    </w:div>
    <w:div w:id="842672557">
      <w:bodyDiv w:val="1"/>
      <w:marLeft w:val="0"/>
      <w:marRight w:val="0"/>
      <w:marTop w:val="0"/>
      <w:marBottom w:val="0"/>
      <w:divBdr>
        <w:top w:val="none" w:sz="0" w:space="0" w:color="auto"/>
        <w:left w:val="none" w:sz="0" w:space="0" w:color="auto"/>
        <w:bottom w:val="none" w:sz="0" w:space="0" w:color="auto"/>
        <w:right w:val="none" w:sz="0" w:space="0" w:color="auto"/>
      </w:divBdr>
    </w:div>
    <w:div w:id="848985755">
      <w:bodyDiv w:val="1"/>
      <w:marLeft w:val="0"/>
      <w:marRight w:val="0"/>
      <w:marTop w:val="0"/>
      <w:marBottom w:val="0"/>
      <w:divBdr>
        <w:top w:val="none" w:sz="0" w:space="0" w:color="auto"/>
        <w:left w:val="none" w:sz="0" w:space="0" w:color="auto"/>
        <w:bottom w:val="none" w:sz="0" w:space="0" w:color="auto"/>
        <w:right w:val="none" w:sz="0" w:space="0" w:color="auto"/>
      </w:divBdr>
    </w:div>
    <w:div w:id="866605987">
      <w:bodyDiv w:val="1"/>
      <w:marLeft w:val="0"/>
      <w:marRight w:val="0"/>
      <w:marTop w:val="0"/>
      <w:marBottom w:val="0"/>
      <w:divBdr>
        <w:top w:val="none" w:sz="0" w:space="0" w:color="auto"/>
        <w:left w:val="none" w:sz="0" w:space="0" w:color="auto"/>
        <w:bottom w:val="none" w:sz="0" w:space="0" w:color="auto"/>
        <w:right w:val="none" w:sz="0" w:space="0" w:color="auto"/>
      </w:divBdr>
    </w:div>
    <w:div w:id="867910631">
      <w:bodyDiv w:val="1"/>
      <w:marLeft w:val="0"/>
      <w:marRight w:val="0"/>
      <w:marTop w:val="0"/>
      <w:marBottom w:val="0"/>
      <w:divBdr>
        <w:top w:val="none" w:sz="0" w:space="0" w:color="auto"/>
        <w:left w:val="none" w:sz="0" w:space="0" w:color="auto"/>
        <w:bottom w:val="none" w:sz="0" w:space="0" w:color="auto"/>
        <w:right w:val="none" w:sz="0" w:space="0" w:color="auto"/>
      </w:divBdr>
    </w:div>
    <w:div w:id="873007361">
      <w:bodyDiv w:val="1"/>
      <w:marLeft w:val="0"/>
      <w:marRight w:val="0"/>
      <w:marTop w:val="0"/>
      <w:marBottom w:val="0"/>
      <w:divBdr>
        <w:top w:val="none" w:sz="0" w:space="0" w:color="auto"/>
        <w:left w:val="none" w:sz="0" w:space="0" w:color="auto"/>
        <w:bottom w:val="none" w:sz="0" w:space="0" w:color="auto"/>
        <w:right w:val="none" w:sz="0" w:space="0" w:color="auto"/>
      </w:divBdr>
    </w:div>
    <w:div w:id="879245914">
      <w:bodyDiv w:val="1"/>
      <w:marLeft w:val="0"/>
      <w:marRight w:val="0"/>
      <w:marTop w:val="0"/>
      <w:marBottom w:val="0"/>
      <w:divBdr>
        <w:top w:val="none" w:sz="0" w:space="0" w:color="auto"/>
        <w:left w:val="none" w:sz="0" w:space="0" w:color="auto"/>
        <w:bottom w:val="none" w:sz="0" w:space="0" w:color="auto"/>
        <w:right w:val="none" w:sz="0" w:space="0" w:color="auto"/>
      </w:divBdr>
    </w:div>
    <w:div w:id="889608694">
      <w:bodyDiv w:val="1"/>
      <w:marLeft w:val="0"/>
      <w:marRight w:val="0"/>
      <w:marTop w:val="0"/>
      <w:marBottom w:val="0"/>
      <w:divBdr>
        <w:top w:val="none" w:sz="0" w:space="0" w:color="auto"/>
        <w:left w:val="none" w:sz="0" w:space="0" w:color="auto"/>
        <w:bottom w:val="none" w:sz="0" w:space="0" w:color="auto"/>
        <w:right w:val="none" w:sz="0" w:space="0" w:color="auto"/>
      </w:divBdr>
    </w:div>
    <w:div w:id="895552465">
      <w:bodyDiv w:val="1"/>
      <w:marLeft w:val="0"/>
      <w:marRight w:val="0"/>
      <w:marTop w:val="0"/>
      <w:marBottom w:val="0"/>
      <w:divBdr>
        <w:top w:val="none" w:sz="0" w:space="0" w:color="auto"/>
        <w:left w:val="none" w:sz="0" w:space="0" w:color="auto"/>
        <w:bottom w:val="none" w:sz="0" w:space="0" w:color="auto"/>
        <w:right w:val="none" w:sz="0" w:space="0" w:color="auto"/>
      </w:divBdr>
    </w:div>
    <w:div w:id="905846690">
      <w:bodyDiv w:val="1"/>
      <w:marLeft w:val="0"/>
      <w:marRight w:val="0"/>
      <w:marTop w:val="0"/>
      <w:marBottom w:val="0"/>
      <w:divBdr>
        <w:top w:val="none" w:sz="0" w:space="0" w:color="auto"/>
        <w:left w:val="none" w:sz="0" w:space="0" w:color="auto"/>
        <w:bottom w:val="none" w:sz="0" w:space="0" w:color="auto"/>
        <w:right w:val="none" w:sz="0" w:space="0" w:color="auto"/>
      </w:divBdr>
    </w:div>
    <w:div w:id="906190785">
      <w:bodyDiv w:val="1"/>
      <w:marLeft w:val="0"/>
      <w:marRight w:val="0"/>
      <w:marTop w:val="0"/>
      <w:marBottom w:val="0"/>
      <w:divBdr>
        <w:top w:val="none" w:sz="0" w:space="0" w:color="auto"/>
        <w:left w:val="none" w:sz="0" w:space="0" w:color="auto"/>
        <w:bottom w:val="none" w:sz="0" w:space="0" w:color="auto"/>
        <w:right w:val="none" w:sz="0" w:space="0" w:color="auto"/>
      </w:divBdr>
    </w:div>
    <w:div w:id="913466164">
      <w:bodyDiv w:val="1"/>
      <w:marLeft w:val="0"/>
      <w:marRight w:val="0"/>
      <w:marTop w:val="0"/>
      <w:marBottom w:val="0"/>
      <w:divBdr>
        <w:top w:val="none" w:sz="0" w:space="0" w:color="auto"/>
        <w:left w:val="none" w:sz="0" w:space="0" w:color="auto"/>
        <w:bottom w:val="none" w:sz="0" w:space="0" w:color="auto"/>
        <w:right w:val="none" w:sz="0" w:space="0" w:color="auto"/>
      </w:divBdr>
    </w:div>
    <w:div w:id="915825485">
      <w:bodyDiv w:val="1"/>
      <w:marLeft w:val="0"/>
      <w:marRight w:val="0"/>
      <w:marTop w:val="0"/>
      <w:marBottom w:val="0"/>
      <w:divBdr>
        <w:top w:val="none" w:sz="0" w:space="0" w:color="auto"/>
        <w:left w:val="none" w:sz="0" w:space="0" w:color="auto"/>
        <w:bottom w:val="none" w:sz="0" w:space="0" w:color="auto"/>
        <w:right w:val="none" w:sz="0" w:space="0" w:color="auto"/>
      </w:divBdr>
    </w:div>
    <w:div w:id="922685702">
      <w:bodyDiv w:val="1"/>
      <w:marLeft w:val="0"/>
      <w:marRight w:val="0"/>
      <w:marTop w:val="0"/>
      <w:marBottom w:val="0"/>
      <w:divBdr>
        <w:top w:val="none" w:sz="0" w:space="0" w:color="auto"/>
        <w:left w:val="none" w:sz="0" w:space="0" w:color="auto"/>
        <w:bottom w:val="none" w:sz="0" w:space="0" w:color="auto"/>
        <w:right w:val="none" w:sz="0" w:space="0" w:color="auto"/>
      </w:divBdr>
    </w:div>
    <w:div w:id="935136467">
      <w:bodyDiv w:val="1"/>
      <w:marLeft w:val="0"/>
      <w:marRight w:val="0"/>
      <w:marTop w:val="0"/>
      <w:marBottom w:val="0"/>
      <w:divBdr>
        <w:top w:val="none" w:sz="0" w:space="0" w:color="auto"/>
        <w:left w:val="none" w:sz="0" w:space="0" w:color="auto"/>
        <w:bottom w:val="none" w:sz="0" w:space="0" w:color="auto"/>
        <w:right w:val="none" w:sz="0" w:space="0" w:color="auto"/>
      </w:divBdr>
    </w:div>
    <w:div w:id="939489364">
      <w:bodyDiv w:val="1"/>
      <w:marLeft w:val="0"/>
      <w:marRight w:val="0"/>
      <w:marTop w:val="0"/>
      <w:marBottom w:val="0"/>
      <w:divBdr>
        <w:top w:val="none" w:sz="0" w:space="0" w:color="auto"/>
        <w:left w:val="none" w:sz="0" w:space="0" w:color="auto"/>
        <w:bottom w:val="none" w:sz="0" w:space="0" w:color="auto"/>
        <w:right w:val="none" w:sz="0" w:space="0" w:color="auto"/>
      </w:divBdr>
    </w:div>
    <w:div w:id="956714061">
      <w:bodyDiv w:val="1"/>
      <w:marLeft w:val="0"/>
      <w:marRight w:val="0"/>
      <w:marTop w:val="0"/>
      <w:marBottom w:val="0"/>
      <w:divBdr>
        <w:top w:val="none" w:sz="0" w:space="0" w:color="auto"/>
        <w:left w:val="none" w:sz="0" w:space="0" w:color="auto"/>
        <w:bottom w:val="none" w:sz="0" w:space="0" w:color="auto"/>
        <w:right w:val="none" w:sz="0" w:space="0" w:color="auto"/>
      </w:divBdr>
    </w:div>
    <w:div w:id="965818218">
      <w:bodyDiv w:val="1"/>
      <w:marLeft w:val="0"/>
      <w:marRight w:val="0"/>
      <w:marTop w:val="0"/>
      <w:marBottom w:val="0"/>
      <w:divBdr>
        <w:top w:val="none" w:sz="0" w:space="0" w:color="auto"/>
        <w:left w:val="none" w:sz="0" w:space="0" w:color="auto"/>
        <w:bottom w:val="none" w:sz="0" w:space="0" w:color="auto"/>
        <w:right w:val="none" w:sz="0" w:space="0" w:color="auto"/>
      </w:divBdr>
    </w:div>
    <w:div w:id="966080704">
      <w:bodyDiv w:val="1"/>
      <w:marLeft w:val="0"/>
      <w:marRight w:val="0"/>
      <w:marTop w:val="0"/>
      <w:marBottom w:val="0"/>
      <w:divBdr>
        <w:top w:val="none" w:sz="0" w:space="0" w:color="auto"/>
        <w:left w:val="none" w:sz="0" w:space="0" w:color="auto"/>
        <w:bottom w:val="none" w:sz="0" w:space="0" w:color="auto"/>
        <w:right w:val="none" w:sz="0" w:space="0" w:color="auto"/>
      </w:divBdr>
    </w:div>
    <w:div w:id="970941048">
      <w:bodyDiv w:val="1"/>
      <w:marLeft w:val="0"/>
      <w:marRight w:val="0"/>
      <w:marTop w:val="0"/>
      <w:marBottom w:val="0"/>
      <w:divBdr>
        <w:top w:val="none" w:sz="0" w:space="0" w:color="auto"/>
        <w:left w:val="none" w:sz="0" w:space="0" w:color="auto"/>
        <w:bottom w:val="none" w:sz="0" w:space="0" w:color="auto"/>
        <w:right w:val="none" w:sz="0" w:space="0" w:color="auto"/>
      </w:divBdr>
    </w:div>
    <w:div w:id="996689195">
      <w:bodyDiv w:val="1"/>
      <w:marLeft w:val="0"/>
      <w:marRight w:val="0"/>
      <w:marTop w:val="0"/>
      <w:marBottom w:val="0"/>
      <w:divBdr>
        <w:top w:val="none" w:sz="0" w:space="0" w:color="auto"/>
        <w:left w:val="none" w:sz="0" w:space="0" w:color="auto"/>
        <w:bottom w:val="none" w:sz="0" w:space="0" w:color="auto"/>
        <w:right w:val="none" w:sz="0" w:space="0" w:color="auto"/>
      </w:divBdr>
    </w:div>
    <w:div w:id="997071264">
      <w:bodyDiv w:val="1"/>
      <w:marLeft w:val="0"/>
      <w:marRight w:val="0"/>
      <w:marTop w:val="0"/>
      <w:marBottom w:val="0"/>
      <w:divBdr>
        <w:top w:val="none" w:sz="0" w:space="0" w:color="auto"/>
        <w:left w:val="none" w:sz="0" w:space="0" w:color="auto"/>
        <w:bottom w:val="none" w:sz="0" w:space="0" w:color="auto"/>
        <w:right w:val="none" w:sz="0" w:space="0" w:color="auto"/>
      </w:divBdr>
    </w:div>
    <w:div w:id="1000079434">
      <w:bodyDiv w:val="1"/>
      <w:marLeft w:val="0"/>
      <w:marRight w:val="0"/>
      <w:marTop w:val="0"/>
      <w:marBottom w:val="0"/>
      <w:divBdr>
        <w:top w:val="none" w:sz="0" w:space="0" w:color="auto"/>
        <w:left w:val="none" w:sz="0" w:space="0" w:color="auto"/>
        <w:bottom w:val="none" w:sz="0" w:space="0" w:color="auto"/>
        <w:right w:val="none" w:sz="0" w:space="0" w:color="auto"/>
      </w:divBdr>
    </w:div>
    <w:div w:id="1042174308">
      <w:bodyDiv w:val="1"/>
      <w:marLeft w:val="0"/>
      <w:marRight w:val="0"/>
      <w:marTop w:val="0"/>
      <w:marBottom w:val="0"/>
      <w:divBdr>
        <w:top w:val="none" w:sz="0" w:space="0" w:color="auto"/>
        <w:left w:val="none" w:sz="0" w:space="0" w:color="auto"/>
        <w:bottom w:val="none" w:sz="0" w:space="0" w:color="auto"/>
        <w:right w:val="none" w:sz="0" w:space="0" w:color="auto"/>
      </w:divBdr>
    </w:div>
    <w:div w:id="1042746463">
      <w:bodyDiv w:val="1"/>
      <w:marLeft w:val="0"/>
      <w:marRight w:val="0"/>
      <w:marTop w:val="0"/>
      <w:marBottom w:val="0"/>
      <w:divBdr>
        <w:top w:val="none" w:sz="0" w:space="0" w:color="auto"/>
        <w:left w:val="none" w:sz="0" w:space="0" w:color="auto"/>
        <w:bottom w:val="none" w:sz="0" w:space="0" w:color="auto"/>
        <w:right w:val="none" w:sz="0" w:space="0" w:color="auto"/>
      </w:divBdr>
    </w:div>
    <w:div w:id="1046754312">
      <w:bodyDiv w:val="1"/>
      <w:marLeft w:val="0"/>
      <w:marRight w:val="0"/>
      <w:marTop w:val="0"/>
      <w:marBottom w:val="0"/>
      <w:divBdr>
        <w:top w:val="none" w:sz="0" w:space="0" w:color="auto"/>
        <w:left w:val="none" w:sz="0" w:space="0" w:color="auto"/>
        <w:bottom w:val="none" w:sz="0" w:space="0" w:color="auto"/>
        <w:right w:val="none" w:sz="0" w:space="0" w:color="auto"/>
      </w:divBdr>
    </w:div>
    <w:div w:id="1056393930">
      <w:bodyDiv w:val="1"/>
      <w:marLeft w:val="0"/>
      <w:marRight w:val="0"/>
      <w:marTop w:val="0"/>
      <w:marBottom w:val="0"/>
      <w:divBdr>
        <w:top w:val="none" w:sz="0" w:space="0" w:color="auto"/>
        <w:left w:val="none" w:sz="0" w:space="0" w:color="auto"/>
        <w:bottom w:val="none" w:sz="0" w:space="0" w:color="auto"/>
        <w:right w:val="none" w:sz="0" w:space="0" w:color="auto"/>
      </w:divBdr>
    </w:div>
    <w:div w:id="1056930969">
      <w:bodyDiv w:val="1"/>
      <w:marLeft w:val="0"/>
      <w:marRight w:val="0"/>
      <w:marTop w:val="0"/>
      <w:marBottom w:val="0"/>
      <w:divBdr>
        <w:top w:val="none" w:sz="0" w:space="0" w:color="auto"/>
        <w:left w:val="none" w:sz="0" w:space="0" w:color="auto"/>
        <w:bottom w:val="none" w:sz="0" w:space="0" w:color="auto"/>
        <w:right w:val="none" w:sz="0" w:space="0" w:color="auto"/>
      </w:divBdr>
    </w:div>
    <w:div w:id="1058284685">
      <w:bodyDiv w:val="1"/>
      <w:marLeft w:val="0"/>
      <w:marRight w:val="0"/>
      <w:marTop w:val="0"/>
      <w:marBottom w:val="0"/>
      <w:divBdr>
        <w:top w:val="none" w:sz="0" w:space="0" w:color="auto"/>
        <w:left w:val="none" w:sz="0" w:space="0" w:color="auto"/>
        <w:bottom w:val="none" w:sz="0" w:space="0" w:color="auto"/>
        <w:right w:val="none" w:sz="0" w:space="0" w:color="auto"/>
      </w:divBdr>
    </w:div>
    <w:div w:id="1072460147">
      <w:bodyDiv w:val="1"/>
      <w:marLeft w:val="0"/>
      <w:marRight w:val="0"/>
      <w:marTop w:val="0"/>
      <w:marBottom w:val="0"/>
      <w:divBdr>
        <w:top w:val="none" w:sz="0" w:space="0" w:color="auto"/>
        <w:left w:val="none" w:sz="0" w:space="0" w:color="auto"/>
        <w:bottom w:val="none" w:sz="0" w:space="0" w:color="auto"/>
        <w:right w:val="none" w:sz="0" w:space="0" w:color="auto"/>
      </w:divBdr>
    </w:div>
    <w:div w:id="1072772122">
      <w:bodyDiv w:val="1"/>
      <w:marLeft w:val="0"/>
      <w:marRight w:val="0"/>
      <w:marTop w:val="0"/>
      <w:marBottom w:val="0"/>
      <w:divBdr>
        <w:top w:val="none" w:sz="0" w:space="0" w:color="auto"/>
        <w:left w:val="none" w:sz="0" w:space="0" w:color="auto"/>
        <w:bottom w:val="none" w:sz="0" w:space="0" w:color="auto"/>
        <w:right w:val="none" w:sz="0" w:space="0" w:color="auto"/>
      </w:divBdr>
    </w:div>
    <w:div w:id="1073426822">
      <w:bodyDiv w:val="1"/>
      <w:marLeft w:val="0"/>
      <w:marRight w:val="0"/>
      <w:marTop w:val="0"/>
      <w:marBottom w:val="0"/>
      <w:divBdr>
        <w:top w:val="none" w:sz="0" w:space="0" w:color="auto"/>
        <w:left w:val="none" w:sz="0" w:space="0" w:color="auto"/>
        <w:bottom w:val="none" w:sz="0" w:space="0" w:color="auto"/>
        <w:right w:val="none" w:sz="0" w:space="0" w:color="auto"/>
      </w:divBdr>
    </w:div>
    <w:div w:id="1075935144">
      <w:bodyDiv w:val="1"/>
      <w:marLeft w:val="0"/>
      <w:marRight w:val="0"/>
      <w:marTop w:val="0"/>
      <w:marBottom w:val="0"/>
      <w:divBdr>
        <w:top w:val="none" w:sz="0" w:space="0" w:color="auto"/>
        <w:left w:val="none" w:sz="0" w:space="0" w:color="auto"/>
        <w:bottom w:val="none" w:sz="0" w:space="0" w:color="auto"/>
        <w:right w:val="none" w:sz="0" w:space="0" w:color="auto"/>
      </w:divBdr>
    </w:div>
    <w:div w:id="1091049525">
      <w:bodyDiv w:val="1"/>
      <w:marLeft w:val="0"/>
      <w:marRight w:val="0"/>
      <w:marTop w:val="0"/>
      <w:marBottom w:val="0"/>
      <w:divBdr>
        <w:top w:val="none" w:sz="0" w:space="0" w:color="auto"/>
        <w:left w:val="none" w:sz="0" w:space="0" w:color="auto"/>
        <w:bottom w:val="none" w:sz="0" w:space="0" w:color="auto"/>
        <w:right w:val="none" w:sz="0" w:space="0" w:color="auto"/>
      </w:divBdr>
    </w:div>
    <w:div w:id="1091970829">
      <w:bodyDiv w:val="1"/>
      <w:marLeft w:val="0"/>
      <w:marRight w:val="0"/>
      <w:marTop w:val="0"/>
      <w:marBottom w:val="0"/>
      <w:divBdr>
        <w:top w:val="none" w:sz="0" w:space="0" w:color="auto"/>
        <w:left w:val="none" w:sz="0" w:space="0" w:color="auto"/>
        <w:bottom w:val="none" w:sz="0" w:space="0" w:color="auto"/>
        <w:right w:val="none" w:sz="0" w:space="0" w:color="auto"/>
      </w:divBdr>
      <w:divsChild>
        <w:div w:id="190144150">
          <w:marLeft w:val="-1830"/>
          <w:marRight w:val="0"/>
          <w:marTop w:val="0"/>
          <w:marBottom w:val="0"/>
          <w:divBdr>
            <w:top w:val="none" w:sz="0" w:space="0" w:color="auto"/>
            <w:left w:val="none" w:sz="0" w:space="0" w:color="auto"/>
            <w:bottom w:val="none" w:sz="0" w:space="0" w:color="auto"/>
            <w:right w:val="none" w:sz="0" w:space="0" w:color="auto"/>
          </w:divBdr>
          <w:divsChild>
            <w:div w:id="1384911693">
              <w:marLeft w:val="0"/>
              <w:marRight w:val="0"/>
              <w:marTop w:val="0"/>
              <w:marBottom w:val="0"/>
              <w:divBdr>
                <w:top w:val="none" w:sz="0" w:space="0" w:color="auto"/>
                <w:left w:val="none" w:sz="0" w:space="0" w:color="auto"/>
                <w:bottom w:val="none" w:sz="0" w:space="0" w:color="auto"/>
                <w:right w:val="none" w:sz="0" w:space="0" w:color="auto"/>
              </w:divBdr>
              <w:divsChild>
                <w:div w:id="295769055">
                  <w:marLeft w:val="0"/>
                  <w:marRight w:val="0"/>
                  <w:marTop w:val="75"/>
                  <w:marBottom w:val="0"/>
                  <w:divBdr>
                    <w:top w:val="none" w:sz="0" w:space="0" w:color="auto"/>
                    <w:left w:val="none" w:sz="0" w:space="0" w:color="auto"/>
                    <w:bottom w:val="none" w:sz="0" w:space="0" w:color="auto"/>
                    <w:right w:val="none" w:sz="0" w:space="0" w:color="auto"/>
                  </w:divBdr>
                </w:div>
                <w:div w:id="1127316666">
                  <w:marLeft w:val="0"/>
                  <w:marRight w:val="0"/>
                  <w:marTop w:val="0"/>
                  <w:marBottom w:val="0"/>
                  <w:divBdr>
                    <w:top w:val="single" w:sz="6" w:space="0" w:color="BBBBBB"/>
                    <w:left w:val="none" w:sz="0" w:space="0" w:color="auto"/>
                    <w:bottom w:val="none" w:sz="0" w:space="0" w:color="auto"/>
                    <w:right w:val="none" w:sz="0" w:space="0" w:color="auto"/>
                  </w:divBdr>
                </w:div>
              </w:divsChild>
            </w:div>
          </w:divsChild>
        </w:div>
      </w:divsChild>
    </w:div>
    <w:div w:id="1105688561">
      <w:bodyDiv w:val="1"/>
      <w:marLeft w:val="0"/>
      <w:marRight w:val="0"/>
      <w:marTop w:val="0"/>
      <w:marBottom w:val="0"/>
      <w:divBdr>
        <w:top w:val="none" w:sz="0" w:space="0" w:color="auto"/>
        <w:left w:val="none" w:sz="0" w:space="0" w:color="auto"/>
        <w:bottom w:val="none" w:sz="0" w:space="0" w:color="auto"/>
        <w:right w:val="none" w:sz="0" w:space="0" w:color="auto"/>
      </w:divBdr>
    </w:div>
    <w:div w:id="1105882129">
      <w:bodyDiv w:val="1"/>
      <w:marLeft w:val="0"/>
      <w:marRight w:val="0"/>
      <w:marTop w:val="0"/>
      <w:marBottom w:val="0"/>
      <w:divBdr>
        <w:top w:val="none" w:sz="0" w:space="0" w:color="auto"/>
        <w:left w:val="none" w:sz="0" w:space="0" w:color="auto"/>
        <w:bottom w:val="none" w:sz="0" w:space="0" w:color="auto"/>
        <w:right w:val="none" w:sz="0" w:space="0" w:color="auto"/>
      </w:divBdr>
    </w:div>
    <w:div w:id="1106581368">
      <w:bodyDiv w:val="1"/>
      <w:marLeft w:val="0"/>
      <w:marRight w:val="0"/>
      <w:marTop w:val="0"/>
      <w:marBottom w:val="0"/>
      <w:divBdr>
        <w:top w:val="none" w:sz="0" w:space="0" w:color="auto"/>
        <w:left w:val="none" w:sz="0" w:space="0" w:color="auto"/>
        <w:bottom w:val="none" w:sz="0" w:space="0" w:color="auto"/>
        <w:right w:val="none" w:sz="0" w:space="0" w:color="auto"/>
      </w:divBdr>
    </w:div>
    <w:div w:id="1111632246">
      <w:bodyDiv w:val="1"/>
      <w:marLeft w:val="0"/>
      <w:marRight w:val="0"/>
      <w:marTop w:val="0"/>
      <w:marBottom w:val="0"/>
      <w:divBdr>
        <w:top w:val="none" w:sz="0" w:space="0" w:color="auto"/>
        <w:left w:val="none" w:sz="0" w:space="0" w:color="auto"/>
        <w:bottom w:val="none" w:sz="0" w:space="0" w:color="auto"/>
        <w:right w:val="none" w:sz="0" w:space="0" w:color="auto"/>
      </w:divBdr>
    </w:div>
    <w:div w:id="1113095090">
      <w:bodyDiv w:val="1"/>
      <w:marLeft w:val="0"/>
      <w:marRight w:val="0"/>
      <w:marTop w:val="0"/>
      <w:marBottom w:val="0"/>
      <w:divBdr>
        <w:top w:val="none" w:sz="0" w:space="0" w:color="auto"/>
        <w:left w:val="none" w:sz="0" w:space="0" w:color="auto"/>
        <w:bottom w:val="none" w:sz="0" w:space="0" w:color="auto"/>
        <w:right w:val="none" w:sz="0" w:space="0" w:color="auto"/>
      </w:divBdr>
    </w:div>
    <w:div w:id="1114521350">
      <w:bodyDiv w:val="1"/>
      <w:marLeft w:val="0"/>
      <w:marRight w:val="0"/>
      <w:marTop w:val="0"/>
      <w:marBottom w:val="0"/>
      <w:divBdr>
        <w:top w:val="none" w:sz="0" w:space="0" w:color="auto"/>
        <w:left w:val="none" w:sz="0" w:space="0" w:color="auto"/>
        <w:bottom w:val="none" w:sz="0" w:space="0" w:color="auto"/>
        <w:right w:val="none" w:sz="0" w:space="0" w:color="auto"/>
      </w:divBdr>
    </w:div>
    <w:div w:id="1126659331">
      <w:bodyDiv w:val="1"/>
      <w:marLeft w:val="0"/>
      <w:marRight w:val="0"/>
      <w:marTop w:val="0"/>
      <w:marBottom w:val="0"/>
      <w:divBdr>
        <w:top w:val="none" w:sz="0" w:space="0" w:color="auto"/>
        <w:left w:val="none" w:sz="0" w:space="0" w:color="auto"/>
        <w:bottom w:val="none" w:sz="0" w:space="0" w:color="auto"/>
        <w:right w:val="none" w:sz="0" w:space="0" w:color="auto"/>
      </w:divBdr>
    </w:div>
    <w:div w:id="1135686030">
      <w:bodyDiv w:val="1"/>
      <w:marLeft w:val="0"/>
      <w:marRight w:val="0"/>
      <w:marTop w:val="0"/>
      <w:marBottom w:val="0"/>
      <w:divBdr>
        <w:top w:val="none" w:sz="0" w:space="0" w:color="auto"/>
        <w:left w:val="none" w:sz="0" w:space="0" w:color="auto"/>
        <w:bottom w:val="none" w:sz="0" w:space="0" w:color="auto"/>
        <w:right w:val="none" w:sz="0" w:space="0" w:color="auto"/>
      </w:divBdr>
    </w:div>
    <w:div w:id="1136605478">
      <w:bodyDiv w:val="1"/>
      <w:marLeft w:val="0"/>
      <w:marRight w:val="0"/>
      <w:marTop w:val="0"/>
      <w:marBottom w:val="0"/>
      <w:divBdr>
        <w:top w:val="none" w:sz="0" w:space="0" w:color="auto"/>
        <w:left w:val="none" w:sz="0" w:space="0" w:color="auto"/>
        <w:bottom w:val="none" w:sz="0" w:space="0" w:color="auto"/>
        <w:right w:val="none" w:sz="0" w:space="0" w:color="auto"/>
      </w:divBdr>
    </w:div>
    <w:div w:id="1144081213">
      <w:bodyDiv w:val="1"/>
      <w:marLeft w:val="0"/>
      <w:marRight w:val="0"/>
      <w:marTop w:val="0"/>
      <w:marBottom w:val="0"/>
      <w:divBdr>
        <w:top w:val="none" w:sz="0" w:space="0" w:color="auto"/>
        <w:left w:val="none" w:sz="0" w:space="0" w:color="auto"/>
        <w:bottom w:val="none" w:sz="0" w:space="0" w:color="auto"/>
        <w:right w:val="none" w:sz="0" w:space="0" w:color="auto"/>
      </w:divBdr>
    </w:div>
    <w:div w:id="1144200080">
      <w:bodyDiv w:val="1"/>
      <w:marLeft w:val="0"/>
      <w:marRight w:val="0"/>
      <w:marTop w:val="0"/>
      <w:marBottom w:val="0"/>
      <w:divBdr>
        <w:top w:val="none" w:sz="0" w:space="0" w:color="auto"/>
        <w:left w:val="none" w:sz="0" w:space="0" w:color="auto"/>
        <w:bottom w:val="none" w:sz="0" w:space="0" w:color="auto"/>
        <w:right w:val="none" w:sz="0" w:space="0" w:color="auto"/>
      </w:divBdr>
    </w:div>
    <w:div w:id="1145660049">
      <w:bodyDiv w:val="1"/>
      <w:marLeft w:val="0"/>
      <w:marRight w:val="0"/>
      <w:marTop w:val="0"/>
      <w:marBottom w:val="0"/>
      <w:divBdr>
        <w:top w:val="none" w:sz="0" w:space="0" w:color="auto"/>
        <w:left w:val="none" w:sz="0" w:space="0" w:color="auto"/>
        <w:bottom w:val="none" w:sz="0" w:space="0" w:color="auto"/>
        <w:right w:val="none" w:sz="0" w:space="0" w:color="auto"/>
      </w:divBdr>
    </w:div>
    <w:div w:id="1154297111">
      <w:bodyDiv w:val="1"/>
      <w:marLeft w:val="0"/>
      <w:marRight w:val="0"/>
      <w:marTop w:val="0"/>
      <w:marBottom w:val="0"/>
      <w:divBdr>
        <w:top w:val="none" w:sz="0" w:space="0" w:color="auto"/>
        <w:left w:val="none" w:sz="0" w:space="0" w:color="auto"/>
        <w:bottom w:val="none" w:sz="0" w:space="0" w:color="auto"/>
        <w:right w:val="none" w:sz="0" w:space="0" w:color="auto"/>
      </w:divBdr>
    </w:div>
    <w:div w:id="1168133689">
      <w:bodyDiv w:val="1"/>
      <w:marLeft w:val="0"/>
      <w:marRight w:val="0"/>
      <w:marTop w:val="0"/>
      <w:marBottom w:val="0"/>
      <w:divBdr>
        <w:top w:val="none" w:sz="0" w:space="0" w:color="auto"/>
        <w:left w:val="none" w:sz="0" w:space="0" w:color="auto"/>
        <w:bottom w:val="none" w:sz="0" w:space="0" w:color="auto"/>
        <w:right w:val="none" w:sz="0" w:space="0" w:color="auto"/>
      </w:divBdr>
    </w:div>
    <w:div w:id="1185482460">
      <w:bodyDiv w:val="1"/>
      <w:marLeft w:val="0"/>
      <w:marRight w:val="0"/>
      <w:marTop w:val="0"/>
      <w:marBottom w:val="0"/>
      <w:divBdr>
        <w:top w:val="none" w:sz="0" w:space="0" w:color="auto"/>
        <w:left w:val="none" w:sz="0" w:space="0" w:color="auto"/>
        <w:bottom w:val="none" w:sz="0" w:space="0" w:color="auto"/>
        <w:right w:val="none" w:sz="0" w:space="0" w:color="auto"/>
      </w:divBdr>
    </w:div>
    <w:div w:id="1202590165">
      <w:bodyDiv w:val="1"/>
      <w:marLeft w:val="0"/>
      <w:marRight w:val="0"/>
      <w:marTop w:val="0"/>
      <w:marBottom w:val="0"/>
      <w:divBdr>
        <w:top w:val="none" w:sz="0" w:space="0" w:color="auto"/>
        <w:left w:val="none" w:sz="0" w:space="0" w:color="auto"/>
        <w:bottom w:val="none" w:sz="0" w:space="0" w:color="auto"/>
        <w:right w:val="none" w:sz="0" w:space="0" w:color="auto"/>
      </w:divBdr>
    </w:div>
    <w:div w:id="1244872926">
      <w:bodyDiv w:val="1"/>
      <w:marLeft w:val="0"/>
      <w:marRight w:val="0"/>
      <w:marTop w:val="0"/>
      <w:marBottom w:val="0"/>
      <w:divBdr>
        <w:top w:val="none" w:sz="0" w:space="0" w:color="auto"/>
        <w:left w:val="none" w:sz="0" w:space="0" w:color="auto"/>
        <w:bottom w:val="none" w:sz="0" w:space="0" w:color="auto"/>
        <w:right w:val="none" w:sz="0" w:space="0" w:color="auto"/>
      </w:divBdr>
    </w:div>
    <w:div w:id="1257522840">
      <w:bodyDiv w:val="1"/>
      <w:marLeft w:val="0"/>
      <w:marRight w:val="0"/>
      <w:marTop w:val="0"/>
      <w:marBottom w:val="0"/>
      <w:divBdr>
        <w:top w:val="none" w:sz="0" w:space="0" w:color="auto"/>
        <w:left w:val="none" w:sz="0" w:space="0" w:color="auto"/>
        <w:bottom w:val="none" w:sz="0" w:space="0" w:color="auto"/>
        <w:right w:val="none" w:sz="0" w:space="0" w:color="auto"/>
      </w:divBdr>
    </w:div>
    <w:div w:id="1262301058">
      <w:bodyDiv w:val="1"/>
      <w:marLeft w:val="0"/>
      <w:marRight w:val="0"/>
      <w:marTop w:val="0"/>
      <w:marBottom w:val="0"/>
      <w:divBdr>
        <w:top w:val="none" w:sz="0" w:space="0" w:color="auto"/>
        <w:left w:val="none" w:sz="0" w:space="0" w:color="auto"/>
        <w:bottom w:val="none" w:sz="0" w:space="0" w:color="auto"/>
        <w:right w:val="none" w:sz="0" w:space="0" w:color="auto"/>
      </w:divBdr>
    </w:div>
    <w:div w:id="1263421235">
      <w:bodyDiv w:val="1"/>
      <w:marLeft w:val="0"/>
      <w:marRight w:val="0"/>
      <w:marTop w:val="0"/>
      <w:marBottom w:val="0"/>
      <w:divBdr>
        <w:top w:val="none" w:sz="0" w:space="0" w:color="auto"/>
        <w:left w:val="none" w:sz="0" w:space="0" w:color="auto"/>
        <w:bottom w:val="none" w:sz="0" w:space="0" w:color="auto"/>
        <w:right w:val="none" w:sz="0" w:space="0" w:color="auto"/>
      </w:divBdr>
    </w:div>
    <w:div w:id="1272594807">
      <w:bodyDiv w:val="1"/>
      <w:marLeft w:val="0"/>
      <w:marRight w:val="0"/>
      <w:marTop w:val="0"/>
      <w:marBottom w:val="0"/>
      <w:divBdr>
        <w:top w:val="none" w:sz="0" w:space="0" w:color="auto"/>
        <w:left w:val="none" w:sz="0" w:space="0" w:color="auto"/>
        <w:bottom w:val="none" w:sz="0" w:space="0" w:color="auto"/>
        <w:right w:val="none" w:sz="0" w:space="0" w:color="auto"/>
      </w:divBdr>
    </w:div>
    <w:div w:id="1276793024">
      <w:bodyDiv w:val="1"/>
      <w:marLeft w:val="0"/>
      <w:marRight w:val="0"/>
      <w:marTop w:val="0"/>
      <w:marBottom w:val="0"/>
      <w:divBdr>
        <w:top w:val="none" w:sz="0" w:space="0" w:color="auto"/>
        <w:left w:val="none" w:sz="0" w:space="0" w:color="auto"/>
        <w:bottom w:val="none" w:sz="0" w:space="0" w:color="auto"/>
        <w:right w:val="none" w:sz="0" w:space="0" w:color="auto"/>
      </w:divBdr>
    </w:div>
    <w:div w:id="1286503580">
      <w:bodyDiv w:val="1"/>
      <w:marLeft w:val="0"/>
      <w:marRight w:val="0"/>
      <w:marTop w:val="0"/>
      <w:marBottom w:val="0"/>
      <w:divBdr>
        <w:top w:val="none" w:sz="0" w:space="0" w:color="auto"/>
        <w:left w:val="none" w:sz="0" w:space="0" w:color="auto"/>
        <w:bottom w:val="none" w:sz="0" w:space="0" w:color="auto"/>
        <w:right w:val="none" w:sz="0" w:space="0" w:color="auto"/>
      </w:divBdr>
    </w:div>
    <w:div w:id="1294676603">
      <w:bodyDiv w:val="1"/>
      <w:marLeft w:val="0"/>
      <w:marRight w:val="0"/>
      <w:marTop w:val="0"/>
      <w:marBottom w:val="0"/>
      <w:divBdr>
        <w:top w:val="none" w:sz="0" w:space="0" w:color="auto"/>
        <w:left w:val="none" w:sz="0" w:space="0" w:color="auto"/>
        <w:bottom w:val="none" w:sz="0" w:space="0" w:color="auto"/>
        <w:right w:val="none" w:sz="0" w:space="0" w:color="auto"/>
      </w:divBdr>
    </w:div>
    <w:div w:id="1310138512">
      <w:bodyDiv w:val="1"/>
      <w:marLeft w:val="0"/>
      <w:marRight w:val="0"/>
      <w:marTop w:val="0"/>
      <w:marBottom w:val="0"/>
      <w:divBdr>
        <w:top w:val="none" w:sz="0" w:space="0" w:color="auto"/>
        <w:left w:val="none" w:sz="0" w:space="0" w:color="auto"/>
        <w:bottom w:val="none" w:sz="0" w:space="0" w:color="auto"/>
        <w:right w:val="none" w:sz="0" w:space="0" w:color="auto"/>
      </w:divBdr>
    </w:div>
    <w:div w:id="1321038493">
      <w:bodyDiv w:val="1"/>
      <w:marLeft w:val="0"/>
      <w:marRight w:val="0"/>
      <w:marTop w:val="0"/>
      <w:marBottom w:val="0"/>
      <w:divBdr>
        <w:top w:val="none" w:sz="0" w:space="0" w:color="auto"/>
        <w:left w:val="none" w:sz="0" w:space="0" w:color="auto"/>
        <w:bottom w:val="none" w:sz="0" w:space="0" w:color="auto"/>
        <w:right w:val="none" w:sz="0" w:space="0" w:color="auto"/>
      </w:divBdr>
    </w:div>
    <w:div w:id="1322386482">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42706318">
      <w:bodyDiv w:val="1"/>
      <w:marLeft w:val="0"/>
      <w:marRight w:val="0"/>
      <w:marTop w:val="0"/>
      <w:marBottom w:val="0"/>
      <w:divBdr>
        <w:top w:val="none" w:sz="0" w:space="0" w:color="auto"/>
        <w:left w:val="none" w:sz="0" w:space="0" w:color="auto"/>
        <w:bottom w:val="none" w:sz="0" w:space="0" w:color="auto"/>
        <w:right w:val="none" w:sz="0" w:space="0" w:color="auto"/>
      </w:divBdr>
    </w:div>
    <w:div w:id="1346059689">
      <w:bodyDiv w:val="1"/>
      <w:marLeft w:val="0"/>
      <w:marRight w:val="0"/>
      <w:marTop w:val="0"/>
      <w:marBottom w:val="0"/>
      <w:divBdr>
        <w:top w:val="none" w:sz="0" w:space="0" w:color="auto"/>
        <w:left w:val="none" w:sz="0" w:space="0" w:color="auto"/>
        <w:bottom w:val="none" w:sz="0" w:space="0" w:color="auto"/>
        <w:right w:val="none" w:sz="0" w:space="0" w:color="auto"/>
      </w:divBdr>
    </w:div>
    <w:div w:id="1350180780">
      <w:bodyDiv w:val="1"/>
      <w:marLeft w:val="0"/>
      <w:marRight w:val="0"/>
      <w:marTop w:val="0"/>
      <w:marBottom w:val="0"/>
      <w:divBdr>
        <w:top w:val="none" w:sz="0" w:space="0" w:color="auto"/>
        <w:left w:val="none" w:sz="0" w:space="0" w:color="auto"/>
        <w:bottom w:val="none" w:sz="0" w:space="0" w:color="auto"/>
        <w:right w:val="none" w:sz="0" w:space="0" w:color="auto"/>
      </w:divBdr>
    </w:div>
    <w:div w:id="1364402898">
      <w:bodyDiv w:val="1"/>
      <w:marLeft w:val="0"/>
      <w:marRight w:val="0"/>
      <w:marTop w:val="0"/>
      <w:marBottom w:val="0"/>
      <w:divBdr>
        <w:top w:val="none" w:sz="0" w:space="0" w:color="auto"/>
        <w:left w:val="none" w:sz="0" w:space="0" w:color="auto"/>
        <w:bottom w:val="none" w:sz="0" w:space="0" w:color="auto"/>
        <w:right w:val="none" w:sz="0" w:space="0" w:color="auto"/>
      </w:divBdr>
    </w:div>
    <w:div w:id="1383990732">
      <w:bodyDiv w:val="1"/>
      <w:marLeft w:val="0"/>
      <w:marRight w:val="0"/>
      <w:marTop w:val="0"/>
      <w:marBottom w:val="0"/>
      <w:divBdr>
        <w:top w:val="none" w:sz="0" w:space="0" w:color="auto"/>
        <w:left w:val="none" w:sz="0" w:space="0" w:color="auto"/>
        <w:bottom w:val="none" w:sz="0" w:space="0" w:color="auto"/>
        <w:right w:val="none" w:sz="0" w:space="0" w:color="auto"/>
      </w:divBdr>
    </w:div>
    <w:div w:id="1392579277">
      <w:bodyDiv w:val="1"/>
      <w:marLeft w:val="0"/>
      <w:marRight w:val="0"/>
      <w:marTop w:val="0"/>
      <w:marBottom w:val="0"/>
      <w:divBdr>
        <w:top w:val="none" w:sz="0" w:space="0" w:color="auto"/>
        <w:left w:val="none" w:sz="0" w:space="0" w:color="auto"/>
        <w:bottom w:val="none" w:sz="0" w:space="0" w:color="auto"/>
        <w:right w:val="none" w:sz="0" w:space="0" w:color="auto"/>
      </w:divBdr>
    </w:div>
    <w:div w:id="1393384933">
      <w:bodyDiv w:val="1"/>
      <w:marLeft w:val="0"/>
      <w:marRight w:val="0"/>
      <w:marTop w:val="0"/>
      <w:marBottom w:val="0"/>
      <w:divBdr>
        <w:top w:val="none" w:sz="0" w:space="0" w:color="auto"/>
        <w:left w:val="none" w:sz="0" w:space="0" w:color="auto"/>
        <w:bottom w:val="none" w:sz="0" w:space="0" w:color="auto"/>
        <w:right w:val="none" w:sz="0" w:space="0" w:color="auto"/>
      </w:divBdr>
    </w:div>
    <w:div w:id="1393846541">
      <w:bodyDiv w:val="1"/>
      <w:marLeft w:val="0"/>
      <w:marRight w:val="0"/>
      <w:marTop w:val="0"/>
      <w:marBottom w:val="0"/>
      <w:divBdr>
        <w:top w:val="none" w:sz="0" w:space="0" w:color="auto"/>
        <w:left w:val="none" w:sz="0" w:space="0" w:color="auto"/>
        <w:bottom w:val="none" w:sz="0" w:space="0" w:color="auto"/>
        <w:right w:val="none" w:sz="0" w:space="0" w:color="auto"/>
      </w:divBdr>
    </w:div>
    <w:div w:id="1399132211">
      <w:bodyDiv w:val="1"/>
      <w:marLeft w:val="0"/>
      <w:marRight w:val="0"/>
      <w:marTop w:val="0"/>
      <w:marBottom w:val="0"/>
      <w:divBdr>
        <w:top w:val="none" w:sz="0" w:space="0" w:color="auto"/>
        <w:left w:val="none" w:sz="0" w:space="0" w:color="auto"/>
        <w:bottom w:val="none" w:sz="0" w:space="0" w:color="auto"/>
        <w:right w:val="none" w:sz="0" w:space="0" w:color="auto"/>
      </w:divBdr>
    </w:div>
    <w:div w:id="1402487687">
      <w:bodyDiv w:val="1"/>
      <w:marLeft w:val="0"/>
      <w:marRight w:val="0"/>
      <w:marTop w:val="0"/>
      <w:marBottom w:val="0"/>
      <w:divBdr>
        <w:top w:val="none" w:sz="0" w:space="0" w:color="auto"/>
        <w:left w:val="none" w:sz="0" w:space="0" w:color="auto"/>
        <w:bottom w:val="none" w:sz="0" w:space="0" w:color="auto"/>
        <w:right w:val="none" w:sz="0" w:space="0" w:color="auto"/>
      </w:divBdr>
    </w:div>
    <w:div w:id="1410619574">
      <w:bodyDiv w:val="1"/>
      <w:marLeft w:val="0"/>
      <w:marRight w:val="0"/>
      <w:marTop w:val="0"/>
      <w:marBottom w:val="0"/>
      <w:divBdr>
        <w:top w:val="none" w:sz="0" w:space="0" w:color="auto"/>
        <w:left w:val="none" w:sz="0" w:space="0" w:color="auto"/>
        <w:bottom w:val="none" w:sz="0" w:space="0" w:color="auto"/>
        <w:right w:val="none" w:sz="0" w:space="0" w:color="auto"/>
      </w:divBdr>
    </w:div>
    <w:div w:id="1414930805">
      <w:bodyDiv w:val="1"/>
      <w:marLeft w:val="0"/>
      <w:marRight w:val="0"/>
      <w:marTop w:val="0"/>
      <w:marBottom w:val="0"/>
      <w:divBdr>
        <w:top w:val="none" w:sz="0" w:space="0" w:color="auto"/>
        <w:left w:val="none" w:sz="0" w:space="0" w:color="auto"/>
        <w:bottom w:val="none" w:sz="0" w:space="0" w:color="auto"/>
        <w:right w:val="none" w:sz="0" w:space="0" w:color="auto"/>
      </w:divBdr>
    </w:div>
    <w:div w:id="1417046650">
      <w:bodyDiv w:val="1"/>
      <w:marLeft w:val="0"/>
      <w:marRight w:val="0"/>
      <w:marTop w:val="0"/>
      <w:marBottom w:val="0"/>
      <w:divBdr>
        <w:top w:val="none" w:sz="0" w:space="0" w:color="auto"/>
        <w:left w:val="none" w:sz="0" w:space="0" w:color="auto"/>
        <w:bottom w:val="none" w:sz="0" w:space="0" w:color="auto"/>
        <w:right w:val="none" w:sz="0" w:space="0" w:color="auto"/>
      </w:divBdr>
    </w:div>
    <w:div w:id="1420442045">
      <w:bodyDiv w:val="1"/>
      <w:marLeft w:val="0"/>
      <w:marRight w:val="0"/>
      <w:marTop w:val="0"/>
      <w:marBottom w:val="0"/>
      <w:divBdr>
        <w:top w:val="none" w:sz="0" w:space="0" w:color="auto"/>
        <w:left w:val="none" w:sz="0" w:space="0" w:color="auto"/>
        <w:bottom w:val="none" w:sz="0" w:space="0" w:color="auto"/>
        <w:right w:val="none" w:sz="0" w:space="0" w:color="auto"/>
      </w:divBdr>
    </w:div>
    <w:div w:id="1429276145">
      <w:bodyDiv w:val="1"/>
      <w:marLeft w:val="0"/>
      <w:marRight w:val="0"/>
      <w:marTop w:val="0"/>
      <w:marBottom w:val="0"/>
      <w:divBdr>
        <w:top w:val="none" w:sz="0" w:space="0" w:color="auto"/>
        <w:left w:val="none" w:sz="0" w:space="0" w:color="auto"/>
        <w:bottom w:val="none" w:sz="0" w:space="0" w:color="auto"/>
        <w:right w:val="none" w:sz="0" w:space="0" w:color="auto"/>
      </w:divBdr>
    </w:div>
    <w:div w:id="1459491746">
      <w:bodyDiv w:val="1"/>
      <w:marLeft w:val="0"/>
      <w:marRight w:val="0"/>
      <w:marTop w:val="0"/>
      <w:marBottom w:val="0"/>
      <w:divBdr>
        <w:top w:val="none" w:sz="0" w:space="0" w:color="auto"/>
        <w:left w:val="none" w:sz="0" w:space="0" w:color="auto"/>
        <w:bottom w:val="none" w:sz="0" w:space="0" w:color="auto"/>
        <w:right w:val="none" w:sz="0" w:space="0" w:color="auto"/>
      </w:divBdr>
    </w:div>
    <w:div w:id="1470398347">
      <w:bodyDiv w:val="1"/>
      <w:marLeft w:val="0"/>
      <w:marRight w:val="0"/>
      <w:marTop w:val="0"/>
      <w:marBottom w:val="0"/>
      <w:divBdr>
        <w:top w:val="none" w:sz="0" w:space="0" w:color="auto"/>
        <w:left w:val="none" w:sz="0" w:space="0" w:color="auto"/>
        <w:bottom w:val="none" w:sz="0" w:space="0" w:color="auto"/>
        <w:right w:val="none" w:sz="0" w:space="0" w:color="auto"/>
      </w:divBdr>
    </w:div>
    <w:div w:id="1475294123">
      <w:bodyDiv w:val="1"/>
      <w:marLeft w:val="0"/>
      <w:marRight w:val="0"/>
      <w:marTop w:val="0"/>
      <w:marBottom w:val="0"/>
      <w:divBdr>
        <w:top w:val="none" w:sz="0" w:space="0" w:color="auto"/>
        <w:left w:val="none" w:sz="0" w:space="0" w:color="auto"/>
        <w:bottom w:val="none" w:sz="0" w:space="0" w:color="auto"/>
        <w:right w:val="none" w:sz="0" w:space="0" w:color="auto"/>
      </w:divBdr>
    </w:div>
    <w:div w:id="1478255551">
      <w:bodyDiv w:val="1"/>
      <w:marLeft w:val="0"/>
      <w:marRight w:val="0"/>
      <w:marTop w:val="0"/>
      <w:marBottom w:val="0"/>
      <w:divBdr>
        <w:top w:val="none" w:sz="0" w:space="0" w:color="auto"/>
        <w:left w:val="none" w:sz="0" w:space="0" w:color="auto"/>
        <w:bottom w:val="none" w:sz="0" w:space="0" w:color="auto"/>
        <w:right w:val="none" w:sz="0" w:space="0" w:color="auto"/>
      </w:divBdr>
    </w:div>
    <w:div w:id="1478450388">
      <w:bodyDiv w:val="1"/>
      <w:marLeft w:val="0"/>
      <w:marRight w:val="0"/>
      <w:marTop w:val="0"/>
      <w:marBottom w:val="0"/>
      <w:divBdr>
        <w:top w:val="none" w:sz="0" w:space="0" w:color="auto"/>
        <w:left w:val="none" w:sz="0" w:space="0" w:color="auto"/>
        <w:bottom w:val="none" w:sz="0" w:space="0" w:color="auto"/>
        <w:right w:val="none" w:sz="0" w:space="0" w:color="auto"/>
      </w:divBdr>
    </w:div>
    <w:div w:id="1482500000">
      <w:bodyDiv w:val="1"/>
      <w:marLeft w:val="0"/>
      <w:marRight w:val="0"/>
      <w:marTop w:val="0"/>
      <w:marBottom w:val="0"/>
      <w:divBdr>
        <w:top w:val="none" w:sz="0" w:space="0" w:color="auto"/>
        <w:left w:val="none" w:sz="0" w:space="0" w:color="auto"/>
        <w:bottom w:val="none" w:sz="0" w:space="0" w:color="auto"/>
        <w:right w:val="none" w:sz="0" w:space="0" w:color="auto"/>
      </w:divBdr>
    </w:div>
    <w:div w:id="1487044026">
      <w:bodyDiv w:val="1"/>
      <w:marLeft w:val="0"/>
      <w:marRight w:val="0"/>
      <w:marTop w:val="0"/>
      <w:marBottom w:val="0"/>
      <w:divBdr>
        <w:top w:val="none" w:sz="0" w:space="0" w:color="auto"/>
        <w:left w:val="none" w:sz="0" w:space="0" w:color="auto"/>
        <w:bottom w:val="none" w:sz="0" w:space="0" w:color="auto"/>
        <w:right w:val="none" w:sz="0" w:space="0" w:color="auto"/>
      </w:divBdr>
    </w:div>
    <w:div w:id="1487286579">
      <w:bodyDiv w:val="1"/>
      <w:marLeft w:val="0"/>
      <w:marRight w:val="0"/>
      <w:marTop w:val="0"/>
      <w:marBottom w:val="0"/>
      <w:divBdr>
        <w:top w:val="none" w:sz="0" w:space="0" w:color="auto"/>
        <w:left w:val="none" w:sz="0" w:space="0" w:color="auto"/>
        <w:bottom w:val="none" w:sz="0" w:space="0" w:color="auto"/>
        <w:right w:val="none" w:sz="0" w:space="0" w:color="auto"/>
      </w:divBdr>
      <w:divsChild>
        <w:div w:id="1160385670">
          <w:marLeft w:val="0"/>
          <w:marRight w:val="0"/>
          <w:marTop w:val="0"/>
          <w:marBottom w:val="0"/>
          <w:divBdr>
            <w:top w:val="none" w:sz="0" w:space="0" w:color="auto"/>
            <w:left w:val="none" w:sz="0" w:space="0" w:color="auto"/>
            <w:bottom w:val="none" w:sz="0" w:space="0" w:color="auto"/>
            <w:right w:val="none" w:sz="0" w:space="0" w:color="auto"/>
          </w:divBdr>
          <w:divsChild>
            <w:div w:id="755638359">
              <w:marLeft w:val="0"/>
              <w:marRight w:val="0"/>
              <w:marTop w:val="0"/>
              <w:marBottom w:val="0"/>
              <w:divBdr>
                <w:top w:val="none" w:sz="0" w:space="0" w:color="auto"/>
                <w:left w:val="none" w:sz="0" w:space="0" w:color="auto"/>
                <w:bottom w:val="none" w:sz="0" w:space="0" w:color="auto"/>
                <w:right w:val="none" w:sz="0" w:space="0" w:color="auto"/>
              </w:divBdr>
              <w:divsChild>
                <w:div w:id="476722194">
                  <w:marLeft w:val="240"/>
                  <w:marRight w:val="5055"/>
                  <w:marTop w:val="0"/>
                  <w:marBottom w:val="0"/>
                  <w:divBdr>
                    <w:top w:val="none" w:sz="0" w:space="0" w:color="auto"/>
                    <w:left w:val="none" w:sz="0" w:space="0" w:color="auto"/>
                    <w:bottom w:val="none" w:sz="0" w:space="0" w:color="auto"/>
                    <w:right w:val="none" w:sz="0" w:space="0" w:color="auto"/>
                  </w:divBdr>
                  <w:divsChild>
                    <w:div w:id="2290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28759">
      <w:bodyDiv w:val="1"/>
      <w:marLeft w:val="0"/>
      <w:marRight w:val="0"/>
      <w:marTop w:val="0"/>
      <w:marBottom w:val="0"/>
      <w:divBdr>
        <w:top w:val="none" w:sz="0" w:space="0" w:color="auto"/>
        <w:left w:val="none" w:sz="0" w:space="0" w:color="auto"/>
        <w:bottom w:val="none" w:sz="0" w:space="0" w:color="auto"/>
        <w:right w:val="none" w:sz="0" w:space="0" w:color="auto"/>
      </w:divBdr>
    </w:div>
    <w:div w:id="1488091240">
      <w:bodyDiv w:val="1"/>
      <w:marLeft w:val="0"/>
      <w:marRight w:val="0"/>
      <w:marTop w:val="0"/>
      <w:marBottom w:val="0"/>
      <w:divBdr>
        <w:top w:val="none" w:sz="0" w:space="0" w:color="auto"/>
        <w:left w:val="none" w:sz="0" w:space="0" w:color="auto"/>
        <w:bottom w:val="none" w:sz="0" w:space="0" w:color="auto"/>
        <w:right w:val="none" w:sz="0" w:space="0" w:color="auto"/>
      </w:divBdr>
    </w:div>
    <w:div w:id="1493643933">
      <w:bodyDiv w:val="1"/>
      <w:marLeft w:val="0"/>
      <w:marRight w:val="0"/>
      <w:marTop w:val="0"/>
      <w:marBottom w:val="0"/>
      <w:divBdr>
        <w:top w:val="none" w:sz="0" w:space="0" w:color="auto"/>
        <w:left w:val="none" w:sz="0" w:space="0" w:color="auto"/>
        <w:bottom w:val="none" w:sz="0" w:space="0" w:color="auto"/>
        <w:right w:val="none" w:sz="0" w:space="0" w:color="auto"/>
      </w:divBdr>
    </w:div>
    <w:div w:id="1494880486">
      <w:bodyDiv w:val="1"/>
      <w:marLeft w:val="0"/>
      <w:marRight w:val="0"/>
      <w:marTop w:val="0"/>
      <w:marBottom w:val="0"/>
      <w:divBdr>
        <w:top w:val="none" w:sz="0" w:space="0" w:color="auto"/>
        <w:left w:val="none" w:sz="0" w:space="0" w:color="auto"/>
        <w:bottom w:val="none" w:sz="0" w:space="0" w:color="auto"/>
        <w:right w:val="none" w:sz="0" w:space="0" w:color="auto"/>
      </w:divBdr>
    </w:div>
    <w:div w:id="1496385409">
      <w:bodyDiv w:val="1"/>
      <w:marLeft w:val="0"/>
      <w:marRight w:val="0"/>
      <w:marTop w:val="0"/>
      <w:marBottom w:val="0"/>
      <w:divBdr>
        <w:top w:val="none" w:sz="0" w:space="0" w:color="auto"/>
        <w:left w:val="none" w:sz="0" w:space="0" w:color="auto"/>
        <w:bottom w:val="none" w:sz="0" w:space="0" w:color="auto"/>
        <w:right w:val="none" w:sz="0" w:space="0" w:color="auto"/>
      </w:divBdr>
    </w:div>
    <w:div w:id="1497068408">
      <w:bodyDiv w:val="1"/>
      <w:marLeft w:val="0"/>
      <w:marRight w:val="0"/>
      <w:marTop w:val="0"/>
      <w:marBottom w:val="0"/>
      <w:divBdr>
        <w:top w:val="none" w:sz="0" w:space="0" w:color="auto"/>
        <w:left w:val="none" w:sz="0" w:space="0" w:color="auto"/>
        <w:bottom w:val="none" w:sz="0" w:space="0" w:color="auto"/>
        <w:right w:val="none" w:sz="0" w:space="0" w:color="auto"/>
      </w:divBdr>
    </w:div>
    <w:div w:id="1499881166">
      <w:bodyDiv w:val="1"/>
      <w:marLeft w:val="0"/>
      <w:marRight w:val="0"/>
      <w:marTop w:val="0"/>
      <w:marBottom w:val="0"/>
      <w:divBdr>
        <w:top w:val="none" w:sz="0" w:space="0" w:color="auto"/>
        <w:left w:val="none" w:sz="0" w:space="0" w:color="auto"/>
        <w:bottom w:val="none" w:sz="0" w:space="0" w:color="auto"/>
        <w:right w:val="none" w:sz="0" w:space="0" w:color="auto"/>
      </w:divBdr>
    </w:div>
    <w:div w:id="1499884083">
      <w:bodyDiv w:val="1"/>
      <w:marLeft w:val="0"/>
      <w:marRight w:val="0"/>
      <w:marTop w:val="0"/>
      <w:marBottom w:val="0"/>
      <w:divBdr>
        <w:top w:val="none" w:sz="0" w:space="0" w:color="auto"/>
        <w:left w:val="none" w:sz="0" w:space="0" w:color="auto"/>
        <w:bottom w:val="none" w:sz="0" w:space="0" w:color="auto"/>
        <w:right w:val="none" w:sz="0" w:space="0" w:color="auto"/>
      </w:divBdr>
    </w:div>
    <w:div w:id="1505706733">
      <w:bodyDiv w:val="1"/>
      <w:marLeft w:val="0"/>
      <w:marRight w:val="0"/>
      <w:marTop w:val="0"/>
      <w:marBottom w:val="0"/>
      <w:divBdr>
        <w:top w:val="none" w:sz="0" w:space="0" w:color="auto"/>
        <w:left w:val="none" w:sz="0" w:space="0" w:color="auto"/>
        <w:bottom w:val="none" w:sz="0" w:space="0" w:color="auto"/>
        <w:right w:val="none" w:sz="0" w:space="0" w:color="auto"/>
      </w:divBdr>
    </w:div>
    <w:div w:id="1510636889">
      <w:bodyDiv w:val="1"/>
      <w:marLeft w:val="0"/>
      <w:marRight w:val="0"/>
      <w:marTop w:val="0"/>
      <w:marBottom w:val="0"/>
      <w:divBdr>
        <w:top w:val="none" w:sz="0" w:space="0" w:color="auto"/>
        <w:left w:val="none" w:sz="0" w:space="0" w:color="auto"/>
        <w:bottom w:val="none" w:sz="0" w:space="0" w:color="auto"/>
        <w:right w:val="none" w:sz="0" w:space="0" w:color="auto"/>
      </w:divBdr>
    </w:div>
    <w:div w:id="1516531719">
      <w:bodyDiv w:val="1"/>
      <w:marLeft w:val="0"/>
      <w:marRight w:val="0"/>
      <w:marTop w:val="0"/>
      <w:marBottom w:val="0"/>
      <w:divBdr>
        <w:top w:val="none" w:sz="0" w:space="0" w:color="auto"/>
        <w:left w:val="none" w:sz="0" w:space="0" w:color="auto"/>
        <w:bottom w:val="none" w:sz="0" w:space="0" w:color="auto"/>
        <w:right w:val="none" w:sz="0" w:space="0" w:color="auto"/>
      </w:divBdr>
    </w:div>
    <w:div w:id="1542938380">
      <w:bodyDiv w:val="1"/>
      <w:marLeft w:val="0"/>
      <w:marRight w:val="0"/>
      <w:marTop w:val="0"/>
      <w:marBottom w:val="0"/>
      <w:divBdr>
        <w:top w:val="none" w:sz="0" w:space="0" w:color="auto"/>
        <w:left w:val="none" w:sz="0" w:space="0" w:color="auto"/>
        <w:bottom w:val="none" w:sz="0" w:space="0" w:color="auto"/>
        <w:right w:val="none" w:sz="0" w:space="0" w:color="auto"/>
      </w:divBdr>
    </w:div>
    <w:div w:id="1551651989">
      <w:bodyDiv w:val="1"/>
      <w:marLeft w:val="0"/>
      <w:marRight w:val="0"/>
      <w:marTop w:val="0"/>
      <w:marBottom w:val="0"/>
      <w:divBdr>
        <w:top w:val="none" w:sz="0" w:space="0" w:color="auto"/>
        <w:left w:val="none" w:sz="0" w:space="0" w:color="auto"/>
        <w:bottom w:val="none" w:sz="0" w:space="0" w:color="auto"/>
        <w:right w:val="none" w:sz="0" w:space="0" w:color="auto"/>
      </w:divBdr>
    </w:div>
    <w:div w:id="1564871866">
      <w:bodyDiv w:val="1"/>
      <w:marLeft w:val="0"/>
      <w:marRight w:val="0"/>
      <w:marTop w:val="0"/>
      <w:marBottom w:val="0"/>
      <w:divBdr>
        <w:top w:val="none" w:sz="0" w:space="0" w:color="auto"/>
        <w:left w:val="none" w:sz="0" w:space="0" w:color="auto"/>
        <w:bottom w:val="none" w:sz="0" w:space="0" w:color="auto"/>
        <w:right w:val="none" w:sz="0" w:space="0" w:color="auto"/>
      </w:divBdr>
    </w:div>
    <w:div w:id="1569999035">
      <w:bodyDiv w:val="1"/>
      <w:marLeft w:val="0"/>
      <w:marRight w:val="0"/>
      <w:marTop w:val="0"/>
      <w:marBottom w:val="0"/>
      <w:divBdr>
        <w:top w:val="none" w:sz="0" w:space="0" w:color="auto"/>
        <w:left w:val="none" w:sz="0" w:space="0" w:color="auto"/>
        <w:bottom w:val="none" w:sz="0" w:space="0" w:color="auto"/>
        <w:right w:val="none" w:sz="0" w:space="0" w:color="auto"/>
      </w:divBdr>
    </w:div>
    <w:div w:id="1579441574">
      <w:bodyDiv w:val="1"/>
      <w:marLeft w:val="0"/>
      <w:marRight w:val="0"/>
      <w:marTop w:val="0"/>
      <w:marBottom w:val="0"/>
      <w:divBdr>
        <w:top w:val="none" w:sz="0" w:space="0" w:color="auto"/>
        <w:left w:val="none" w:sz="0" w:space="0" w:color="auto"/>
        <w:bottom w:val="none" w:sz="0" w:space="0" w:color="auto"/>
        <w:right w:val="none" w:sz="0" w:space="0" w:color="auto"/>
      </w:divBdr>
    </w:div>
    <w:div w:id="1600483938">
      <w:bodyDiv w:val="1"/>
      <w:marLeft w:val="0"/>
      <w:marRight w:val="0"/>
      <w:marTop w:val="0"/>
      <w:marBottom w:val="0"/>
      <w:divBdr>
        <w:top w:val="none" w:sz="0" w:space="0" w:color="auto"/>
        <w:left w:val="none" w:sz="0" w:space="0" w:color="auto"/>
        <w:bottom w:val="none" w:sz="0" w:space="0" w:color="auto"/>
        <w:right w:val="none" w:sz="0" w:space="0" w:color="auto"/>
      </w:divBdr>
      <w:divsChild>
        <w:div w:id="64882164">
          <w:marLeft w:val="0"/>
          <w:marRight w:val="0"/>
          <w:marTop w:val="0"/>
          <w:marBottom w:val="0"/>
          <w:divBdr>
            <w:top w:val="none" w:sz="0" w:space="0" w:color="auto"/>
            <w:left w:val="none" w:sz="0" w:space="0" w:color="auto"/>
            <w:bottom w:val="none" w:sz="0" w:space="0" w:color="auto"/>
            <w:right w:val="none" w:sz="0" w:space="0" w:color="auto"/>
          </w:divBdr>
          <w:divsChild>
            <w:div w:id="46993813">
              <w:marLeft w:val="0"/>
              <w:marRight w:val="0"/>
              <w:marTop w:val="0"/>
              <w:marBottom w:val="0"/>
              <w:divBdr>
                <w:top w:val="none" w:sz="0" w:space="0" w:color="auto"/>
                <w:left w:val="none" w:sz="0" w:space="0" w:color="auto"/>
                <w:bottom w:val="none" w:sz="0" w:space="0" w:color="auto"/>
                <w:right w:val="none" w:sz="0" w:space="0" w:color="auto"/>
              </w:divBdr>
              <w:divsChild>
                <w:div w:id="73209667">
                  <w:marLeft w:val="240"/>
                  <w:marRight w:val="5055"/>
                  <w:marTop w:val="0"/>
                  <w:marBottom w:val="0"/>
                  <w:divBdr>
                    <w:top w:val="none" w:sz="0" w:space="0" w:color="auto"/>
                    <w:left w:val="none" w:sz="0" w:space="0" w:color="auto"/>
                    <w:bottom w:val="none" w:sz="0" w:space="0" w:color="auto"/>
                    <w:right w:val="none" w:sz="0" w:space="0" w:color="auto"/>
                  </w:divBdr>
                  <w:divsChild>
                    <w:div w:id="2061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5741">
      <w:bodyDiv w:val="1"/>
      <w:marLeft w:val="0"/>
      <w:marRight w:val="0"/>
      <w:marTop w:val="0"/>
      <w:marBottom w:val="0"/>
      <w:divBdr>
        <w:top w:val="none" w:sz="0" w:space="0" w:color="auto"/>
        <w:left w:val="none" w:sz="0" w:space="0" w:color="auto"/>
        <w:bottom w:val="none" w:sz="0" w:space="0" w:color="auto"/>
        <w:right w:val="none" w:sz="0" w:space="0" w:color="auto"/>
      </w:divBdr>
    </w:div>
    <w:div w:id="1608809654">
      <w:bodyDiv w:val="1"/>
      <w:marLeft w:val="0"/>
      <w:marRight w:val="0"/>
      <w:marTop w:val="0"/>
      <w:marBottom w:val="0"/>
      <w:divBdr>
        <w:top w:val="none" w:sz="0" w:space="0" w:color="auto"/>
        <w:left w:val="none" w:sz="0" w:space="0" w:color="auto"/>
        <w:bottom w:val="none" w:sz="0" w:space="0" w:color="auto"/>
        <w:right w:val="none" w:sz="0" w:space="0" w:color="auto"/>
      </w:divBdr>
    </w:div>
    <w:div w:id="1615474594">
      <w:bodyDiv w:val="1"/>
      <w:marLeft w:val="0"/>
      <w:marRight w:val="0"/>
      <w:marTop w:val="0"/>
      <w:marBottom w:val="0"/>
      <w:divBdr>
        <w:top w:val="none" w:sz="0" w:space="0" w:color="auto"/>
        <w:left w:val="none" w:sz="0" w:space="0" w:color="auto"/>
        <w:bottom w:val="none" w:sz="0" w:space="0" w:color="auto"/>
        <w:right w:val="none" w:sz="0" w:space="0" w:color="auto"/>
      </w:divBdr>
    </w:div>
    <w:div w:id="1620992237">
      <w:bodyDiv w:val="1"/>
      <w:marLeft w:val="0"/>
      <w:marRight w:val="0"/>
      <w:marTop w:val="0"/>
      <w:marBottom w:val="0"/>
      <w:divBdr>
        <w:top w:val="none" w:sz="0" w:space="0" w:color="auto"/>
        <w:left w:val="none" w:sz="0" w:space="0" w:color="auto"/>
        <w:bottom w:val="none" w:sz="0" w:space="0" w:color="auto"/>
        <w:right w:val="none" w:sz="0" w:space="0" w:color="auto"/>
      </w:divBdr>
    </w:div>
    <w:div w:id="1623535210">
      <w:bodyDiv w:val="1"/>
      <w:marLeft w:val="0"/>
      <w:marRight w:val="0"/>
      <w:marTop w:val="0"/>
      <w:marBottom w:val="0"/>
      <w:divBdr>
        <w:top w:val="none" w:sz="0" w:space="0" w:color="auto"/>
        <w:left w:val="none" w:sz="0" w:space="0" w:color="auto"/>
        <w:bottom w:val="none" w:sz="0" w:space="0" w:color="auto"/>
        <w:right w:val="none" w:sz="0" w:space="0" w:color="auto"/>
      </w:divBdr>
    </w:div>
    <w:div w:id="1628856390">
      <w:bodyDiv w:val="1"/>
      <w:marLeft w:val="0"/>
      <w:marRight w:val="0"/>
      <w:marTop w:val="0"/>
      <w:marBottom w:val="0"/>
      <w:divBdr>
        <w:top w:val="none" w:sz="0" w:space="0" w:color="auto"/>
        <w:left w:val="none" w:sz="0" w:space="0" w:color="auto"/>
        <w:bottom w:val="none" w:sz="0" w:space="0" w:color="auto"/>
        <w:right w:val="none" w:sz="0" w:space="0" w:color="auto"/>
      </w:divBdr>
    </w:div>
    <w:div w:id="1628925483">
      <w:bodyDiv w:val="1"/>
      <w:marLeft w:val="0"/>
      <w:marRight w:val="0"/>
      <w:marTop w:val="0"/>
      <w:marBottom w:val="0"/>
      <w:divBdr>
        <w:top w:val="none" w:sz="0" w:space="0" w:color="auto"/>
        <w:left w:val="none" w:sz="0" w:space="0" w:color="auto"/>
        <w:bottom w:val="none" w:sz="0" w:space="0" w:color="auto"/>
        <w:right w:val="none" w:sz="0" w:space="0" w:color="auto"/>
      </w:divBdr>
    </w:div>
    <w:div w:id="1629706715">
      <w:bodyDiv w:val="1"/>
      <w:marLeft w:val="0"/>
      <w:marRight w:val="0"/>
      <w:marTop w:val="0"/>
      <w:marBottom w:val="0"/>
      <w:divBdr>
        <w:top w:val="none" w:sz="0" w:space="0" w:color="auto"/>
        <w:left w:val="none" w:sz="0" w:space="0" w:color="auto"/>
        <w:bottom w:val="none" w:sz="0" w:space="0" w:color="auto"/>
        <w:right w:val="none" w:sz="0" w:space="0" w:color="auto"/>
      </w:divBdr>
    </w:div>
    <w:div w:id="1633560848">
      <w:bodyDiv w:val="1"/>
      <w:marLeft w:val="0"/>
      <w:marRight w:val="0"/>
      <w:marTop w:val="0"/>
      <w:marBottom w:val="0"/>
      <w:divBdr>
        <w:top w:val="none" w:sz="0" w:space="0" w:color="auto"/>
        <w:left w:val="none" w:sz="0" w:space="0" w:color="auto"/>
        <w:bottom w:val="none" w:sz="0" w:space="0" w:color="auto"/>
        <w:right w:val="none" w:sz="0" w:space="0" w:color="auto"/>
      </w:divBdr>
    </w:div>
    <w:div w:id="1636137595">
      <w:bodyDiv w:val="1"/>
      <w:marLeft w:val="0"/>
      <w:marRight w:val="0"/>
      <w:marTop w:val="0"/>
      <w:marBottom w:val="0"/>
      <w:divBdr>
        <w:top w:val="none" w:sz="0" w:space="0" w:color="auto"/>
        <w:left w:val="none" w:sz="0" w:space="0" w:color="auto"/>
        <w:bottom w:val="none" w:sz="0" w:space="0" w:color="auto"/>
        <w:right w:val="none" w:sz="0" w:space="0" w:color="auto"/>
      </w:divBdr>
    </w:div>
    <w:div w:id="1642229248">
      <w:bodyDiv w:val="1"/>
      <w:marLeft w:val="0"/>
      <w:marRight w:val="0"/>
      <w:marTop w:val="0"/>
      <w:marBottom w:val="0"/>
      <w:divBdr>
        <w:top w:val="none" w:sz="0" w:space="0" w:color="auto"/>
        <w:left w:val="none" w:sz="0" w:space="0" w:color="auto"/>
        <w:bottom w:val="none" w:sz="0" w:space="0" w:color="auto"/>
        <w:right w:val="none" w:sz="0" w:space="0" w:color="auto"/>
      </w:divBdr>
    </w:div>
    <w:div w:id="1657567619">
      <w:bodyDiv w:val="1"/>
      <w:marLeft w:val="0"/>
      <w:marRight w:val="0"/>
      <w:marTop w:val="0"/>
      <w:marBottom w:val="0"/>
      <w:divBdr>
        <w:top w:val="none" w:sz="0" w:space="0" w:color="auto"/>
        <w:left w:val="none" w:sz="0" w:space="0" w:color="auto"/>
        <w:bottom w:val="none" w:sz="0" w:space="0" w:color="auto"/>
        <w:right w:val="none" w:sz="0" w:space="0" w:color="auto"/>
      </w:divBdr>
    </w:div>
    <w:div w:id="1696034527">
      <w:bodyDiv w:val="1"/>
      <w:marLeft w:val="0"/>
      <w:marRight w:val="0"/>
      <w:marTop w:val="0"/>
      <w:marBottom w:val="0"/>
      <w:divBdr>
        <w:top w:val="none" w:sz="0" w:space="0" w:color="auto"/>
        <w:left w:val="none" w:sz="0" w:space="0" w:color="auto"/>
        <w:bottom w:val="none" w:sz="0" w:space="0" w:color="auto"/>
        <w:right w:val="none" w:sz="0" w:space="0" w:color="auto"/>
      </w:divBdr>
    </w:div>
    <w:div w:id="1699817009">
      <w:bodyDiv w:val="1"/>
      <w:marLeft w:val="0"/>
      <w:marRight w:val="0"/>
      <w:marTop w:val="0"/>
      <w:marBottom w:val="0"/>
      <w:divBdr>
        <w:top w:val="none" w:sz="0" w:space="0" w:color="auto"/>
        <w:left w:val="none" w:sz="0" w:space="0" w:color="auto"/>
        <w:bottom w:val="none" w:sz="0" w:space="0" w:color="auto"/>
        <w:right w:val="none" w:sz="0" w:space="0" w:color="auto"/>
      </w:divBdr>
    </w:div>
    <w:div w:id="1710256199">
      <w:bodyDiv w:val="1"/>
      <w:marLeft w:val="0"/>
      <w:marRight w:val="0"/>
      <w:marTop w:val="0"/>
      <w:marBottom w:val="0"/>
      <w:divBdr>
        <w:top w:val="none" w:sz="0" w:space="0" w:color="auto"/>
        <w:left w:val="none" w:sz="0" w:space="0" w:color="auto"/>
        <w:bottom w:val="none" w:sz="0" w:space="0" w:color="auto"/>
        <w:right w:val="none" w:sz="0" w:space="0" w:color="auto"/>
      </w:divBdr>
    </w:div>
    <w:div w:id="1712344855">
      <w:bodyDiv w:val="1"/>
      <w:marLeft w:val="0"/>
      <w:marRight w:val="0"/>
      <w:marTop w:val="0"/>
      <w:marBottom w:val="0"/>
      <w:divBdr>
        <w:top w:val="none" w:sz="0" w:space="0" w:color="auto"/>
        <w:left w:val="none" w:sz="0" w:space="0" w:color="auto"/>
        <w:bottom w:val="none" w:sz="0" w:space="0" w:color="auto"/>
        <w:right w:val="none" w:sz="0" w:space="0" w:color="auto"/>
      </w:divBdr>
    </w:div>
    <w:div w:id="1712878084">
      <w:bodyDiv w:val="1"/>
      <w:marLeft w:val="0"/>
      <w:marRight w:val="0"/>
      <w:marTop w:val="0"/>
      <w:marBottom w:val="0"/>
      <w:divBdr>
        <w:top w:val="none" w:sz="0" w:space="0" w:color="auto"/>
        <w:left w:val="none" w:sz="0" w:space="0" w:color="auto"/>
        <w:bottom w:val="none" w:sz="0" w:space="0" w:color="auto"/>
        <w:right w:val="none" w:sz="0" w:space="0" w:color="auto"/>
      </w:divBdr>
    </w:div>
    <w:div w:id="1725716526">
      <w:bodyDiv w:val="1"/>
      <w:marLeft w:val="0"/>
      <w:marRight w:val="0"/>
      <w:marTop w:val="0"/>
      <w:marBottom w:val="0"/>
      <w:divBdr>
        <w:top w:val="none" w:sz="0" w:space="0" w:color="auto"/>
        <w:left w:val="none" w:sz="0" w:space="0" w:color="auto"/>
        <w:bottom w:val="none" w:sz="0" w:space="0" w:color="auto"/>
        <w:right w:val="none" w:sz="0" w:space="0" w:color="auto"/>
      </w:divBdr>
    </w:div>
    <w:div w:id="1731608673">
      <w:bodyDiv w:val="1"/>
      <w:marLeft w:val="0"/>
      <w:marRight w:val="0"/>
      <w:marTop w:val="0"/>
      <w:marBottom w:val="0"/>
      <w:divBdr>
        <w:top w:val="none" w:sz="0" w:space="0" w:color="auto"/>
        <w:left w:val="none" w:sz="0" w:space="0" w:color="auto"/>
        <w:bottom w:val="none" w:sz="0" w:space="0" w:color="auto"/>
        <w:right w:val="none" w:sz="0" w:space="0" w:color="auto"/>
      </w:divBdr>
    </w:div>
    <w:div w:id="1740711562">
      <w:bodyDiv w:val="1"/>
      <w:marLeft w:val="0"/>
      <w:marRight w:val="0"/>
      <w:marTop w:val="0"/>
      <w:marBottom w:val="0"/>
      <w:divBdr>
        <w:top w:val="none" w:sz="0" w:space="0" w:color="auto"/>
        <w:left w:val="none" w:sz="0" w:space="0" w:color="auto"/>
        <w:bottom w:val="none" w:sz="0" w:space="0" w:color="auto"/>
        <w:right w:val="none" w:sz="0" w:space="0" w:color="auto"/>
      </w:divBdr>
    </w:div>
    <w:div w:id="1743403706">
      <w:bodyDiv w:val="1"/>
      <w:marLeft w:val="0"/>
      <w:marRight w:val="0"/>
      <w:marTop w:val="0"/>
      <w:marBottom w:val="0"/>
      <w:divBdr>
        <w:top w:val="none" w:sz="0" w:space="0" w:color="auto"/>
        <w:left w:val="none" w:sz="0" w:space="0" w:color="auto"/>
        <w:bottom w:val="none" w:sz="0" w:space="0" w:color="auto"/>
        <w:right w:val="none" w:sz="0" w:space="0" w:color="auto"/>
      </w:divBdr>
    </w:div>
    <w:div w:id="1745948530">
      <w:bodyDiv w:val="1"/>
      <w:marLeft w:val="0"/>
      <w:marRight w:val="0"/>
      <w:marTop w:val="0"/>
      <w:marBottom w:val="0"/>
      <w:divBdr>
        <w:top w:val="none" w:sz="0" w:space="0" w:color="auto"/>
        <w:left w:val="none" w:sz="0" w:space="0" w:color="auto"/>
        <w:bottom w:val="none" w:sz="0" w:space="0" w:color="auto"/>
        <w:right w:val="none" w:sz="0" w:space="0" w:color="auto"/>
      </w:divBdr>
    </w:div>
    <w:div w:id="1748184430">
      <w:bodyDiv w:val="1"/>
      <w:marLeft w:val="0"/>
      <w:marRight w:val="0"/>
      <w:marTop w:val="0"/>
      <w:marBottom w:val="0"/>
      <w:divBdr>
        <w:top w:val="none" w:sz="0" w:space="0" w:color="auto"/>
        <w:left w:val="none" w:sz="0" w:space="0" w:color="auto"/>
        <w:bottom w:val="none" w:sz="0" w:space="0" w:color="auto"/>
        <w:right w:val="none" w:sz="0" w:space="0" w:color="auto"/>
      </w:divBdr>
    </w:div>
    <w:div w:id="1759787413">
      <w:bodyDiv w:val="1"/>
      <w:marLeft w:val="0"/>
      <w:marRight w:val="0"/>
      <w:marTop w:val="0"/>
      <w:marBottom w:val="0"/>
      <w:divBdr>
        <w:top w:val="none" w:sz="0" w:space="0" w:color="auto"/>
        <w:left w:val="none" w:sz="0" w:space="0" w:color="auto"/>
        <w:bottom w:val="none" w:sz="0" w:space="0" w:color="auto"/>
        <w:right w:val="none" w:sz="0" w:space="0" w:color="auto"/>
      </w:divBdr>
    </w:div>
    <w:div w:id="1761948124">
      <w:bodyDiv w:val="1"/>
      <w:marLeft w:val="0"/>
      <w:marRight w:val="0"/>
      <w:marTop w:val="0"/>
      <w:marBottom w:val="0"/>
      <w:divBdr>
        <w:top w:val="none" w:sz="0" w:space="0" w:color="auto"/>
        <w:left w:val="none" w:sz="0" w:space="0" w:color="auto"/>
        <w:bottom w:val="none" w:sz="0" w:space="0" w:color="auto"/>
        <w:right w:val="none" w:sz="0" w:space="0" w:color="auto"/>
      </w:divBdr>
    </w:div>
    <w:div w:id="1774594153">
      <w:bodyDiv w:val="1"/>
      <w:marLeft w:val="0"/>
      <w:marRight w:val="0"/>
      <w:marTop w:val="0"/>
      <w:marBottom w:val="0"/>
      <w:divBdr>
        <w:top w:val="none" w:sz="0" w:space="0" w:color="auto"/>
        <w:left w:val="none" w:sz="0" w:space="0" w:color="auto"/>
        <w:bottom w:val="none" w:sz="0" w:space="0" w:color="auto"/>
        <w:right w:val="none" w:sz="0" w:space="0" w:color="auto"/>
      </w:divBdr>
    </w:div>
    <w:div w:id="1779566359">
      <w:bodyDiv w:val="1"/>
      <w:marLeft w:val="0"/>
      <w:marRight w:val="0"/>
      <w:marTop w:val="0"/>
      <w:marBottom w:val="0"/>
      <w:divBdr>
        <w:top w:val="none" w:sz="0" w:space="0" w:color="auto"/>
        <w:left w:val="none" w:sz="0" w:space="0" w:color="auto"/>
        <w:bottom w:val="none" w:sz="0" w:space="0" w:color="auto"/>
        <w:right w:val="none" w:sz="0" w:space="0" w:color="auto"/>
      </w:divBdr>
    </w:div>
    <w:div w:id="1784492444">
      <w:bodyDiv w:val="1"/>
      <w:marLeft w:val="0"/>
      <w:marRight w:val="0"/>
      <w:marTop w:val="0"/>
      <w:marBottom w:val="0"/>
      <w:divBdr>
        <w:top w:val="none" w:sz="0" w:space="0" w:color="auto"/>
        <w:left w:val="none" w:sz="0" w:space="0" w:color="auto"/>
        <w:bottom w:val="none" w:sz="0" w:space="0" w:color="auto"/>
        <w:right w:val="none" w:sz="0" w:space="0" w:color="auto"/>
      </w:divBdr>
    </w:div>
    <w:div w:id="1786584039">
      <w:bodyDiv w:val="1"/>
      <w:marLeft w:val="0"/>
      <w:marRight w:val="0"/>
      <w:marTop w:val="0"/>
      <w:marBottom w:val="0"/>
      <w:divBdr>
        <w:top w:val="none" w:sz="0" w:space="0" w:color="auto"/>
        <w:left w:val="none" w:sz="0" w:space="0" w:color="auto"/>
        <w:bottom w:val="none" w:sz="0" w:space="0" w:color="auto"/>
        <w:right w:val="none" w:sz="0" w:space="0" w:color="auto"/>
      </w:divBdr>
    </w:div>
    <w:div w:id="1793473677">
      <w:bodyDiv w:val="1"/>
      <w:marLeft w:val="0"/>
      <w:marRight w:val="0"/>
      <w:marTop w:val="0"/>
      <w:marBottom w:val="0"/>
      <w:divBdr>
        <w:top w:val="none" w:sz="0" w:space="0" w:color="auto"/>
        <w:left w:val="none" w:sz="0" w:space="0" w:color="auto"/>
        <w:bottom w:val="none" w:sz="0" w:space="0" w:color="auto"/>
        <w:right w:val="none" w:sz="0" w:space="0" w:color="auto"/>
      </w:divBdr>
    </w:div>
    <w:div w:id="1798181153">
      <w:bodyDiv w:val="1"/>
      <w:marLeft w:val="0"/>
      <w:marRight w:val="0"/>
      <w:marTop w:val="0"/>
      <w:marBottom w:val="0"/>
      <w:divBdr>
        <w:top w:val="none" w:sz="0" w:space="0" w:color="auto"/>
        <w:left w:val="none" w:sz="0" w:space="0" w:color="auto"/>
        <w:bottom w:val="none" w:sz="0" w:space="0" w:color="auto"/>
        <w:right w:val="none" w:sz="0" w:space="0" w:color="auto"/>
      </w:divBdr>
    </w:div>
    <w:div w:id="1800490988">
      <w:bodyDiv w:val="1"/>
      <w:marLeft w:val="0"/>
      <w:marRight w:val="0"/>
      <w:marTop w:val="0"/>
      <w:marBottom w:val="0"/>
      <w:divBdr>
        <w:top w:val="none" w:sz="0" w:space="0" w:color="auto"/>
        <w:left w:val="none" w:sz="0" w:space="0" w:color="auto"/>
        <w:bottom w:val="none" w:sz="0" w:space="0" w:color="auto"/>
        <w:right w:val="none" w:sz="0" w:space="0" w:color="auto"/>
      </w:divBdr>
    </w:div>
    <w:div w:id="1809929564">
      <w:bodyDiv w:val="1"/>
      <w:marLeft w:val="0"/>
      <w:marRight w:val="0"/>
      <w:marTop w:val="0"/>
      <w:marBottom w:val="0"/>
      <w:divBdr>
        <w:top w:val="none" w:sz="0" w:space="0" w:color="auto"/>
        <w:left w:val="none" w:sz="0" w:space="0" w:color="auto"/>
        <w:bottom w:val="none" w:sz="0" w:space="0" w:color="auto"/>
        <w:right w:val="none" w:sz="0" w:space="0" w:color="auto"/>
      </w:divBdr>
    </w:div>
    <w:div w:id="1814062399">
      <w:bodyDiv w:val="1"/>
      <w:marLeft w:val="0"/>
      <w:marRight w:val="0"/>
      <w:marTop w:val="0"/>
      <w:marBottom w:val="0"/>
      <w:divBdr>
        <w:top w:val="none" w:sz="0" w:space="0" w:color="auto"/>
        <w:left w:val="none" w:sz="0" w:space="0" w:color="auto"/>
        <w:bottom w:val="none" w:sz="0" w:space="0" w:color="auto"/>
        <w:right w:val="none" w:sz="0" w:space="0" w:color="auto"/>
      </w:divBdr>
    </w:div>
    <w:div w:id="1834687409">
      <w:bodyDiv w:val="1"/>
      <w:marLeft w:val="0"/>
      <w:marRight w:val="0"/>
      <w:marTop w:val="0"/>
      <w:marBottom w:val="0"/>
      <w:divBdr>
        <w:top w:val="none" w:sz="0" w:space="0" w:color="auto"/>
        <w:left w:val="none" w:sz="0" w:space="0" w:color="auto"/>
        <w:bottom w:val="none" w:sz="0" w:space="0" w:color="auto"/>
        <w:right w:val="none" w:sz="0" w:space="0" w:color="auto"/>
      </w:divBdr>
    </w:div>
    <w:div w:id="1842618874">
      <w:bodyDiv w:val="1"/>
      <w:marLeft w:val="0"/>
      <w:marRight w:val="0"/>
      <w:marTop w:val="0"/>
      <w:marBottom w:val="0"/>
      <w:divBdr>
        <w:top w:val="none" w:sz="0" w:space="0" w:color="auto"/>
        <w:left w:val="none" w:sz="0" w:space="0" w:color="auto"/>
        <w:bottom w:val="none" w:sz="0" w:space="0" w:color="auto"/>
        <w:right w:val="none" w:sz="0" w:space="0" w:color="auto"/>
      </w:divBdr>
    </w:div>
    <w:div w:id="1854413141">
      <w:bodyDiv w:val="1"/>
      <w:marLeft w:val="0"/>
      <w:marRight w:val="0"/>
      <w:marTop w:val="0"/>
      <w:marBottom w:val="0"/>
      <w:divBdr>
        <w:top w:val="none" w:sz="0" w:space="0" w:color="auto"/>
        <w:left w:val="none" w:sz="0" w:space="0" w:color="auto"/>
        <w:bottom w:val="none" w:sz="0" w:space="0" w:color="auto"/>
        <w:right w:val="none" w:sz="0" w:space="0" w:color="auto"/>
      </w:divBdr>
    </w:div>
    <w:div w:id="1861894048">
      <w:bodyDiv w:val="1"/>
      <w:marLeft w:val="0"/>
      <w:marRight w:val="0"/>
      <w:marTop w:val="0"/>
      <w:marBottom w:val="0"/>
      <w:divBdr>
        <w:top w:val="none" w:sz="0" w:space="0" w:color="auto"/>
        <w:left w:val="none" w:sz="0" w:space="0" w:color="auto"/>
        <w:bottom w:val="none" w:sz="0" w:space="0" w:color="auto"/>
        <w:right w:val="none" w:sz="0" w:space="0" w:color="auto"/>
      </w:divBdr>
    </w:div>
    <w:div w:id="1866207045">
      <w:bodyDiv w:val="1"/>
      <w:marLeft w:val="0"/>
      <w:marRight w:val="0"/>
      <w:marTop w:val="0"/>
      <w:marBottom w:val="0"/>
      <w:divBdr>
        <w:top w:val="none" w:sz="0" w:space="0" w:color="auto"/>
        <w:left w:val="none" w:sz="0" w:space="0" w:color="auto"/>
        <w:bottom w:val="none" w:sz="0" w:space="0" w:color="auto"/>
        <w:right w:val="none" w:sz="0" w:space="0" w:color="auto"/>
      </w:divBdr>
    </w:div>
    <w:div w:id="1866555752">
      <w:bodyDiv w:val="1"/>
      <w:marLeft w:val="0"/>
      <w:marRight w:val="0"/>
      <w:marTop w:val="0"/>
      <w:marBottom w:val="0"/>
      <w:divBdr>
        <w:top w:val="none" w:sz="0" w:space="0" w:color="auto"/>
        <w:left w:val="none" w:sz="0" w:space="0" w:color="auto"/>
        <w:bottom w:val="none" w:sz="0" w:space="0" w:color="auto"/>
        <w:right w:val="none" w:sz="0" w:space="0" w:color="auto"/>
      </w:divBdr>
    </w:div>
    <w:div w:id="1879393087">
      <w:bodyDiv w:val="1"/>
      <w:marLeft w:val="0"/>
      <w:marRight w:val="0"/>
      <w:marTop w:val="0"/>
      <w:marBottom w:val="0"/>
      <w:divBdr>
        <w:top w:val="none" w:sz="0" w:space="0" w:color="auto"/>
        <w:left w:val="none" w:sz="0" w:space="0" w:color="auto"/>
        <w:bottom w:val="none" w:sz="0" w:space="0" w:color="auto"/>
        <w:right w:val="none" w:sz="0" w:space="0" w:color="auto"/>
      </w:divBdr>
    </w:div>
    <w:div w:id="1879587167">
      <w:bodyDiv w:val="1"/>
      <w:marLeft w:val="0"/>
      <w:marRight w:val="0"/>
      <w:marTop w:val="0"/>
      <w:marBottom w:val="0"/>
      <w:divBdr>
        <w:top w:val="none" w:sz="0" w:space="0" w:color="auto"/>
        <w:left w:val="none" w:sz="0" w:space="0" w:color="auto"/>
        <w:bottom w:val="none" w:sz="0" w:space="0" w:color="auto"/>
        <w:right w:val="none" w:sz="0" w:space="0" w:color="auto"/>
      </w:divBdr>
    </w:div>
    <w:div w:id="1884824156">
      <w:bodyDiv w:val="1"/>
      <w:marLeft w:val="0"/>
      <w:marRight w:val="0"/>
      <w:marTop w:val="0"/>
      <w:marBottom w:val="0"/>
      <w:divBdr>
        <w:top w:val="none" w:sz="0" w:space="0" w:color="auto"/>
        <w:left w:val="none" w:sz="0" w:space="0" w:color="auto"/>
        <w:bottom w:val="none" w:sz="0" w:space="0" w:color="auto"/>
        <w:right w:val="none" w:sz="0" w:space="0" w:color="auto"/>
      </w:divBdr>
    </w:div>
    <w:div w:id="1884978865">
      <w:bodyDiv w:val="1"/>
      <w:marLeft w:val="0"/>
      <w:marRight w:val="0"/>
      <w:marTop w:val="0"/>
      <w:marBottom w:val="0"/>
      <w:divBdr>
        <w:top w:val="none" w:sz="0" w:space="0" w:color="auto"/>
        <w:left w:val="none" w:sz="0" w:space="0" w:color="auto"/>
        <w:bottom w:val="none" w:sz="0" w:space="0" w:color="auto"/>
        <w:right w:val="none" w:sz="0" w:space="0" w:color="auto"/>
      </w:divBdr>
    </w:div>
    <w:div w:id="1889758317">
      <w:bodyDiv w:val="1"/>
      <w:marLeft w:val="0"/>
      <w:marRight w:val="0"/>
      <w:marTop w:val="0"/>
      <w:marBottom w:val="0"/>
      <w:divBdr>
        <w:top w:val="none" w:sz="0" w:space="0" w:color="auto"/>
        <w:left w:val="none" w:sz="0" w:space="0" w:color="auto"/>
        <w:bottom w:val="none" w:sz="0" w:space="0" w:color="auto"/>
        <w:right w:val="none" w:sz="0" w:space="0" w:color="auto"/>
      </w:divBdr>
    </w:div>
    <w:div w:id="1891844840">
      <w:bodyDiv w:val="1"/>
      <w:marLeft w:val="0"/>
      <w:marRight w:val="0"/>
      <w:marTop w:val="0"/>
      <w:marBottom w:val="0"/>
      <w:divBdr>
        <w:top w:val="none" w:sz="0" w:space="0" w:color="auto"/>
        <w:left w:val="none" w:sz="0" w:space="0" w:color="auto"/>
        <w:bottom w:val="none" w:sz="0" w:space="0" w:color="auto"/>
        <w:right w:val="none" w:sz="0" w:space="0" w:color="auto"/>
      </w:divBdr>
    </w:div>
    <w:div w:id="1893730886">
      <w:bodyDiv w:val="1"/>
      <w:marLeft w:val="0"/>
      <w:marRight w:val="0"/>
      <w:marTop w:val="0"/>
      <w:marBottom w:val="0"/>
      <w:divBdr>
        <w:top w:val="none" w:sz="0" w:space="0" w:color="auto"/>
        <w:left w:val="none" w:sz="0" w:space="0" w:color="auto"/>
        <w:bottom w:val="none" w:sz="0" w:space="0" w:color="auto"/>
        <w:right w:val="none" w:sz="0" w:space="0" w:color="auto"/>
      </w:divBdr>
    </w:div>
    <w:div w:id="1901092089">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1908959059">
      <w:bodyDiv w:val="1"/>
      <w:marLeft w:val="0"/>
      <w:marRight w:val="0"/>
      <w:marTop w:val="0"/>
      <w:marBottom w:val="0"/>
      <w:divBdr>
        <w:top w:val="none" w:sz="0" w:space="0" w:color="auto"/>
        <w:left w:val="none" w:sz="0" w:space="0" w:color="auto"/>
        <w:bottom w:val="none" w:sz="0" w:space="0" w:color="auto"/>
        <w:right w:val="none" w:sz="0" w:space="0" w:color="auto"/>
      </w:divBdr>
    </w:div>
    <w:div w:id="1915891276">
      <w:bodyDiv w:val="1"/>
      <w:marLeft w:val="0"/>
      <w:marRight w:val="0"/>
      <w:marTop w:val="0"/>
      <w:marBottom w:val="0"/>
      <w:divBdr>
        <w:top w:val="none" w:sz="0" w:space="0" w:color="auto"/>
        <w:left w:val="none" w:sz="0" w:space="0" w:color="auto"/>
        <w:bottom w:val="none" w:sz="0" w:space="0" w:color="auto"/>
        <w:right w:val="none" w:sz="0" w:space="0" w:color="auto"/>
      </w:divBdr>
    </w:div>
    <w:div w:id="1918126457">
      <w:bodyDiv w:val="1"/>
      <w:marLeft w:val="0"/>
      <w:marRight w:val="0"/>
      <w:marTop w:val="0"/>
      <w:marBottom w:val="0"/>
      <w:divBdr>
        <w:top w:val="none" w:sz="0" w:space="0" w:color="auto"/>
        <w:left w:val="none" w:sz="0" w:space="0" w:color="auto"/>
        <w:bottom w:val="none" w:sz="0" w:space="0" w:color="auto"/>
        <w:right w:val="none" w:sz="0" w:space="0" w:color="auto"/>
      </w:divBdr>
    </w:div>
    <w:div w:id="1919559624">
      <w:bodyDiv w:val="1"/>
      <w:marLeft w:val="0"/>
      <w:marRight w:val="0"/>
      <w:marTop w:val="0"/>
      <w:marBottom w:val="0"/>
      <w:divBdr>
        <w:top w:val="none" w:sz="0" w:space="0" w:color="auto"/>
        <w:left w:val="none" w:sz="0" w:space="0" w:color="auto"/>
        <w:bottom w:val="none" w:sz="0" w:space="0" w:color="auto"/>
        <w:right w:val="none" w:sz="0" w:space="0" w:color="auto"/>
      </w:divBdr>
    </w:div>
    <w:div w:id="1937013567">
      <w:bodyDiv w:val="1"/>
      <w:marLeft w:val="0"/>
      <w:marRight w:val="0"/>
      <w:marTop w:val="0"/>
      <w:marBottom w:val="0"/>
      <w:divBdr>
        <w:top w:val="none" w:sz="0" w:space="0" w:color="auto"/>
        <w:left w:val="none" w:sz="0" w:space="0" w:color="auto"/>
        <w:bottom w:val="none" w:sz="0" w:space="0" w:color="auto"/>
        <w:right w:val="none" w:sz="0" w:space="0" w:color="auto"/>
      </w:divBdr>
    </w:div>
    <w:div w:id="1940521340">
      <w:bodyDiv w:val="1"/>
      <w:marLeft w:val="0"/>
      <w:marRight w:val="0"/>
      <w:marTop w:val="0"/>
      <w:marBottom w:val="0"/>
      <w:divBdr>
        <w:top w:val="none" w:sz="0" w:space="0" w:color="auto"/>
        <w:left w:val="none" w:sz="0" w:space="0" w:color="auto"/>
        <w:bottom w:val="none" w:sz="0" w:space="0" w:color="auto"/>
        <w:right w:val="none" w:sz="0" w:space="0" w:color="auto"/>
      </w:divBdr>
    </w:div>
    <w:div w:id="1945795896">
      <w:bodyDiv w:val="1"/>
      <w:marLeft w:val="0"/>
      <w:marRight w:val="0"/>
      <w:marTop w:val="0"/>
      <w:marBottom w:val="0"/>
      <w:divBdr>
        <w:top w:val="none" w:sz="0" w:space="0" w:color="auto"/>
        <w:left w:val="none" w:sz="0" w:space="0" w:color="auto"/>
        <w:bottom w:val="none" w:sz="0" w:space="0" w:color="auto"/>
        <w:right w:val="none" w:sz="0" w:space="0" w:color="auto"/>
      </w:divBdr>
    </w:div>
    <w:div w:id="1947542261">
      <w:bodyDiv w:val="1"/>
      <w:marLeft w:val="0"/>
      <w:marRight w:val="0"/>
      <w:marTop w:val="0"/>
      <w:marBottom w:val="0"/>
      <w:divBdr>
        <w:top w:val="none" w:sz="0" w:space="0" w:color="auto"/>
        <w:left w:val="none" w:sz="0" w:space="0" w:color="auto"/>
        <w:bottom w:val="none" w:sz="0" w:space="0" w:color="auto"/>
        <w:right w:val="none" w:sz="0" w:space="0" w:color="auto"/>
      </w:divBdr>
    </w:div>
    <w:div w:id="1959413408">
      <w:bodyDiv w:val="1"/>
      <w:marLeft w:val="0"/>
      <w:marRight w:val="0"/>
      <w:marTop w:val="0"/>
      <w:marBottom w:val="0"/>
      <w:divBdr>
        <w:top w:val="none" w:sz="0" w:space="0" w:color="auto"/>
        <w:left w:val="none" w:sz="0" w:space="0" w:color="auto"/>
        <w:bottom w:val="none" w:sz="0" w:space="0" w:color="auto"/>
        <w:right w:val="none" w:sz="0" w:space="0" w:color="auto"/>
      </w:divBdr>
    </w:div>
    <w:div w:id="1962807288">
      <w:bodyDiv w:val="1"/>
      <w:marLeft w:val="0"/>
      <w:marRight w:val="0"/>
      <w:marTop w:val="0"/>
      <w:marBottom w:val="0"/>
      <w:divBdr>
        <w:top w:val="none" w:sz="0" w:space="0" w:color="auto"/>
        <w:left w:val="none" w:sz="0" w:space="0" w:color="auto"/>
        <w:bottom w:val="none" w:sz="0" w:space="0" w:color="auto"/>
        <w:right w:val="none" w:sz="0" w:space="0" w:color="auto"/>
      </w:divBdr>
    </w:div>
    <w:div w:id="1973440823">
      <w:bodyDiv w:val="1"/>
      <w:marLeft w:val="0"/>
      <w:marRight w:val="0"/>
      <w:marTop w:val="0"/>
      <w:marBottom w:val="0"/>
      <w:divBdr>
        <w:top w:val="none" w:sz="0" w:space="0" w:color="auto"/>
        <w:left w:val="none" w:sz="0" w:space="0" w:color="auto"/>
        <w:bottom w:val="none" w:sz="0" w:space="0" w:color="auto"/>
        <w:right w:val="none" w:sz="0" w:space="0" w:color="auto"/>
      </w:divBdr>
    </w:div>
    <w:div w:id="1979410763">
      <w:bodyDiv w:val="1"/>
      <w:marLeft w:val="0"/>
      <w:marRight w:val="0"/>
      <w:marTop w:val="0"/>
      <w:marBottom w:val="0"/>
      <w:divBdr>
        <w:top w:val="none" w:sz="0" w:space="0" w:color="auto"/>
        <w:left w:val="none" w:sz="0" w:space="0" w:color="auto"/>
        <w:bottom w:val="none" w:sz="0" w:space="0" w:color="auto"/>
        <w:right w:val="none" w:sz="0" w:space="0" w:color="auto"/>
      </w:divBdr>
    </w:div>
    <w:div w:id="1986154273">
      <w:bodyDiv w:val="1"/>
      <w:marLeft w:val="0"/>
      <w:marRight w:val="0"/>
      <w:marTop w:val="0"/>
      <w:marBottom w:val="0"/>
      <w:divBdr>
        <w:top w:val="none" w:sz="0" w:space="0" w:color="auto"/>
        <w:left w:val="none" w:sz="0" w:space="0" w:color="auto"/>
        <w:bottom w:val="none" w:sz="0" w:space="0" w:color="auto"/>
        <w:right w:val="none" w:sz="0" w:space="0" w:color="auto"/>
      </w:divBdr>
    </w:div>
    <w:div w:id="2001884915">
      <w:bodyDiv w:val="1"/>
      <w:marLeft w:val="0"/>
      <w:marRight w:val="0"/>
      <w:marTop w:val="0"/>
      <w:marBottom w:val="0"/>
      <w:divBdr>
        <w:top w:val="none" w:sz="0" w:space="0" w:color="auto"/>
        <w:left w:val="none" w:sz="0" w:space="0" w:color="auto"/>
        <w:bottom w:val="none" w:sz="0" w:space="0" w:color="auto"/>
        <w:right w:val="none" w:sz="0" w:space="0" w:color="auto"/>
      </w:divBdr>
    </w:div>
    <w:div w:id="2006932498">
      <w:bodyDiv w:val="1"/>
      <w:marLeft w:val="0"/>
      <w:marRight w:val="0"/>
      <w:marTop w:val="0"/>
      <w:marBottom w:val="0"/>
      <w:divBdr>
        <w:top w:val="none" w:sz="0" w:space="0" w:color="auto"/>
        <w:left w:val="none" w:sz="0" w:space="0" w:color="auto"/>
        <w:bottom w:val="none" w:sz="0" w:space="0" w:color="auto"/>
        <w:right w:val="none" w:sz="0" w:space="0" w:color="auto"/>
      </w:divBdr>
    </w:div>
    <w:div w:id="2027750663">
      <w:bodyDiv w:val="1"/>
      <w:marLeft w:val="0"/>
      <w:marRight w:val="0"/>
      <w:marTop w:val="0"/>
      <w:marBottom w:val="0"/>
      <w:divBdr>
        <w:top w:val="none" w:sz="0" w:space="0" w:color="auto"/>
        <w:left w:val="none" w:sz="0" w:space="0" w:color="auto"/>
        <w:bottom w:val="none" w:sz="0" w:space="0" w:color="auto"/>
        <w:right w:val="none" w:sz="0" w:space="0" w:color="auto"/>
      </w:divBdr>
    </w:div>
    <w:div w:id="2054689839">
      <w:bodyDiv w:val="1"/>
      <w:marLeft w:val="0"/>
      <w:marRight w:val="0"/>
      <w:marTop w:val="0"/>
      <w:marBottom w:val="0"/>
      <w:divBdr>
        <w:top w:val="none" w:sz="0" w:space="0" w:color="auto"/>
        <w:left w:val="none" w:sz="0" w:space="0" w:color="auto"/>
        <w:bottom w:val="none" w:sz="0" w:space="0" w:color="auto"/>
        <w:right w:val="none" w:sz="0" w:space="0" w:color="auto"/>
      </w:divBdr>
    </w:div>
    <w:div w:id="2088264422">
      <w:bodyDiv w:val="1"/>
      <w:marLeft w:val="0"/>
      <w:marRight w:val="0"/>
      <w:marTop w:val="0"/>
      <w:marBottom w:val="0"/>
      <w:divBdr>
        <w:top w:val="none" w:sz="0" w:space="0" w:color="auto"/>
        <w:left w:val="none" w:sz="0" w:space="0" w:color="auto"/>
        <w:bottom w:val="none" w:sz="0" w:space="0" w:color="auto"/>
        <w:right w:val="none" w:sz="0" w:space="0" w:color="auto"/>
      </w:divBdr>
    </w:div>
    <w:div w:id="2090499677">
      <w:bodyDiv w:val="1"/>
      <w:marLeft w:val="0"/>
      <w:marRight w:val="0"/>
      <w:marTop w:val="0"/>
      <w:marBottom w:val="0"/>
      <w:divBdr>
        <w:top w:val="none" w:sz="0" w:space="0" w:color="auto"/>
        <w:left w:val="none" w:sz="0" w:space="0" w:color="auto"/>
        <w:bottom w:val="none" w:sz="0" w:space="0" w:color="auto"/>
        <w:right w:val="none" w:sz="0" w:space="0" w:color="auto"/>
      </w:divBdr>
    </w:div>
    <w:div w:id="2104757527">
      <w:bodyDiv w:val="1"/>
      <w:marLeft w:val="0"/>
      <w:marRight w:val="0"/>
      <w:marTop w:val="0"/>
      <w:marBottom w:val="0"/>
      <w:divBdr>
        <w:top w:val="none" w:sz="0" w:space="0" w:color="auto"/>
        <w:left w:val="none" w:sz="0" w:space="0" w:color="auto"/>
        <w:bottom w:val="none" w:sz="0" w:space="0" w:color="auto"/>
        <w:right w:val="none" w:sz="0" w:space="0" w:color="auto"/>
      </w:divBdr>
    </w:div>
    <w:div w:id="2108504041">
      <w:bodyDiv w:val="1"/>
      <w:marLeft w:val="0"/>
      <w:marRight w:val="0"/>
      <w:marTop w:val="0"/>
      <w:marBottom w:val="0"/>
      <w:divBdr>
        <w:top w:val="none" w:sz="0" w:space="0" w:color="auto"/>
        <w:left w:val="none" w:sz="0" w:space="0" w:color="auto"/>
        <w:bottom w:val="none" w:sz="0" w:space="0" w:color="auto"/>
        <w:right w:val="none" w:sz="0" w:space="0" w:color="auto"/>
      </w:divBdr>
    </w:div>
    <w:div w:id="2115396387">
      <w:bodyDiv w:val="1"/>
      <w:marLeft w:val="0"/>
      <w:marRight w:val="0"/>
      <w:marTop w:val="0"/>
      <w:marBottom w:val="0"/>
      <w:divBdr>
        <w:top w:val="none" w:sz="0" w:space="0" w:color="auto"/>
        <w:left w:val="none" w:sz="0" w:space="0" w:color="auto"/>
        <w:bottom w:val="none" w:sz="0" w:space="0" w:color="auto"/>
        <w:right w:val="none" w:sz="0" w:space="0" w:color="auto"/>
      </w:divBdr>
    </w:div>
    <w:div w:id="2116249150">
      <w:bodyDiv w:val="1"/>
      <w:marLeft w:val="0"/>
      <w:marRight w:val="0"/>
      <w:marTop w:val="0"/>
      <w:marBottom w:val="0"/>
      <w:divBdr>
        <w:top w:val="none" w:sz="0" w:space="0" w:color="auto"/>
        <w:left w:val="none" w:sz="0" w:space="0" w:color="auto"/>
        <w:bottom w:val="none" w:sz="0" w:space="0" w:color="auto"/>
        <w:right w:val="none" w:sz="0" w:space="0" w:color="auto"/>
      </w:divBdr>
    </w:div>
    <w:div w:id="2123304301">
      <w:bodyDiv w:val="1"/>
      <w:marLeft w:val="0"/>
      <w:marRight w:val="0"/>
      <w:marTop w:val="0"/>
      <w:marBottom w:val="0"/>
      <w:divBdr>
        <w:top w:val="none" w:sz="0" w:space="0" w:color="auto"/>
        <w:left w:val="none" w:sz="0" w:space="0" w:color="auto"/>
        <w:bottom w:val="none" w:sz="0" w:space="0" w:color="auto"/>
        <w:right w:val="none" w:sz="0" w:space="0" w:color="auto"/>
      </w:divBdr>
    </w:div>
    <w:div w:id="2127044364">
      <w:bodyDiv w:val="1"/>
      <w:marLeft w:val="0"/>
      <w:marRight w:val="0"/>
      <w:marTop w:val="0"/>
      <w:marBottom w:val="0"/>
      <w:divBdr>
        <w:top w:val="none" w:sz="0" w:space="0" w:color="auto"/>
        <w:left w:val="none" w:sz="0" w:space="0" w:color="auto"/>
        <w:bottom w:val="none" w:sz="0" w:space="0" w:color="auto"/>
        <w:right w:val="none" w:sz="0" w:space="0" w:color="auto"/>
      </w:divBdr>
    </w:div>
    <w:div w:id="2132701710">
      <w:bodyDiv w:val="1"/>
      <w:marLeft w:val="0"/>
      <w:marRight w:val="0"/>
      <w:marTop w:val="0"/>
      <w:marBottom w:val="0"/>
      <w:divBdr>
        <w:top w:val="none" w:sz="0" w:space="0" w:color="auto"/>
        <w:left w:val="none" w:sz="0" w:space="0" w:color="auto"/>
        <w:bottom w:val="none" w:sz="0" w:space="0" w:color="auto"/>
        <w:right w:val="none" w:sz="0" w:space="0" w:color="auto"/>
      </w:divBdr>
    </w:div>
    <w:div w:id="21349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freitasmiguel@iscte-iul.pt" TargetMode="External"/><Relationship Id="rId2" Type="http://schemas.openxmlformats.org/officeDocument/2006/relationships/hyperlink" Target="mailto:a.keswani@city.ac.uk" TargetMode="External"/><Relationship Id="rId1" Type="http://schemas.openxmlformats.org/officeDocument/2006/relationships/hyperlink" Target="mailto:miguel.ferreira@novasbe.pt" TargetMode="External"/><Relationship Id="rId4" Type="http://schemas.openxmlformats.org/officeDocument/2006/relationships/hyperlink" Target="https://financialreview.poole.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8994-985D-4A93-B8CD-6316F4A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11606</Words>
  <Characters>66158</Characters>
  <Application>Microsoft Office Word</Application>
  <DocSecurity>0</DocSecurity>
  <Lines>551</Lines>
  <Paragraphs>155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Mutual fund persistence around the world</vt:lpstr>
    </vt:vector>
  </TitlesOfParts>
  <Company>City University</Company>
  <LinksUpToDate>false</LinksUpToDate>
  <CharactersWithSpaces>77609</CharactersWithSpaces>
  <SharedDoc>false</SharedDoc>
  <HLinks>
    <vt:vector size="18" baseType="variant">
      <vt:variant>
        <vt:i4>6619141</vt:i4>
      </vt:variant>
      <vt:variant>
        <vt:i4>6</vt:i4>
      </vt:variant>
      <vt:variant>
        <vt:i4>0</vt:i4>
      </vt:variant>
      <vt:variant>
        <vt:i4>5</vt:i4>
      </vt:variant>
      <vt:variant>
        <vt:lpwstr>mailto:sofia.ramos@iscte.pt</vt:lpwstr>
      </vt:variant>
      <vt:variant>
        <vt:lpwstr/>
      </vt:variant>
      <vt:variant>
        <vt:i4>6815768</vt:i4>
      </vt:variant>
      <vt:variant>
        <vt:i4>3</vt:i4>
      </vt:variant>
      <vt:variant>
        <vt:i4>0</vt:i4>
      </vt:variant>
      <vt:variant>
        <vt:i4>5</vt:i4>
      </vt:variant>
      <vt:variant>
        <vt:lpwstr>mailto:a.freitasmiguel@iscte.pt</vt:lpwstr>
      </vt:variant>
      <vt:variant>
        <vt:lpwstr/>
      </vt:variant>
      <vt:variant>
        <vt:i4>4194421</vt:i4>
      </vt:variant>
      <vt:variant>
        <vt:i4>0</vt:i4>
      </vt:variant>
      <vt:variant>
        <vt:i4>0</vt:i4>
      </vt:variant>
      <vt:variant>
        <vt:i4>5</vt:i4>
      </vt:variant>
      <vt:variant>
        <vt:lpwstr>mailto:Miguel.ferreira@fe.unl.pt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sa333</dc:creator>
  <cp:lastModifiedBy>Antonio F. Miguel</cp:lastModifiedBy>
  <cp:revision>4</cp:revision>
  <cp:lastPrinted>2019-03-29T09:44:00Z</cp:lastPrinted>
  <dcterms:created xsi:type="dcterms:W3CDTF">2019-03-29T10:16:00Z</dcterms:created>
  <dcterms:modified xsi:type="dcterms:W3CDTF">2019-03-29T10:28:00Z</dcterms:modified>
</cp:coreProperties>
</file>