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3261" w14:textId="77777777" w:rsidR="006C65F1" w:rsidRPr="007C3343" w:rsidRDefault="006C65F1" w:rsidP="006C65F1">
      <w:pPr>
        <w:spacing w:after="0" w:line="240" w:lineRule="auto"/>
        <w:rPr>
          <w:b/>
        </w:rPr>
      </w:pPr>
      <w:bookmarkStart w:id="0" w:name="_GoBack"/>
      <w:bookmarkEnd w:id="0"/>
    </w:p>
    <w:p w14:paraId="66BD752A" w14:textId="77777777" w:rsidR="004A3CDF" w:rsidRDefault="004A3CDF" w:rsidP="00C2648C">
      <w:pPr>
        <w:spacing w:after="0"/>
        <w:jc w:val="center"/>
        <w:rPr>
          <w:b/>
          <w:sz w:val="24"/>
          <w:szCs w:val="24"/>
        </w:rPr>
      </w:pPr>
    </w:p>
    <w:p w14:paraId="1F3D0C64" w14:textId="77777777" w:rsidR="004A3CDF" w:rsidRDefault="004A3CDF" w:rsidP="00C2648C">
      <w:pPr>
        <w:spacing w:after="0"/>
        <w:jc w:val="center"/>
        <w:rPr>
          <w:b/>
          <w:sz w:val="24"/>
          <w:szCs w:val="24"/>
        </w:rPr>
      </w:pPr>
    </w:p>
    <w:p w14:paraId="21377EE2" w14:textId="77777777" w:rsidR="004A3CDF" w:rsidRDefault="004A3CDF" w:rsidP="00C2648C">
      <w:pPr>
        <w:spacing w:after="0"/>
        <w:jc w:val="center"/>
        <w:rPr>
          <w:b/>
          <w:sz w:val="24"/>
          <w:szCs w:val="24"/>
        </w:rPr>
      </w:pPr>
    </w:p>
    <w:p w14:paraId="769B32DC" w14:textId="77777777" w:rsidR="004A3CDF" w:rsidRDefault="004A3CDF" w:rsidP="00C2648C">
      <w:pPr>
        <w:spacing w:after="0"/>
        <w:jc w:val="center"/>
        <w:rPr>
          <w:b/>
          <w:sz w:val="24"/>
          <w:szCs w:val="24"/>
        </w:rPr>
      </w:pPr>
    </w:p>
    <w:p w14:paraId="4CE83C84" w14:textId="77777777" w:rsidR="004A3CDF" w:rsidRDefault="004A3CDF" w:rsidP="00C2648C">
      <w:pPr>
        <w:spacing w:after="0"/>
        <w:jc w:val="center"/>
        <w:rPr>
          <w:rFonts w:cs="Arial"/>
          <w:b/>
          <w:sz w:val="32"/>
          <w:szCs w:val="32"/>
        </w:rPr>
      </w:pPr>
    </w:p>
    <w:p w14:paraId="67A32105" w14:textId="77777777" w:rsidR="004A3CDF" w:rsidRDefault="004A3CDF" w:rsidP="00C2648C">
      <w:pPr>
        <w:spacing w:after="0"/>
        <w:jc w:val="center"/>
        <w:rPr>
          <w:rFonts w:cs="Arial"/>
          <w:b/>
          <w:sz w:val="32"/>
          <w:szCs w:val="32"/>
        </w:rPr>
      </w:pPr>
    </w:p>
    <w:p w14:paraId="7001A786" w14:textId="480422CE" w:rsidR="00C2648C" w:rsidRPr="004A3CDF" w:rsidRDefault="008D354A" w:rsidP="00C278C7">
      <w:pPr>
        <w:spacing w:after="0" w:line="48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Methodological challenges and opportunities in</w:t>
      </w:r>
      <w:r w:rsidR="00437F27" w:rsidRPr="004A3CDF">
        <w:rPr>
          <w:rFonts w:cs="Arial"/>
          <w:b/>
          <w:sz w:val="32"/>
          <w:szCs w:val="32"/>
        </w:rPr>
        <w:t xml:space="preserve"> evaluating </w:t>
      </w:r>
      <w:r>
        <w:rPr>
          <w:rFonts w:cs="Arial"/>
          <w:b/>
          <w:sz w:val="32"/>
          <w:szCs w:val="32"/>
        </w:rPr>
        <w:t xml:space="preserve">clinical safety </w:t>
      </w:r>
      <w:r w:rsidR="00437F27" w:rsidRPr="004A3CDF">
        <w:rPr>
          <w:rFonts w:cs="Arial"/>
          <w:b/>
          <w:sz w:val="32"/>
          <w:szCs w:val="32"/>
        </w:rPr>
        <w:t>in primary eyecare services</w:t>
      </w:r>
    </w:p>
    <w:p w14:paraId="4FCAEEF1" w14:textId="77777777" w:rsidR="004A3CDF" w:rsidRPr="00402905" w:rsidRDefault="004A3CDF" w:rsidP="00ED457F">
      <w:pPr>
        <w:spacing w:after="0" w:line="480" w:lineRule="auto"/>
        <w:rPr>
          <w:sz w:val="24"/>
          <w:szCs w:val="24"/>
        </w:rPr>
      </w:pPr>
    </w:p>
    <w:p w14:paraId="25DA5393" w14:textId="294CC772" w:rsidR="004A3CDF" w:rsidRDefault="004A3CDF" w:rsidP="00ED457F">
      <w:pPr>
        <w:spacing w:after="0" w:line="480" w:lineRule="auto"/>
        <w:jc w:val="center"/>
        <w:rPr>
          <w:rFonts w:cs="Times New Roman"/>
          <w:bCs/>
          <w:sz w:val="24"/>
          <w:szCs w:val="24"/>
        </w:rPr>
      </w:pPr>
      <w:r w:rsidRPr="004A3CDF">
        <w:rPr>
          <w:rFonts w:cs="Times New Roman"/>
          <w:bCs/>
          <w:sz w:val="24"/>
          <w:szCs w:val="24"/>
        </w:rPr>
        <w:t>Robert A Harper</w:t>
      </w:r>
      <w:r w:rsidRPr="004A3CDF">
        <w:rPr>
          <w:rFonts w:cs="Times New Roman"/>
          <w:bCs/>
          <w:sz w:val="24"/>
          <w:szCs w:val="24"/>
          <w:vertAlign w:val="superscript"/>
        </w:rPr>
        <w:t>1,2</w:t>
      </w:r>
      <w:r w:rsidRPr="004A3CDF">
        <w:rPr>
          <w:rFonts w:cs="Times New Roman"/>
          <w:bCs/>
          <w:sz w:val="24"/>
          <w:szCs w:val="24"/>
        </w:rPr>
        <w:t xml:space="preserve">, </w:t>
      </w:r>
      <w:r w:rsidRPr="00402905">
        <w:rPr>
          <w:rFonts w:cs="Times New Roman"/>
          <w:bCs/>
          <w:sz w:val="24"/>
          <w:szCs w:val="24"/>
        </w:rPr>
        <w:t>David F Edgar</w:t>
      </w:r>
      <w:r w:rsidRPr="00402905">
        <w:rPr>
          <w:rFonts w:cs="Times New Roman"/>
          <w:bCs/>
          <w:sz w:val="24"/>
          <w:szCs w:val="24"/>
          <w:vertAlign w:val="superscript"/>
        </w:rPr>
        <w:t>3</w:t>
      </w:r>
      <w:r w:rsidRPr="004A3CDF">
        <w:rPr>
          <w:rFonts w:cs="Times New Roman"/>
          <w:bCs/>
          <w:sz w:val="24"/>
          <w:szCs w:val="24"/>
        </w:rPr>
        <w:t>, John G Lawrenson</w:t>
      </w:r>
      <w:r w:rsidRPr="00402905">
        <w:rPr>
          <w:rFonts w:cs="Times New Roman"/>
          <w:bCs/>
          <w:sz w:val="24"/>
          <w:szCs w:val="24"/>
          <w:vertAlign w:val="superscript"/>
        </w:rPr>
        <w:t>3</w:t>
      </w:r>
    </w:p>
    <w:p w14:paraId="018C25F4" w14:textId="77777777" w:rsidR="00ED457F" w:rsidRPr="00ED457F" w:rsidRDefault="00ED457F" w:rsidP="00ED457F">
      <w:pPr>
        <w:spacing w:after="0" w:line="480" w:lineRule="auto"/>
        <w:jc w:val="center"/>
        <w:rPr>
          <w:rFonts w:cs="Times New Roman"/>
          <w:bCs/>
          <w:sz w:val="24"/>
          <w:szCs w:val="24"/>
        </w:rPr>
      </w:pPr>
    </w:p>
    <w:p w14:paraId="44ADDF43" w14:textId="261D4178" w:rsidR="008B11D6" w:rsidRPr="00402905" w:rsidRDefault="004A3CDF" w:rsidP="00C278C7">
      <w:pPr>
        <w:autoSpaceDE w:val="0"/>
        <w:autoSpaceDN w:val="0"/>
        <w:adjustRightInd w:val="0"/>
        <w:spacing w:after="0" w:line="360" w:lineRule="auto"/>
        <w:rPr>
          <w:rFonts w:cs="FrutigerLTPro-LightCn"/>
          <w:sz w:val="24"/>
          <w:szCs w:val="24"/>
        </w:rPr>
      </w:pPr>
      <w:r w:rsidRPr="004A3CDF">
        <w:rPr>
          <w:rFonts w:cs="FrutigerLTPro-LightCn"/>
          <w:sz w:val="24"/>
          <w:szCs w:val="24"/>
          <w:vertAlign w:val="superscript"/>
        </w:rPr>
        <w:t>1</w:t>
      </w:r>
      <w:r w:rsidRPr="004A3CDF">
        <w:rPr>
          <w:rFonts w:cs="FrutigerLTPro-LightCn"/>
          <w:sz w:val="24"/>
          <w:szCs w:val="24"/>
        </w:rPr>
        <w:t xml:space="preserve">Manchester Royal Eye Hospital and Manchester Academic Health Sciences Centre, Manchester University NHS Foundation Trust Manchester, Manchester, </w:t>
      </w:r>
      <w:r w:rsidR="009032C8" w:rsidRPr="00402905">
        <w:rPr>
          <w:rFonts w:cs="FrutigerLTPro-LightCn"/>
          <w:sz w:val="24"/>
          <w:szCs w:val="24"/>
        </w:rPr>
        <w:t xml:space="preserve">M13 9WL, </w:t>
      </w:r>
      <w:r w:rsidRPr="004A3CDF">
        <w:rPr>
          <w:rFonts w:cs="FrutigerLTPro-LightCn"/>
          <w:sz w:val="24"/>
          <w:szCs w:val="24"/>
        </w:rPr>
        <w:t>UK</w:t>
      </w:r>
    </w:p>
    <w:p w14:paraId="68C187C9" w14:textId="77777777" w:rsidR="008B11D6" w:rsidRPr="008B11D6" w:rsidRDefault="008B11D6" w:rsidP="00C278C7">
      <w:pPr>
        <w:autoSpaceDE w:val="0"/>
        <w:autoSpaceDN w:val="0"/>
        <w:adjustRightInd w:val="0"/>
        <w:spacing w:after="0" w:line="360" w:lineRule="auto"/>
        <w:rPr>
          <w:rFonts w:cs="FrutigerLTPro-LightCn"/>
          <w:sz w:val="24"/>
          <w:szCs w:val="24"/>
        </w:rPr>
      </w:pPr>
    </w:p>
    <w:p w14:paraId="6383062E" w14:textId="324F59FB" w:rsidR="008B11D6" w:rsidRPr="008B11D6" w:rsidRDefault="008B11D6" w:rsidP="00C278C7">
      <w:pPr>
        <w:autoSpaceDE w:val="0"/>
        <w:autoSpaceDN w:val="0"/>
        <w:adjustRightInd w:val="0"/>
        <w:spacing w:after="0" w:line="360" w:lineRule="auto"/>
        <w:rPr>
          <w:rFonts w:cs="FrutigerLTPro-LightCn"/>
          <w:sz w:val="24"/>
          <w:szCs w:val="24"/>
        </w:rPr>
      </w:pPr>
      <w:r w:rsidRPr="008B11D6">
        <w:rPr>
          <w:rFonts w:cs="FrutigerLTPro-LightCn"/>
          <w:sz w:val="24"/>
          <w:szCs w:val="24"/>
          <w:vertAlign w:val="superscript"/>
        </w:rPr>
        <w:t>2</w:t>
      </w:r>
      <w:r w:rsidRPr="008B11D6">
        <w:rPr>
          <w:rFonts w:cs="FrutigerLTPro-LightCn"/>
          <w:sz w:val="24"/>
          <w:szCs w:val="24"/>
        </w:rPr>
        <w:t xml:space="preserve">Division of Pharmacy and Optometry, School of Health Sciences, Faculty of Biology, Medicine and Health, University of Manchester, Manchester, </w:t>
      </w:r>
      <w:r w:rsidR="009032C8" w:rsidRPr="00402905">
        <w:rPr>
          <w:rFonts w:cs="FrutigerLTPro-LightCn"/>
          <w:sz w:val="24"/>
          <w:szCs w:val="24"/>
        </w:rPr>
        <w:t xml:space="preserve">M13 9PL, </w:t>
      </w:r>
      <w:r w:rsidRPr="008B11D6">
        <w:rPr>
          <w:rFonts w:cs="FrutigerLTPro-LightCn"/>
          <w:sz w:val="24"/>
          <w:szCs w:val="24"/>
        </w:rPr>
        <w:t>UK</w:t>
      </w:r>
    </w:p>
    <w:p w14:paraId="7616E402" w14:textId="77777777" w:rsidR="004A3CDF" w:rsidRPr="004A3CDF" w:rsidRDefault="004A3CDF" w:rsidP="00C278C7">
      <w:pPr>
        <w:autoSpaceDE w:val="0"/>
        <w:autoSpaceDN w:val="0"/>
        <w:adjustRightInd w:val="0"/>
        <w:spacing w:after="0" w:line="360" w:lineRule="auto"/>
        <w:rPr>
          <w:rFonts w:cs="FrutigerLTPro-LightCn"/>
          <w:sz w:val="24"/>
          <w:szCs w:val="24"/>
        </w:rPr>
      </w:pPr>
    </w:p>
    <w:p w14:paraId="0A98BF86" w14:textId="14A1819E" w:rsidR="004A3CDF" w:rsidRPr="004A3CDF" w:rsidRDefault="004A3CDF" w:rsidP="00C278C7">
      <w:pPr>
        <w:autoSpaceDE w:val="0"/>
        <w:autoSpaceDN w:val="0"/>
        <w:adjustRightInd w:val="0"/>
        <w:spacing w:after="0" w:line="360" w:lineRule="auto"/>
        <w:rPr>
          <w:rFonts w:cs="FrutigerLTPro-LightCn"/>
          <w:sz w:val="24"/>
          <w:szCs w:val="24"/>
        </w:rPr>
      </w:pPr>
      <w:r w:rsidRPr="00287001">
        <w:rPr>
          <w:rFonts w:cs="FrutigerLTPro-LightCn"/>
          <w:sz w:val="24"/>
          <w:szCs w:val="24"/>
          <w:vertAlign w:val="superscript"/>
        </w:rPr>
        <w:t>3</w:t>
      </w:r>
      <w:r w:rsidR="00287001" w:rsidRPr="00BE78FD">
        <w:rPr>
          <w:vertAlign w:val="superscript"/>
        </w:rPr>
        <w:t xml:space="preserve"> </w:t>
      </w:r>
      <w:r w:rsidRPr="00287001">
        <w:rPr>
          <w:rFonts w:cs="FrutigerLTPro-LightCn"/>
          <w:sz w:val="24"/>
          <w:szCs w:val="24"/>
        </w:rPr>
        <w:t>Division</w:t>
      </w:r>
      <w:r w:rsidRPr="004A3CDF">
        <w:rPr>
          <w:rFonts w:cs="FrutigerLTPro-LightCn"/>
          <w:sz w:val="24"/>
          <w:szCs w:val="24"/>
        </w:rPr>
        <w:t xml:space="preserve"> of Optometry and Visual Science</w:t>
      </w:r>
      <w:r w:rsidR="007063D8">
        <w:rPr>
          <w:rFonts w:cs="FrutigerLTPro-LightCn"/>
          <w:sz w:val="24"/>
          <w:szCs w:val="24"/>
        </w:rPr>
        <w:t>s</w:t>
      </w:r>
      <w:r w:rsidRPr="004A3CDF">
        <w:rPr>
          <w:rFonts w:cs="FrutigerLTPro-LightCn"/>
          <w:sz w:val="24"/>
          <w:szCs w:val="24"/>
        </w:rPr>
        <w:t xml:space="preserve">, </w:t>
      </w:r>
      <w:r w:rsidR="00287001">
        <w:rPr>
          <w:rFonts w:cs="FrutigerLTPro-LightCn"/>
          <w:sz w:val="24"/>
          <w:szCs w:val="24"/>
        </w:rPr>
        <w:t xml:space="preserve">School of Health Sciences, </w:t>
      </w:r>
      <w:r w:rsidRPr="004A3CDF">
        <w:rPr>
          <w:rFonts w:cs="FrutigerLTPro-LightCn"/>
          <w:sz w:val="24"/>
          <w:szCs w:val="24"/>
        </w:rPr>
        <w:t>City</w:t>
      </w:r>
      <w:r w:rsidR="00287001">
        <w:rPr>
          <w:rFonts w:cs="FrutigerLTPro-LightCn"/>
          <w:sz w:val="24"/>
          <w:szCs w:val="24"/>
        </w:rPr>
        <w:t>,</w:t>
      </w:r>
      <w:r w:rsidRPr="004A3CDF">
        <w:rPr>
          <w:rFonts w:cs="FrutigerLTPro-LightCn"/>
          <w:sz w:val="24"/>
          <w:szCs w:val="24"/>
        </w:rPr>
        <w:t xml:space="preserve"> University of London, London, </w:t>
      </w:r>
      <w:r w:rsidR="009032C8" w:rsidRPr="00402905">
        <w:rPr>
          <w:rFonts w:cs="FrutigerLTPro-LightCn"/>
          <w:sz w:val="24"/>
          <w:szCs w:val="24"/>
        </w:rPr>
        <w:t xml:space="preserve">EC1V 0HB, </w:t>
      </w:r>
      <w:r w:rsidRPr="004A3CDF">
        <w:rPr>
          <w:rFonts w:cs="FrutigerLTPro-LightCn"/>
          <w:sz w:val="24"/>
          <w:szCs w:val="24"/>
        </w:rPr>
        <w:t>UK</w:t>
      </w:r>
    </w:p>
    <w:p w14:paraId="20F83A5E" w14:textId="77777777" w:rsidR="004A3CDF" w:rsidRPr="004A3CDF" w:rsidRDefault="004A3CDF" w:rsidP="00C278C7">
      <w:pPr>
        <w:spacing w:after="0" w:line="360" w:lineRule="auto"/>
        <w:rPr>
          <w:rFonts w:cs="Times New Roman"/>
          <w:b/>
          <w:bCs/>
          <w:sz w:val="24"/>
          <w:szCs w:val="24"/>
          <w:highlight w:val="yellow"/>
        </w:rPr>
      </w:pPr>
    </w:p>
    <w:p w14:paraId="6DE3F4F3" w14:textId="77777777" w:rsidR="004A3CDF" w:rsidRPr="004A3CDF" w:rsidRDefault="004A3CDF" w:rsidP="00C278C7">
      <w:pPr>
        <w:spacing w:after="0" w:line="360" w:lineRule="auto"/>
        <w:rPr>
          <w:rFonts w:cs="Times New Roman"/>
          <w:bCs/>
          <w:i/>
          <w:sz w:val="24"/>
          <w:szCs w:val="24"/>
        </w:rPr>
      </w:pPr>
    </w:p>
    <w:p w14:paraId="5D38EF15" w14:textId="77777777" w:rsidR="004A3CDF" w:rsidRPr="004A3CDF" w:rsidRDefault="004A3CDF" w:rsidP="00C278C7">
      <w:pPr>
        <w:spacing w:after="0" w:line="360" w:lineRule="auto"/>
        <w:rPr>
          <w:rFonts w:cs="Times New Roman"/>
          <w:bCs/>
          <w:i/>
          <w:sz w:val="24"/>
          <w:szCs w:val="24"/>
        </w:rPr>
      </w:pPr>
    </w:p>
    <w:p w14:paraId="6C38EC8A" w14:textId="77777777" w:rsidR="004A3CDF" w:rsidRPr="004A3CDF" w:rsidRDefault="004A3CDF" w:rsidP="00C278C7">
      <w:pPr>
        <w:spacing w:after="0" w:line="360" w:lineRule="auto"/>
        <w:rPr>
          <w:rFonts w:cs="Times New Roman"/>
          <w:bCs/>
          <w:i/>
          <w:sz w:val="24"/>
          <w:szCs w:val="24"/>
        </w:rPr>
      </w:pPr>
    </w:p>
    <w:p w14:paraId="5ED76A42" w14:textId="77777777" w:rsidR="004A3CDF" w:rsidRPr="004A3CDF" w:rsidRDefault="004A3CDF" w:rsidP="00C278C7">
      <w:pPr>
        <w:spacing w:after="0" w:line="360" w:lineRule="auto"/>
        <w:rPr>
          <w:rFonts w:cs="Times New Roman"/>
          <w:bCs/>
          <w:i/>
          <w:sz w:val="24"/>
          <w:szCs w:val="24"/>
        </w:rPr>
      </w:pPr>
      <w:r w:rsidRPr="004A3CDF">
        <w:rPr>
          <w:rFonts w:cs="Times New Roman"/>
          <w:bCs/>
          <w:i/>
          <w:sz w:val="24"/>
          <w:szCs w:val="24"/>
        </w:rPr>
        <w:t xml:space="preserve">Correspondence: </w:t>
      </w:r>
    </w:p>
    <w:p w14:paraId="09145732" w14:textId="3FEE85A8" w:rsidR="004A3CDF" w:rsidRPr="004A3CDF" w:rsidRDefault="004A3CDF" w:rsidP="00C278C7">
      <w:pPr>
        <w:spacing w:after="0" w:line="360" w:lineRule="auto"/>
        <w:rPr>
          <w:rFonts w:cs="Times New Roman"/>
          <w:bCs/>
          <w:sz w:val="24"/>
          <w:szCs w:val="24"/>
        </w:rPr>
      </w:pPr>
      <w:r w:rsidRPr="004A3CDF">
        <w:rPr>
          <w:rFonts w:cs="Times New Roman"/>
          <w:bCs/>
          <w:sz w:val="24"/>
          <w:szCs w:val="24"/>
        </w:rPr>
        <w:t xml:space="preserve">Robert Harper, </w:t>
      </w:r>
      <w:r w:rsidRPr="004A3CDF">
        <w:rPr>
          <w:rFonts w:cs="FrutigerLTPro-LightCn"/>
          <w:sz w:val="24"/>
          <w:szCs w:val="24"/>
        </w:rPr>
        <w:t>Manchester Royal Eye Hospital and Manchester Academic Health Sciences Centre, Manchester University NHS Foundation Trust Manchester, Manchester, UK</w:t>
      </w:r>
    </w:p>
    <w:p w14:paraId="6C61DE3F" w14:textId="77777777" w:rsidR="004A3CDF" w:rsidRPr="004A3CDF" w:rsidRDefault="004A3CDF" w:rsidP="00C278C7">
      <w:pPr>
        <w:spacing w:after="0" w:line="360" w:lineRule="auto"/>
        <w:rPr>
          <w:rFonts w:cs="Times New Roman"/>
          <w:bCs/>
          <w:sz w:val="24"/>
          <w:szCs w:val="24"/>
        </w:rPr>
      </w:pPr>
      <w:r w:rsidRPr="004A3CDF">
        <w:rPr>
          <w:rFonts w:cs="Times New Roman"/>
          <w:bCs/>
          <w:sz w:val="24"/>
          <w:szCs w:val="24"/>
        </w:rPr>
        <w:t>robert.harper@mft.nhs.uk</w:t>
      </w:r>
    </w:p>
    <w:p w14:paraId="019802DD" w14:textId="77777777" w:rsidR="004A3CDF" w:rsidRPr="004A3CDF" w:rsidRDefault="004A3CDF" w:rsidP="00C278C7">
      <w:pPr>
        <w:spacing w:after="0" w:line="360" w:lineRule="auto"/>
        <w:rPr>
          <w:rFonts w:cs="Times New Roman"/>
          <w:bCs/>
          <w:sz w:val="24"/>
          <w:szCs w:val="24"/>
          <w:highlight w:val="yellow"/>
        </w:rPr>
      </w:pPr>
      <w:r w:rsidRPr="004A3CDF">
        <w:rPr>
          <w:rFonts w:cs="Times New Roman"/>
          <w:bCs/>
          <w:sz w:val="24"/>
          <w:szCs w:val="24"/>
          <w:highlight w:val="yellow"/>
        </w:rPr>
        <w:br w:type="page"/>
      </w:r>
    </w:p>
    <w:p w14:paraId="4586F3F4" w14:textId="0A09F0CB" w:rsidR="00737BDD" w:rsidRDefault="006B0857" w:rsidP="00C278C7">
      <w:pPr>
        <w:spacing w:after="0" w:line="480" w:lineRule="auto"/>
        <w:rPr>
          <w:sz w:val="24"/>
          <w:szCs w:val="24"/>
        </w:rPr>
      </w:pPr>
      <w:r w:rsidRPr="008A231D">
        <w:rPr>
          <w:sz w:val="24"/>
          <w:szCs w:val="24"/>
        </w:rPr>
        <w:lastRenderedPageBreak/>
        <w:t xml:space="preserve">The recent paper by </w:t>
      </w:r>
      <w:proofErr w:type="spellStart"/>
      <w:r w:rsidR="006A1919" w:rsidRPr="008A231D">
        <w:rPr>
          <w:sz w:val="24"/>
          <w:szCs w:val="24"/>
        </w:rPr>
        <w:t>Swystun</w:t>
      </w:r>
      <w:proofErr w:type="spellEnd"/>
      <w:r w:rsidR="006A1919" w:rsidRPr="008A231D">
        <w:rPr>
          <w:sz w:val="24"/>
          <w:szCs w:val="24"/>
        </w:rPr>
        <w:t xml:space="preserve"> </w:t>
      </w:r>
      <w:r w:rsidRPr="008A231D">
        <w:rPr>
          <w:sz w:val="24"/>
          <w:szCs w:val="24"/>
        </w:rPr>
        <w:t>and Davey</w:t>
      </w:r>
      <w:r w:rsidR="006A1919" w:rsidRPr="008A231D">
        <w:rPr>
          <w:sz w:val="24"/>
          <w:szCs w:val="24"/>
          <w:vertAlign w:val="superscript"/>
        </w:rPr>
        <w:t>1</w:t>
      </w:r>
      <w:r w:rsidRPr="008A231D">
        <w:rPr>
          <w:sz w:val="24"/>
          <w:szCs w:val="24"/>
        </w:rPr>
        <w:t xml:space="preserve"> is a welcome addition to literature</w:t>
      </w:r>
      <w:r w:rsidR="00C70EBA" w:rsidRPr="008A231D">
        <w:rPr>
          <w:sz w:val="24"/>
          <w:szCs w:val="24"/>
        </w:rPr>
        <w:t xml:space="preserve"> on </w:t>
      </w:r>
      <w:r w:rsidR="00A916C9" w:rsidRPr="008A231D">
        <w:rPr>
          <w:sz w:val="24"/>
          <w:szCs w:val="24"/>
        </w:rPr>
        <w:t xml:space="preserve">clinical safety </w:t>
      </w:r>
      <w:r w:rsidR="00D7108D" w:rsidRPr="008A231D">
        <w:rPr>
          <w:sz w:val="24"/>
          <w:szCs w:val="24"/>
        </w:rPr>
        <w:t>in</w:t>
      </w:r>
      <w:r w:rsidR="00A916C9" w:rsidRPr="008A231D">
        <w:rPr>
          <w:sz w:val="24"/>
          <w:szCs w:val="24"/>
        </w:rPr>
        <w:t xml:space="preserve"> </w:t>
      </w:r>
      <w:r w:rsidR="00C70EBA" w:rsidRPr="008A231D">
        <w:rPr>
          <w:sz w:val="24"/>
          <w:szCs w:val="24"/>
        </w:rPr>
        <w:t>acute eyecare services in primary care.</w:t>
      </w:r>
      <w:r w:rsidR="006A1919" w:rsidRPr="008A231D">
        <w:rPr>
          <w:sz w:val="24"/>
          <w:szCs w:val="24"/>
        </w:rPr>
        <w:t xml:space="preserve">  Their </w:t>
      </w:r>
      <w:r w:rsidR="00A916C9" w:rsidRPr="008A231D">
        <w:rPr>
          <w:sz w:val="24"/>
          <w:szCs w:val="24"/>
        </w:rPr>
        <w:t>research</w:t>
      </w:r>
      <w:r w:rsidR="006A1919" w:rsidRPr="008A231D">
        <w:rPr>
          <w:sz w:val="24"/>
          <w:szCs w:val="24"/>
        </w:rPr>
        <w:t xml:space="preserve"> raises i</w:t>
      </w:r>
      <w:r w:rsidR="00784427" w:rsidRPr="008A231D">
        <w:rPr>
          <w:sz w:val="24"/>
          <w:szCs w:val="24"/>
        </w:rPr>
        <w:t>mportant</w:t>
      </w:r>
      <w:r w:rsidR="006A1919" w:rsidRPr="008A231D">
        <w:rPr>
          <w:sz w:val="24"/>
          <w:szCs w:val="24"/>
        </w:rPr>
        <w:t xml:space="preserve"> questions about how clinical safety </w:t>
      </w:r>
      <w:r w:rsidR="00F73B11">
        <w:rPr>
          <w:sz w:val="24"/>
          <w:szCs w:val="24"/>
        </w:rPr>
        <w:t xml:space="preserve">in </w:t>
      </w:r>
      <w:r w:rsidR="006A1919" w:rsidRPr="008A231D">
        <w:rPr>
          <w:sz w:val="24"/>
          <w:szCs w:val="24"/>
        </w:rPr>
        <w:t>such services, and indeed</w:t>
      </w:r>
      <w:r w:rsidR="00A916C9" w:rsidRPr="008A231D">
        <w:rPr>
          <w:sz w:val="24"/>
          <w:szCs w:val="24"/>
        </w:rPr>
        <w:t xml:space="preserve"> </w:t>
      </w:r>
      <w:r w:rsidR="0099424C" w:rsidRPr="008A231D">
        <w:rPr>
          <w:sz w:val="24"/>
          <w:szCs w:val="24"/>
        </w:rPr>
        <w:t xml:space="preserve">primary eyecare services in general, </w:t>
      </w:r>
      <w:r w:rsidR="00784427" w:rsidRPr="008A231D">
        <w:rPr>
          <w:sz w:val="24"/>
          <w:szCs w:val="24"/>
        </w:rPr>
        <w:t xml:space="preserve">should </w:t>
      </w:r>
      <w:r w:rsidR="0099424C" w:rsidRPr="008A231D">
        <w:rPr>
          <w:sz w:val="24"/>
          <w:szCs w:val="24"/>
        </w:rPr>
        <w:t xml:space="preserve">be </w:t>
      </w:r>
      <w:r w:rsidR="002A645C" w:rsidRPr="008A231D">
        <w:rPr>
          <w:sz w:val="24"/>
          <w:szCs w:val="24"/>
        </w:rPr>
        <w:t>determined</w:t>
      </w:r>
      <w:r w:rsidR="00A916C9" w:rsidRPr="008A231D">
        <w:rPr>
          <w:sz w:val="24"/>
          <w:szCs w:val="24"/>
        </w:rPr>
        <w:t>.</w:t>
      </w:r>
      <w:r w:rsidR="00D7108D" w:rsidRPr="008A231D">
        <w:rPr>
          <w:sz w:val="24"/>
          <w:szCs w:val="24"/>
        </w:rPr>
        <w:t xml:space="preserve"> </w:t>
      </w:r>
      <w:r w:rsidR="0049696F" w:rsidRPr="008A231D">
        <w:rPr>
          <w:sz w:val="24"/>
          <w:szCs w:val="24"/>
        </w:rPr>
        <w:t xml:space="preserve"> </w:t>
      </w:r>
      <w:r w:rsidR="008A231D">
        <w:rPr>
          <w:sz w:val="24"/>
          <w:szCs w:val="24"/>
        </w:rPr>
        <w:t>E</w:t>
      </w:r>
      <w:r w:rsidR="008A231D" w:rsidRPr="008A231D">
        <w:rPr>
          <w:sz w:val="24"/>
          <w:szCs w:val="24"/>
        </w:rPr>
        <w:t xml:space="preserve">valuations </w:t>
      </w:r>
      <w:r w:rsidR="0049696F" w:rsidRPr="008A231D">
        <w:rPr>
          <w:sz w:val="24"/>
          <w:szCs w:val="24"/>
        </w:rPr>
        <w:t xml:space="preserve">of effectiveness of UK primary eyecare services have </w:t>
      </w:r>
      <w:r w:rsidR="008A231D">
        <w:rPr>
          <w:sz w:val="24"/>
          <w:szCs w:val="24"/>
        </w:rPr>
        <w:t xml:space="preserve">typically </w:t>
      </w:r>
      <w:r w:rsidR="0049696F" w:rsidRPr="008A231D">
        <w:rPr>
          <w:sz w:val="24"/>
          <w:szCs w:val="24"/>
        </w:rPr>
        <w:t>focussed on false positive</w:t>
      </w:r>
      <w:r w:rsidR="00737BDD">
        <w:rPr>
          <w:sz w:val="24"/>
          <w:szCs w:val="24"/>
        </w:rPr>
        <w:t>s, for example,</w:t>
      </w:r>
      <w:r w:rsidR="0049696F" w:rsidRPr="008A231D">
        <w:rPr>
          <w:sz w:val="24"/>
          <w:szCs w:val="24"/>
        </w:rPr>
        <w:t xml:space="preserve"> </w:t>
      </w:r>
      <w:r w:rsidR="00392EAA">
        <w:rPr>
          <w:sz w:val="24"/>
          <w:szCs w:val="24"/>
        </w:rPr>
        <w:t xml:space="preserve">false positive </w:t>
      </w:r>
      <w:r w:rsidR="0049696F" w:rsidRPr="008A231D">
        <w:rPr>
          <w:sz w:val="24"/>
          <w:szCs w:val="24"/>
        </w:rPr>
        <w:t xml:space="preserve">referrals to the Hospital Eye Service (HES), with false negatives rarely being considered.  </w:t>
      </w:r>
      <w:r w:rsidR="00D7108D" w:rsidRPr="008A231D">
        <w:rPr>
          <w:sz w:val="24"/>
          <w:szCs w:val="24"/>
        </w:rPr>
        <w:t>Indeed</w:t>
      </w:r>
      <w:r w:rsidR="004A1FD6" w:rsidRPr="008A231D">
        <w:rPr>
          <w:sz w:val="24"/>
          <w:szCs w:val="24"/>
        </w:rPr>
        <w:t>,</w:t>
      </w:r>
      <w:r w:rsidR="00D7108D" w:rsidRPr="008A231D">
        <w:rPr>
          <w:sz w:val="24"/>
          <w:szCs w:val="24"/>
        </w:rPr>
        <w:t xml:space="preserve"> t</w:t>
      </w:r>
      <w:r w:rsidR="00A916C9" w:rsidRPr="008A231D">
        <w:rPr>
          <w:sz w:val="24"/>
          <w:szCs w:val="24"/>
        </w:rPr>
        <w:t>here are interestin</w:t>
      </w:r>
      <w:r w:rsidR="00392EAA">
        <w:rPr>
          <w:sz w:val="24"/>
          <w:szCs w:val="24"/>
        </w:rPr>
        <w:t xml:space="preserve">g </w:t>
      </w:r>
      <w:r w:rsidR="00A916C9" w:rsidRPr="008A231D">
        <w:rPr>
          <w:sz w:val="24"/>
          <w:szCs w:val="24"/>
        </w:rPr>
        <w:t xml:space="preserve">methodological challenges </w:t>
      </w:r>
      <w:r w:rsidR="00737BDD">
        <w:rPr>
          <w:sz w:val="24"/>
          <w:szCs w:val="24"/>
        </w:rPr>
        <w:t xml:space="preserve">in </w:t>
      </w:r>
      <w:r w:rsidR="00A916C9" w:rsidRPr="008A231D">
        <w:rPr>
          <w:sz w:val="24"/>
          <w:szCs w:val="24"/>
        </w:rPr>
        <w:t>examining for false negatives</w:t>
      </w:r>
      <w:r w:rsidR="00737BDD">
        <w:rPr>
          <w:sz w:val="24"/>
          <w:szCs w:val="24"/>
        </w:rPr>
        <w:t xml:space="preserve">, </w:t>
      </w:r>
      <w:r w:rsidR="008A231D">
        <w:rPr>
          <w:sz w:val="24"/>
          <w:szCs w:val="24"/>
        </w:rPr>
        <w:t>but also</w:t>
      </w:r>
      <w:r w:rsidR="00F27888">
        <w:rPr>
          <w:sz w:val="24"/>
          <w:szCs w:val="24"/>
        </w:rPr>
        <w:t xml:space="preserve">, we suggest, </w:t>
      </w:r>
      <w:r w:rsidR="008A231D">
        <w:rPr>
          <w:sz w:val="24"/>
          <w:szCs w:val="24"/>
        </w:rPr>
        <w:t>some novel opportunities</w:t>
      </w:r>
      <w:r w:rsidR="00737BDD">
        <w:rPr>
          <w:sz w:val="24"/>
          <w:szCs w:val="24"/>
        </w:rPr>
        <w:t xml:space="preserve"> with the advent of greater digital interconnectedness in eyecare pathways.</w:t>
      </w:r>
    </w:p>
    <w:p w14:paraId="58BCFB40" w14:textId="77777777" w:rsidR="00737BDD" w:rsidRDefault="00737BDD" w:rsidP="00C278C7">
      <w:pPr>
        <w:spacing w:after="0" w:line="480" w:lineRule="auto"/>
        <w:rPr>
          <w:sz w:val="24"/>
          <w:szCs w:val="24"/>
        </w:rPr>
      </w:pPr>
    </w:p>
    <w:p w14:paraId="79FF11E2" w14:textId="4F2E2B9F" w:rsidR="003E5156" w:rsidRDefault="008A231D" w:rsidP="00C278C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 terms of challenges, one difficulty is </w:t>
      </w:r>
      <w:r w:rsidR="00C4717F" w:rsidRPr="008A231D">
        <w:rPr>
          <w:sz w:val="24"/>
          <w:szCs w:val="24"/>
        </w:rPr>
        <w:t xml:space="preserve">defining what constitutes a false negative, with </w:t>
      </w:r>
      <w:r w:rsidR="00F21E99">
        <w:rPr>
          <w:sz w:val="24"/>
          <w:szCs w:val="24"/>
        </w:rPr>
        <w:t>different methodologies and their</w:t>
      </w:r>
      <w:r w:rsidR="00F10A9B">
        <w:rPr>
          <w:sz w:val="24"/>
          <w:szCs w:val="24"/>
        </w:rPr>
        <w:t xml:space="preserve"> consequent different </w:t>
      </w:r>
      <w:r w:rsidR="00737BDD">
        <w:rPr>
          <w:sz w:val="24"/>
          <w:szCs w:val="24"/>
        </w:rPr>
        <w:t>criteri</w:t>
      </w:r>
      <w:r w:rsidR="00F10A9B">
        <w:rPr>
          <w:sz w:val="24"/>
          <w:szCs w:val="24"/>
        </w:rPr>
        <w:t xml:space="preserve">on options </w:t>
      </w:r>
      <w:r w:rsidR="00F21E99">
        <w:rPr>
          <w:sz w:val="24"/>
          <w:szCs w:val="24"/>
        </w:rPr>
        <w:t xml:space="preserve">for what </w:t>
      </w:r>
      <w:r w:rsidR="00C278C7">
        <w:rPr>
          <w:sz w:val="24"/>
          <w:szCs w:val="24"/>
        </w:rPr>
        <w:t xml:space="preserve">comprises </w:t>
      </w:r>
      <w:r w:rsidR="00F21E99">
        <w:rPr>
          <w:sz w:val="24"/>
          <w:szCs w:val="24"/>
        </w:rPr>
        <w:t xml:space="preserve">a false negative potentially </w:t>
      </w:r>
      <w:r w:rsidR="00737BDD">
        <w:rPr>
          <w:sz w:val="24"/>
          <w:szCs w:val="24"/>
        </w:rPr>
        <w:t xml:space="preserve">being </w:t>
      </w:r>
      <w:r w:rsidR="00F73B11">
        <w:rPr>
          <w:sz w:val="24"/>
          <w:szCs w:val="24"/>
        </w:rPr>
        <w:t>a major s</w:t>
      </w:r>
      <w:r w:rsidR="00737BDD">
        <w:rPr>
          <w:sz w:val="24"/>
          <w:szCs w:val="24"/>
        </w:rPr>
        <w:t>ource of difference</w:t>
      </w:r>
      <w:r w:rsidR="00F73B11">
        <w:rPr>
          <w:sz w:val="24"/>
          <w:szCs w:val="24"/>
        </w:rPr>
        <w:t xml:space="preserve"> when investigating similar services</w:t>
      </w:r>
      <w:r>
        <w:rPr>
          <w:sz w:val="24"/>
          <w:szCs w:val="24"/>
        </w:rPr>
        <w:t>.  I</w:t>
      </w:r>
      <w:r w:rsidR="00C4717F" w:rsidRPr="008A231D">
        <w:rPr>
          <w:sz w:val="24"/>
          <w:szCs w:val="24"/>
        </w:rPr>
        <w:t xml:space="preserve">n the absence of an established definition of what constitutes a </w:t>
      </w:r>
      <w:r w:rsidRPr="008A231D">
        <w:rPr>
          <w:sz w:val="24"/>
          <w:szCs w:val="24"/>
        </w:rPr>
        <w:t xml:space="preserve">COVID-19 Urgent Eyecare Service </w:t>
      </w:r>
      <w:r>
        <w:rPr>
          <w:sz w:val="24"/>
          <w:szCs w:val="24"/>
        </w:rPr>
        <w:t>(</w:t>
      </w:r>
      <w:r w:rsidR="00C4717F" w:rsidRPr="008A231D">
        <w:rPr>
          <w:sz w:val="24"/>
          <w:szCs w:val="24"/>
        </w:rPr>
        <w:t>CUES</w:t>
      </w:r>
      <w:r>
        <w:rPr>
          <w:sz w:val="24"/>
          <w:szCs w:val="24"/>
        </w:rPr>
        <w:t>)</w:t>
      </w:r>
      <w:r w:rsidR="00C4717F" w:rsidRPr="008A231D">
        <w:rPr>
          <w:sz w:val="24"/>
          <w:szCs w:val="24"/>
        </w:rPr>
        <w:t xml:space="preserve"> optometrist's incorrect diagnosis or an unsuccessful recommendation, </w:t>
      </w:r>
      <w:proofErr w:type="spellStart"/>
      <w:r w:rsidR="00C4717F" w:rsidRPr="008A231D">
        <w:rPr>
          <w:sz w:val="24"/>
          <w:szCs w:val="24"/>
        </w:rPr>
        <w:t>Swystun</w:t>
      </w:r>
      <w:proofErr w:type="spellEnd"/>
      <w:r w:rsidR="00C4717F" w:rsidRPr="008A2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C4717F" w:rsidRPr="008A231D">
        <w:rPr>
          <w:sz w:val="24"/>
          <w:szCs w:val="24"/>
        </w:rPr>
        <w:t>Davey</w:t>
      </w:r>
      <w:r w:rsidRPr="00737BDD">
        <w:rPr>
          <w:sz w:val="24"/>
          <w:szCs w:val="24"/>
          <w:vertAlign w:val="superscript"/>
        </w:rPr>
        <w:t>1</w:t>
      </w:r>
      <w:r w:rsidR="00C4717F" w:rsidRPr="008A231D">
        <w:rPr>
          <w:sz w:val="24"/>
          <w:szCs w:val="24"/>
        </w:rPr>
        <w:t xml:space="preserve"> were obliged to set their own definitions</w:t>
      </w:r>
      <w:r w:rsidR="00737BDD">
        <w:rPr>
          <w:sz w:val="24"/>
          <w:szCs w:val="24"/>
        </w:rPr>
        <w:t xml:space="preserve">.  They used </w:t>
      </w:r>
      <w:r w:rsidR="003D7075" w:rsidRPr="008A231D">
        <w:rPr>
          <w:sz w:val="24"/>
          <w:szCs w:val="24"/>
        </w:rPr>
        <w:t xml:space="preserve">direct </w:t>
      </w:r>
      <w:r w:rsidR="0099424C" w:rsidRPr="008A231D">
        <w:rPr>
          <w:sz w:val="24"/>
          <w:szCs w:val="24"/>
        </w:rPr>
        <w:t xml:space="preserve">patient contact </w:t>
      </w:r>
      <w:r w:rsidR="003A5A3B" w:rsidRPr="008A231D">
        <w:rPr>
          <w:sz w:val="24"/>
          <w:szCs w:val="24"/>
        </w:rPr>
        <w:t xml:space="preserve">via telephone </w:t>
      </w:r>
      <w:r w:rsidR="0099424C" w:rsidRPr="008A231D">
        <w:rPr>
          <w:sz w:val="24"/>
          <w:szCs w:val="24"/>
        </w:rPr>
        <w:t xml:space="preserve">following access </w:t>
      </w:r>
      <w:r w:rsidR="003D7075" w:rsidRPr="008A231D">
        <w:rPr>
          <w:sz w:val="24"/>
          <w:szCs w:val="24"/>
        </w:rPr>
        <w:t>to CUES</w:t>
      </w:r>
      <w:r w:rsidR="00A916C9" w:rsidRPr="008A231D">
        <w:rPr>
          <w:sz w:val="24"/>
          <w:szCs w:val="24"/>
        </w:rPr>
        <w:t xml:space="preserve">, </w:t>
      </w:r>
      <w:r w:rsidR="00BE78FD" w:rsidRPr="008A231D">
        <w:rPr>
          <w:sz w:val="24"/>
          <w:szCs w:val="24"/>
        </w:rPr>
        <w:t>quanti</w:t>
      </w:r>
      <w:r w:rsidR="00737BDD">
        <w:rPr>
          <w:sz w:val="24"/>
          <w:szCs w:val="24"/>
        </w:rPr>
        <w:t>fying cas</w:t>
      </w:r>
      <w:r w:rsidR="00BE78FD" w:rsidRPr="008A231D">
        <w:rPr>
          <w:sz w:val="24"/>
          <w:szCs w:val="24"/>
        </w:rPr>
        <w:t xml:space="preserve">es of </w:t>
      </w:r>
      <w:r w:rsidR="00404A3E" w:rsidRPr="008A231D">
        <w:rPr>
          <w:sz w:val="24"/>
          <w:szCs w:val="24"/>
        </w:rPr>
        <w:t>m</w:t>
      </w:r>
      <w:r w:rsidR="0099424C" w:rsidRPr="008A231D">
        <w:rPr>
          <w:sz w:val="24"/>
          <w:szCs w:val="24"/>
        </w:rPr>
        <w:t xml:space="preserve">issed </w:t>
      </w:r>
      <w:r w:rsidR="0099424C" w:rsidRPr="008A231D">
        <w:rPr>
          <w:sz w:val="24"/>
          <w:szCs w:val="24"/>
        </w:rPr>
        <w:lastRenderedPageBreak/>
        <w:t xml:space="preserve">pathology </w:t>
      </w:r>
      <w:r w:rsidR="00A916C9" w:rsidRPr="008A231D">
        <w:rPr>
          <w:sz w:val="24"/>
          <w:szCs w:val="24"/>
        </w:rPr>
        <w:t>and/</w:t>
      </w:r>
      <w:r w:rsidR="0099424C" w:rsidRPr="008A231D">
        <w:rPr>
          <w:sz w:val="24"/>
          <w:szCs w:val="24"/>
        </w:rPr>
        <w:t xml:space="preserve">or failure to </w:t>
      </w:r>
      <w:r w:rsidR="003A5A3B" w:rsidRPr="008A231D">
        <w:rPr>
          <w:sz w:val="24"/>
          <w:szCs w:val="24"/>
        </w:rPr>
        <w:t xml:space="preserve">appropriately </w:t>
      </w:r>
      <w:r w:rsidR="0099424C" w:rsidRPr="008A231D">
        <w:rPr>
          <w:sz w:val="24"/>
          <w:szCs w:val="24"/>
        </w:rPr>
        <w:t xml:space="preserve">manage </w:t>
      </w:r>
      <w:r w:rsidR="00A916C9" w:rsidRPr="008A231D">
        <w:rPr>
          <w:sz w:val="24"/>
          <w:szCs w:val="24"/>
        </w:rPr>
        <w:t xml:space="preserve">patients’ </w:t>
      </w:r>
      <w:r w:rsidR="0099424C" w:rsidRPr="008A231D">
        <w:rPr>
          <w:sz w:val="24"/>
          <w:szCs w:val="24"/>
        </w:rPr>
        <w:t>symptoms</w:t>
      </w:r>
      <w:r w:rsidR="00737BDD">
        <w:rPr>
          <w:sz w:val="24"/>
          <w:szCs w:val="24"/>
        </w:rPr>
        <w:t xml:space="preserve"> i</w:t>
      </w:r>
      <w:r w:rsidR="006B7CCF" w:rsidRPr="008A231D">
        <w:rPr>
          <w:sz w:val="24"/>
          <w:szCs w:val="24"/>
        </w:rPr>
        <w:t>n a sample of over a thousand episodes</w:t>
      </w:r>
      <w:r w:rsidR="00737BDD">
        <w:rPr>
          <w:sz w:val="24"/>
          <w:szCs w:val="24"/>
        </w:rPr>
        <w:t>. Their</w:t>
      </w:r>
      <w:r w:rsidR="006B7CCF" w:rsidRPr="008A231D">
        <w:rPr>
          <w:sz w:val="24"/>
          <w:szCs w:val="24"/>
        </w:rPr>
        <w:t xml:space="preserve"> </w:t>
      </w:r>
      <w:r w:rsidR="00F73B11">
        <w:rPr>
          <w:sz w:val="24"/>
          <w:szCs w:val="24"/>
        </w:rPr>
        <w:t>“</w:t>
      </w:r>
      <w:r w:rsidR="006B7CCF" w:rsidRPr="008A231D">
        <w:rPr>
          <w:sz w:val="24"/>
          <w:szCs w:val="24"/>
        </w:rPr>
        <w:t>incorrect</w:t>
      </w:r>
      <w:r w:rsidR="00F73B11">
        <w:rPr>
          <w:sz w:val="24"/>
          <w:szCs w:val="24"/>
        </w:rPr>
        <w:t>”</w:t>
      </w:r>
      <w:r w:rsidR="006B7CCF" w:rsidRPr="008A231D">
        <w:rPr>
          <w:sz w:val="24"/>
          <w:szCs w:val="24"/>
        </w:rPr>
        <w:t xml:space="preserve"> diagnoses were determined by patients’ accounts</w:t>
      </w:r>
      <w:r w:rsidR="003E5156">
        <w:rPr>
          <w:sz w:val="24"/>
          <w:szCs w:val="24"/>
        </w:rPr>
        <w:t xml:space="preserve">, but they also went on to define </w:t>
      </w:r>
      <w:r w:rsidR="003E5156" w:rsidRPr="008A231D">
        <w:rPr>
          <w:sz w:val="24"/>
          <w:szCs w:val="24"/>
        </w:rPr>
        <w:t>"major errors", a definition which include</w:t>
      </w:r>
      <w:r w:rsidR="00016D06">
        <w:rPr>
          <w:sz w:val="24"/>
          <w:szCs w:val="24"/>
        </w:rPr>
        <w:t>d</w:t>
      </w:r>
      <w:r w:rsidR="003E5156" w:rsidRPr="008A231D">
        <w:rPr>
          <w:sz w:val="24"/>
          <w:szCs w:val="24"/>
        </w:rPr>
        <w:t xml:space="preserve"> errors or omissions judged </w:t>
      </w:r>
      <w:r w:rsidR="00392EAA">
        <w:rPr>
          <w:sz w:val="24"/>
          <w:szCs w:val="24"/>
        </w:rPr>
        <w:t>to have</w:t>
      </w:r>
      <w:r w:rsidR="003E5156">
        <w:rPr>
          <w:sz w:val="24"/>
          <w:szCs w:val="24"/>
        </w:rPr>
        <w:t xml:space="preserve"> potential </w:t>
      </w:r>
      <w:r w:rsidR="003E5156" w:rsidRPr="008A231D">
        <w:rPr>
          <w:sz w:val="24"/>
          <w:szCs w:val="24"/>
        </w:rPr>
        <w:t>to cause harm</w:t>
      </w:r>
      <w:r w:rsidR="003E5156">
        <w:rPr>
          <w:sz w:val="24"/>
          <w:szCs w:val="24"/>
        </w:rPr>
        <w:t>.</w:t>
      </w:r>
      <w:r w:rsidR="00F21E99">
        <w:rPr>
          <w:sz w:val="24"/>
          <w:szCs w:val="24"/>
        </w:rPr>
        <w:t xml:space="preserve">  W</w:t>
      </w:r>
      <w:r w:rsidR="005339D4" w:rsidRPr="008A231D">
        <w:rPr>
          <w:sz w:val="24"/>
          <w:szCs w:val="24"/>
        </w:rPr>
        <w:t xml:space="preserve">hile the precise definitions of CUES misdiagnoses and unsuccessful recommendations might be open for debate, consensus is </w:t>
      </w:r>
      <w:r w:rsidRPr="008A231D">
        <w:rPr>
          <w:sz w:val="24"/>
          <w:szCs w:val="24"/>
        </w:rPr>
        <w:t xml:space="preserve">more </w:t>
      </w:r>
      <w:r w:rsidR="005339D4" w:rsidRPr="008A231D">
        <w:rPr>
          <w:sz w:val="24"/>
          <w:szCs w:val="24"/>
        </w:rPr>
        <w:t xml:space="preserve">likely </w:t>
      </w:r>
      <w:r w:rsidRPr="008A231D">
        <w:rPr>
          <w:sz w:val="24"/>
          <w:szCs w:val="24"/>
        </w:rPr>
        <w:t xml:space="preserve">to be found </w:t>
      </w:r>
      <w:r w:rsidR="005339D4" w:rsidRPr="008A231D">
        <w:rPr>
          <w:sz w:val="24"/>
          <w:szCs w:val="24"/>
        </w:rPr>
        <w:t>regarding</w:t>
      </w:r>
      <w:r w:rsidR="003E5156">
        <w:rPr>
          <w:sz w:val="24"/>
          <w:szCs w:val="24"/>
        </w:rPr>
        <w:t xml:space="preserve"> </w:t>
      </w:r>
      <w:r w:rsidR="00F27888">
        <w:rPr>
          <w:sz w:val="24"/>
          <w:szCs w:val="24"/>
        </w:rPr>
        <w:t xml:space="preserve">a </w:t>
      </w:r>
      <w:r w:rsidR="003E5156">
        <w:rPr>
          <w:sz w:val="24"/>
          <w:szCs w:val="24"/>
        </w:rPr>
        <w:t xml:space="preserve">potential for harm category.  While the authors describe some limitations of </w:t>
      </w:r>
      <w:r w:rsidR="00F27888">
        <w:rPr>
          <w:sz w:val="24"/>
          <w:szCs w:val="24"/>
        </w:rPr>
        <w:t xml:space="preserve">reliance on </w:t>
      </w:r>
      <w:r w:rsidR="008F5157" w:rsidRPr="00404A3E">
        <w:rPr>
          <w:sz w:val="24"/>
          <w:szCs w:val="24"/>
        </w:rPr>
        <w:t>patient reported outcomes</w:t>
      </w:r>
      <w:r w:rsidR="003E5156">
        <w:rPr>
          <w:sz w:val="24"/>
          <w:szCs w:val="24"/>
        </w:rPr>
        <w:t xml:space="preserve">, </w:t>
      </w:r>
      <w:r w:rsidR="00F27888">
        <w:rPr>
          <w:sz w:val="24"/>
          <w:szCs w:val="24"/>
        </w:rPr>
        <w:t xml:space="preserve">their point that </w:t>
      </w:r>
      <w:r w:rsidR="008F5157" w:rsidRPr="00404A3E">
        <w:rPr>
          <w:sz w:val="24"/>
          <w:szCs w:val="24"/>
        </w:rPr>
        <w:t xml:space="preserve">the purpose of acute eyecare </w:t>
      </w:r>
      <w:r w:rsidR="00F27888">
        <w:rPr>
          <w:sz w:val="24"/>
          <w:szCs w:val="24"/>
        </w:rPr>
        <w:t>relates</w:t>
      </w:r>
      <w:r w:rsidR="008F5157" w:rsidRPr="00404A3E">
        <w:rPr>
          <w:sz w:val="24"/>
          <w:szCs w:val="24"/>
        </w:rPr>
        <w:t xml:space="preserve"> to resol</w:t>
      </w:r>
      <w:r w:rsidR="00D7108D" w:rsidRPr="00404A3E">
        <w:rPr>
          <w:sz w:val="24"/>
          <w:szCs w:val="24"/>
        </w:rPr>
        <w:t xml:space="preserve">ving </w:t>
      </w:r>
      <w:r w:rsidR="008F5157" w:rsidRPr="00404A3E">
        <w:rPr>
          <w:sz w:val="24"/>
          <w:szCs w:val="24"/>
        </w:rPr>
        <w:t>patients’ symptoms</w:t>
      </w:r>
      <w:r w:rsidR="003E5156">
        <w:rPr>
          <w:sz w:val="24"/>
          <w:szCs w:val="24"/>
        </w:rPr>
        <w:t xml:space="preserve"> </w:t>
      </w:r>
      <w:r w:rsidR="00F27888">
        <w:rPr>
          <w:sz w:val="24"/>
          <w:szCs w:val="24"/>
        </w:rPr>
        <w:t>highlights the advantage</w:t>
      </w:r>
      <w:r w:rsidR="003E5156">
        <w:rPr>
          <w:sz w:val="24"/>
          <w:szCs w:val="24"/>
        </w:rPr>
        <w:t xml:space="preserve"> </w:t>
      </w:r>
      <w:r w:rsidR="00F27888">
        <w:rPr>
          <w:sz w:val="24"/>
          <w:szCs w:val="24"/>
        </w:rPr>
        <w:t xml:space="preserve">such </w:t>
      </w:r>
      <w:r w:rsidR="003E5156">
        <w:rPr>
          <w:sz w:val="24"/>
          <w:szCs w:val="24"/>
        </w:rPr>
        <w:t>a</w:t>
      </w:r>
      <w:r w:rsidR="002A29FA">
        <w:rPr>
          <w:sz w:val="24"/>
          <w:szCs w:val="24"/>
        </w:rPr>
        <w:t xml:space="preserve"> direct </w:t>
      </w:r>
      <w:r w:rsidR="003E5156">
        <w:rPr>
          <w:sz w:val="24"/>
          <w:szCs w:val="24"/>
        </w:rPr>
        <w:t xml:space="preserve">approach </w:t>
      </w:r>
      <w:r w:rsidR="00F27888">
        <w:rPr>
          <w:sz w:val="24"/>
          <w:szCs w:val="24"/>
        </w:rPr>
        <w:t>can have</w:t>
      </w:r>
      <w:r w:rsidR="002A29FA">
        <w:rPr>
          <w:sz w:val="24"/>
          <w:szCs w:val="24"/>
        </w:rPr>
        <w:t xml:space="preserve"> in the context of urgent eyecare</w:t>
      </w:r>
      <w:r w:rsidR="008F5157" w:rsidRPr="00404A3E">
        <w:rPr>
          <w:sz w:val="24"/>
          <w:szCs w:val="24"/>
        </w:rPr>
        <w:t>.</w:t>
      </w:r>
      <w:r w:rsidR="00246D13" w:rsidRPr="00404A3E">
        <w:rPr>
          <w:sz w:val="24"/>
          <w:szCs w:val="24"/>
        </w:rPr>
        <w:t xml:space="preserve">  </w:t>
      </w:r>
    </w:p>
    <w:p w14:paraId="397CAEB8" w14:textId="77777777" w:rsidR="003E5156" w:rsidRDefault="003E5156" w:rsidP="00C278C7">
      <w:pPr>
        <w:spacing w:after="0" w:line="480" w:lineRule="auto"/>
        <w:rPr>
          <w:sz w:val="24"/>
          <w:szCs w:val="24"/>
        </w:rPr>
      </w:pPr>
    </w:p>
    <w:p w14:paraId="660B507D" w14:textId="322848EC" w:rsidR="00A84799" w:rsidRPr="00402905" w:rsidRDefault="00E8519A" w:rsidP="00C278C7">
      <w:pPr>
        <w:spacing w:after="0" w:line="480" w:lineRule="auto"/>
        <w:rPr>
          <w:sz w:val="24"/>
          <w:szCs w:val="24"/>
        </w:rPr>
      </w:pPr>
      <w:r w:rsidRPr="00402905">
        <w:rPr>
          <w:sz w:val="24"/>
          <w:szCs w:val="24"/>
        </w:rPr>
        <w:t xml:space="preserve">Examining </w:t>
      </w:r>
      <w:r w:rsidR="00CB776E">
        <w:rPr>
          <w:sz w:val="24"/>
          <w:szCs w:val="24"/>
        </w:rPr>
        <w:t xml:space="preserve">clinical </w:t>
      </w:r>
      <w:r w:rsidRPr="00402905">
        <w:rPr>
          <w:sz w:val="24"/>
          <w:szCs w:val="24"/>
        </w:rPr>
        <w:t>records is another approach sometimes employed</w:t>
      </w:r>
      <w:r w:rsidR="003D7075" w:rsidRPr="00402905">
        <w:rPr>
          <w:sz w:val="24"/>
          <w:szCs w:val="24"/>
        </w:rPr>
        <w:t xml:space="preserve"> </w:t>
      </w:r>
      <w:r w:rsidR="00D7108D">
        <w:rPr>
          <w:sz w:val="24"/>
          <w:szCs w:val="24"/>
        </w:rPr>
        <w:t>to</w:t>
      </w:r>
      <w:r w:rsidR="003D7075" w:rsidRPr="00402905">
        <w:rPr>
          <w:sz w:val="24"/>
          <w:szCs w:val="24"/>
        </w:rPr>
        <w:t xml:space="preserve"> establish</w:t>
      </w:r>
      <w:r w:rsidR="00D7108D">
        <w:rPr>
          <w:sz w:val="24"/>
          <w:szCs w:val="24"/>
        </w:rPr>
        <w:t xml:space="preserve"> </w:t>
      </w:r>
      <w:r w:rsidR="003D7075" w:rsidRPr="00402905">
        <w:rPr>
          <w:sz w:val="24"/>
          <w:szCs w:val="24"/>
        </w:rPr>
        <w:t>safety</w:t>
      </w:r>
      <w:r w:rsidRPr="00402905">
        <w:rPr>
          <w:sz w:val="24"/>
          <w:szCs w:val="24"/>
        </w:rPr>
        <w:t xml:space="preserve">.  </w:t>
      </w:r>
      <w:r w:rsidR="002A29FA">
        <w:rPr>
          <w:sz w:val="24"/>
          <w:szCs w:val="24"/>
        </w:rPr>
        <w:t>Interestingly</w:t>
      </w:r>
      <w:r w:rsidR="00392EAA">
        <w:rPr>
          <w:sz w:val="24"/>
          <w:szCs w:val="24"/>
        </w:rPr>
        <w:t>,</w:t>
      </w:r>
      <w:r w:rsidR="002A29FA">
        <w:rPr>
          <w:sz w:val="24"/>
          <w:szCs w:val="24"/>
        </w:rPr>
        <w:t xml:space="preserve"> </w:t>
      </w:r>
      <w:r w:rsidR="008B7916" w:rsidRPr="00402905">
        <w:rPr>
          <w:sz w:val="24"/>
          <w:szCs w:val="24"/>
        </w:rPr>
        <w:t xml:space="preserve">Sheen et </w:t>
      </w:r>
      <w:proofErr w:type="spellStart"/>
      <w:r w:rsidR="008B7916" w:rsidRPr="00402905">
        <w:rPr>
          <w:sz w:val="24"/>
          <w:szCs w:val="24"/>
        </w:rPr>
        <w:t>al’s</w:t>
      </w:r>
      <w:proofErr w:type="spellEnd"/>
      <w:r w:rsidR="008B7916" w:rsidRPr="00402905">
        <w:rPr>
          <w:sz w:val="24"/>
          <w:szCs w:val="24"/>
        </w:rPr>
        <w:t xml:space="preserve"> study</w:t>
      </w:r>
      <w:r w:rsidR="00F21E99" w:rsidRPr="00F21E99">
        <w:rPr>
          <w:sz w:val="24"/>
          <w:szCs w:val="24"/>
          <w:vertAlign w:val="superscript"/>
        </w:rPr>
        <w:t>2</w:t>
      </w:r>
      <w:r w:rsidR="008B7916" w:rsidRPr="00402905">
        <w:rPr>
          <w:sz w:val="24"/>
          <w:szCs w:val="24"/>
        </w:rPr>
        <w:t xml:space="preserve"> examining clinical safety in an urgent eyecare scheme</w:t>
      </w:r>
      <w:r w:rsidR="00F21E99">
        <w:rPr>
          <w:sz w:val="24"/>
          <w:szCs w:val="24"/>
          <w:vertAlign w:val="superscript"/>
        </w:rPr>
        <w:t xml:space="preserve"> </w:t>
      </w:r>
      <w:r w:rsidR="008B7916" w:rsidRPr="00402905">
        <w:rPr>
          <w:sz w:val="24"/>
          <w:szCs w:val="24"/>
        </w:rPr>
        <w:t>use</w:t>
      </w:r>
      <w:r w:rsidR="002A29FA">
        <w:rPr>
          <w:sz w:val="24"/>
          <w:szCs w:val="24"/>
        </w:rPr>
        <w:t>d a combination of clinical record</w:t>
      </w:r>
      <w:r w:rsidR="00EE1063">
        <w:rPr>
          <w:sz w:val="24"/>
          <w:szCs w:val="24"/>
        </w:rPr>
        <w:t>s</w:t>
      </w:r>
      <w:r w:rsidR="002A29FA">
        <w:rPr>
          <w:sz w:val="24"/>
          <w:szCs w:val="24"/>
        </w:rPr>
        <w:t xml:space="preserve"> review and </w:t>
      </w:r>
      <w:r w:rsidR="00163F14" w:rsidRPr="00402905">
        <w:rPr>
          <w:sz w:val="24"/>
          <w:szCs w:val="24"/>
        </w:rPr>
        <w:t xml:space="preserve">telephone interview outcomes </w:t>
      </w:r>
      <w:r w:rsidR="003D7075" w:rsidRPr="00402905">
        <w:rPr>
          <w:sz w:val="24"/>
          <w:szCs w:val="24"/>
        </w:rPr>
        <w:t xml:space="preserve">to </w:t>
      </w:r>
      <w:r w:rsidR="00163F14" w:rsidRPr="00402905">
        <w:rPr>
          <w:sz w:val="24"/>
          <w:szCs w:val="24"/>
        </w:rPr>
        <w:t>establish inappropriate management</w:t>
      </w:r>
      <w:r w:rsidR="00EE1063">
        <w:rPr>
          <w:sz w:val="24"/>
          <w:szCs w:val="24"/>
        </w:rPr>
        <w:t xml:space="preserve">, </w:t>
      </w:r>
      <w:r w:rsidR="00F73B11">
        <w:rPr>
          <w:sz w:val="24"/>
          <w:szCs w:val="24"/>
        </w:rPr>
        <w:t>reporting a</w:t>
      </w:r>
      <w:r w:rsidR="00EE1063" w:rsidRPr="005D27F7">
        <w:rPr>
          <w:sz w:val="24"/>
          <w:szCs w:val="24"/>
        </w:rPr>
        <w:t xml:space="preserve"> </w:t>
      </w:r>
      <w:r w:rsidR="00F27888" w:rsidRPr="005D27F7">
        <w:rPr>
          <w:sz w:val="24"/>
          <w:szCs w:val="24"/>
        </w:rPr>
        <w:t xml:space="preserve">substantially </w:t>
      </w:r>
      <w:r w:rsidR="00EE1063" w:rsidRPr="005D27F7">
        <w:rPr>
          <w:sz w:val="24"/>
          <w:szCs w:val="24"/>
        </w:rPr>
        <w:t xml:space="preserve">lower false negative rate </w:t>
      </w:r>
      <w:r w:rsidR="00F21E99" w:rsidRPr="005D27F7">
        <w:rPr>
          <w:sz w:val="24"/>
          <w:szCs w:val="24"/>
        </w:rPr>
        <w:t xml:space="preserve">than </w:t>
      </w:r>
      <w:proofErr w:type="spellStart"/>
      <w:r w:rsidR="00EE1063">
        <w:rPr>
          <w:sz w:val="24"/>
          <w:szCs w:val="24"/>
        </w:rPr>
        <w:t>Swystun</w:t>
      </w:r>
      <w:proofErr w:type="spellEnd"/>
      <w:r w:rsidR="00EE1063">
        <w:rPr>
          <w:sz w:val="24"/>
          <w:szCs w:val="24"/>
        </w:rPr>
        <w:t xml:space="preserve"> and Davey</w:t>
      </w:r>
      <w:r w:rsidR="0026241F" w:rsidRPr="0026241F">
        <w:rPr>
          <w:sz w:val="24"/>
          <w:szCs w:val="24"/>
          <w:vertAlign w:val="superscript"/>
        </w:rPr>
        <w:t>1</w:t>
      </w:r>
      <w:r w:rsidR="00EE1063">
        <w:rPr>
          <w:sz w:val="24"/>
          <w:szCs w:val="24"/>
        </w:rPr>
        <w:t xml:space="preserve">, albeit </w:t>
      </w:r>
      <w:r w:rsidR="00F27888">
        <w:rPr>
          <w:sz w:val="24"/>
          <w:szCs w:val="24"/>
        </w:rPr>
        <w:t xml:space="preserve">in a different service </w:t>
      </w:r>
      <w:r w:rsidR="00F21E99">
        <w:rPr>
          <w:sz w:val="24"/>
          <w:szCs w:val="24"/>
        </w:rPr>
        <w:t>(</w:t>
      </w:r>
      <w:r w:rsidR="00F27888">
        <w:rPr>
          <w:sz w:val="24"/>
          <w:szCs w:val="24"/>
        </w:rPr>
        <w:t xml:space="preserve">not reliant on </w:t>
      </w:r>
      <w:r w:rsidR="00EE1063">
        <w:rPr>
          <w:sz w:val="24"/>
          <w:szCs w:val="24"/>
        </w:rPr>
        <w:t>the substantive telemedicine element within CUES</w:t>
      </w:r>
      <w:r w:rsidR="00F21E99">
        <w:rPr>
          <w:sz w:val="24"/>
          <w:szCs w:val="24"/>
        </w:rPr>
        <w:t xml:space="preserve"> </w:t>
      </w:r>
      <w:r w:rsidR="00F73B11">
        <w:rPr>
          <w:sz w:val="24"/>
          <w:szCs w:val="24"/>
        </w:rPr>
        <w:t>during</w:t>
      </w:r>
      <w:r w:rsidR="00F21E99">
        <w:rPr>
          <w:sz w:val="24"/>
          <w:szCs w:val="24"/>
        </w:rPr>
        <w:t xml:space="preserve"> </w:t>
      </w:r>
      <w:r w:rsidR="00F73B11">
        <w:rPr>
          <w:sz w:val="24"/>
          <w:szCs w:val="24"/>
        </w:rPr>
        <w:t xml:space="preserve">the </w:t>
      </w:r>
      <w:r w:rsidR="00F21E99">
        <w:rPr>
          <w:sz w:val="24"/>
          <w:szCs w:val="24"/>
        </w:rPr>
        <w:t>pandemic)</w:t>
      </w:r>
      <w:r w:rsidRPr="00402905">
        <w:rPr>
          <w:sz w:val="24"/>
          <w:szCs w:val="24"/>
        </w:rPr>
        <w:t>.</w:t>
      </w:r>
      <w:r w:rsidR="003D7075" w:rsidRPr="00402905">
        <w:rPr>
          <w:sz w:val="24"/>
          <w:szCs w:val="24"/>
        </w:rPr>
        <w:t xml:space="preserve">  </w:t>
      </w:r>
      <w:proofErr w:type="spellStart"/>
      <w:r w:rsidR="00163F14" w:rsidRPr="00402905">
        <w:rPr>
          <w:sz w:val="24"/>
          <w:szCs w:val="24"/>
        </w:rPr>
        <w:t>Konstantakopolou</w:t>
      </w:r>
      <w:proofErr w:type="spellEnd"/>
      <w:r w:rsidR="00163F14" w:rsidRPr="00402905">
        <w:rPr>
          <w:sz w:val="24"/>
          <w:szCs w:val="24"/>
        </w:rPr>
        <w:t xml:space="preserve"> et al</w:t>
      </w:r>
      <w:r w:rsidR="00514492" w:rsidRPr="00402905">
        <w:rPr>
          <w:sz w:val="24"/>
          <w:szCs w:val="24"/>
          <w:vertAlign w:val="superscript"/>
        </w:rPr>
        <w:t xml:space="preserve">3 </w:t>
      </w:r>
      <w:r w:rsidR="008B7916" w:rsidRPr="00402905">
        <w:rPr>
          <w:sz w:val="24"/>
          <w:szCs w:val="24"/>
        </w:rPr>
        <w:t xml:space="preserve">also </w:t>
      </w:r>
      <w:r w:rsidR="00784427">
        <w:rPr>
          <w:sz w:val="24"/>
          <w:szCs w:val="24"/>
        </w:rPr>
        <w:t xml:space="preserve">employed </w:t>
      </w:r>
      <w:r w:rsidR="00BE78FD">
        <w:rPr>
          <w:sz w:val="24"/>
          <w:szCs w:val="24"/>
        </w:rPr>
        <w:t xml:space="preserve">clinical </w:t>
      </w:r>
      <w:r w:rsidR="008B7916" w:rsidRPr="00402905">
        <w:rPr>
          <w:sz w:val="24"/>
          <w:szCs w:val="24"/>
        </w:rPr>
        <w:t xml:space="preserve">record review </w:t>
      </w:r>
      <w:r w:rsidR="008B7916" w:rsidRPr="00402905">
        <w:rPr>
          <w:sz w:val="24"/>
          <w:szCs w:val="24"/>
        </w:rPr>
        <w:lastRenderedPageBreak/>
        <w:t xml:space="preserve">to examine </w:t>
      </w:r>
      <w:r w:rsidR="005B27D2" w:rsidRPr="00402905">
        <w:rPr>
          <w:sz w:val="24"/>
          <w:szCs w:val="24"/>
        </w:rPr>
        <w:t xml:space="preserve">clinical </w:t>
      </w:r>
      <w:r w:rsidR="008B7916" w:rsidRPr="00402905">
        <w:rPr>
          <w:sz w:val="24"/>
          <w:szCs w:val="24"/>
        </w:rPr>
        <w:t>safety in a minor eye conditions scheme (MECS)</w:t>
      </w:r>
      <w:r w:rsidR="005B27D2" w:rsidRPr="00402905">
        <w:rPr>
          <w:sz w:val="24"/>
          <w:szCs w:val="24"/>
        </w:rPr>
        <w:t xml:space="preserve">, examining </w:t>
      </w:r>
      <w:r w:rsidR="00F27888">
        <w:rPr>
          <w:sz w:val="24"/>
          <w:szCs w:val="24"/>
        </w:rPr>
        <w:t xml:space="preserve">not only </w:t>
      </w:r>
      <w:r w:rsidR="005B27D2" w:rsidRPr="00402905">
        <w:rPr>
          <w:sz w:val="24"/>
          <w:szCs w:val="24"/>
        </w:rPr>
        <w:t xml:space="preserve">referred </w:t>
      </w:r>
      <w:r w:rsidR="00F27888">
        <w:rPr>
          <w:sz w:val="24"/>
          <w:szCs w:val="24"/>
        </w:rPr>
        <w:t xml:space="preserve">but also </w:t>
      </w:r>
      <w:r w:rsidR="005B27D2" w:rsidRPr="00402905">
        <w:rPr>
          <w:sz w:val="24"/>
          <w:szCs w:val="24"/>
        </w:rPr>
        <w:t>non-referred patients’ records</w:t>
      </w:r>
      <w:r w:rsidR="00F27888">
        <w:rPr>
          <w:sz w:val="24"/>
          <w:szCs w:val="24"/>
        </w:rPr>
        <w:t xml:space="preserve"> to assess for appropriate management</w:t>
      </w:r>
      <w:r w:rsidR="005B27D2" w:rsidRPr="00402905">
        <w:rPr>
          <w:sz w:val="24"/>
          <w:szCs w:val="24"/>
        </w:rPr>
        <w:t xml:space="preserve">; however, while this approach can be used to </w:t>
      </w:r>
      <w:r w:rsidR="00D7108D">
        <w:rPr>
          <w:sz w:val="24"/>
          <w:szCs w:val="24"/>
        </w:rPr>
        <w:t>capture</w:t>
      </w:r>
      <w:r w:rsidR="005B27D2" w:rsidRPr="00402905">
        <w:rPr>
          <w:sz w:val="24"/>
          <w:szCs w:val="24"/>
        </w:rPr>
        <w:t xml:space="preserve"> clinical management against</w:t>
      </w:r>
      <w:r w:rsidR="00016D06">
        <w:rPr>
          <w:sz w:val="24"/>
          <w:szCs w:val="24"/>
        </w:rPr>
        <w:t xml:space="preserve"> </w:t>
      </w:r>
      <w:r w:rsidR="005B27D2" w:rsidRPr="00402905">
        <w:rPr>
          <w:sz w:val="24"/>
          <w:szCs w:val="24"/>
        </w:rPr>
        <w:t>guidelines, it is reliant on the veracity of record</w:t>
      </w:r>
      <w:r w:rsidR="00D7108D">
        <w:rPr>
          <w:sz w:val="24"/>
          <w:szCs w:val="24"/>
        </w:rPr>
        <w:t xml:space="preserve">ed </w:t>
      </w:r>
      <w:r w:rsidR="005B27D2" w:rsidRPr="00402905">
        <w:rPr>
          <w:sz w:val="24"/>
          <w:szCs w:val="24"/>
        </w:rPr>
        <w:t>detail</w:t>
      </w:r>
      <w:r w:rsidR="00D7108D">
        <w:rPr>
          <w:sz w:val="24"/>
          <w:szCs w:val="24"/>
        </w:rPr>
        <w:t>s</w:t>
      </w:r>
      <w:r w:rsidR="005B27D2" w:rsidRPr="00402905">
        <w:rPr>
          <w:sz w:val="24"/>
          <w:szCs w:val="24"/>
        </w:rPr>
        <w:t xml:space="preserve">, with potential for </w:t>
      </w:r>
      <w:r w:rsidR="002C219F">
        <w:rPr>
          <w:sz w:val="24"/>
          <w:szCs w:val="24"/>
        </w:rPr>
        <w:t xml:space="preserve">documentation </w:t>
      </w:r>
      <w:r w:rsidR="005B27D2" w:rsidRPr="00402905">
        <w:rPr>
          <w:sz w:val="24"/>
          <w:szCs w:val="24"/>
        </w:rPr>
        <w:t>inconsistenc</w:t>
      </w:r>
      <w:r w:rsidR="00784427">
        <w:rPr>
          <w:sz w:val="24"/>
          <w:szCs w:val="24"/>
        </w:rPr>
        <w:t>ies</w:t>
      </w:r>
      <w:r w:rsidR="005B27D2" w:rsidRPr="00402905">
        <w:rPr>
          <w:sz w:val="24"/>
          <w:szCs w:val="24"/>
        </w:rPr>
        <w:t xml:space="preserve"> </w:t>
      </w:r>
      <w:r w:rsidR="00784427">
        <w:rPr>
          <w:sz w:val="24"/>
          <w:szCs w:val="24"/>
        </w:rPr>
        <w:t xml:space="preserve">versus </w:t>
      </w:r>
      <w:r w:rsidR="005B27D2" w:rsidRPr="00402905">
        <w:rPr>
          <w:sz w:val="24"/>
          <w:szCs w:val="24"/>
        </w:rPr>
        <w:t>actual presentations</w:t>
      </w:r>
      <w:r w:rsidR="007F622E" w:rsidRPr="007F622E">
        <w:rPr>
          <w:sz w:val="24"/>
          <w:szCs w:val="24"/>
          <w:vertAlign w:val="superscript"/>
        </w:rPr>
        <w:t>4</w:t>
      </w:r>
      <w:r w:rsidR="005B27D2" w:rsidRPr="00402905">
        <w:rPr>
          <w:sz w:val="24"/>
          <w:szCs w:val="24"/>
        </w:rPr>
        <w:t>, over- and under-reporting of tests</w:t>
      </w:r>
      <w:r w:rsidR="00D7108D">
        <w:rPr>
          <w:sz w:val="24"/>
          <w:szCs w:val="24"/>
        </w:rPr>
        <w:t>/</w:t>
      </w:r>
      <w:r w:rsidR="005B27D2" w:rsidRPr="00402905">
        <w:rPr>
          <w:sz w:val="24"/>
          <w:szCs w:val="24"/>
        </w:rPr>
        <w:t>examinations</w:t>
      </w:r>
      <w:r w:rsidR="00784427">
        <w:rPr>
          <w:sz w:val="24"/>
          <w:szCs w:val="24"/>
        </w:rPr>
        <w:t>,</w:t>
      </w:r>
      <w:r w:rsidR="005B27D2" w:rsidRPr="00402905">
        <w:rPr>
          <w:sz w:val="24"/>
          <w:szCs w:val="24"/>
        </w:rPr>
        <w:t xml:space="preserve"> and/or symptoms evaluated</w:t>
      </w:r>
      <w:r w:rsidR="00784427">
        <w:rPr>
          <w:sz w:val="24"/>
          <w:szCs w:val="24"/>
        </w:rPr>
        <w:t>,</w:t>
      </w:r>
      <w:r w:rsidR="005B27D2" w:rsidRPr="00402905">
        <w:rPr>
          <w:sz w:val="24"/>
          <w:szCs w:val="24"/>
        </w:rPr>
        <w:t xml:space="preserve"> and</w:t>
      </w:r>
      <w:r w:rsidR="003D7075" w:rsidRPr="00402905">
        <w:rPr>
          <w:sz w:val="24"/>
          <w:szCs w:val="24"/>
        </w:rPr>
        <w:t>/or</w:t>
      </w:r>
      <w:r w:rsidR="005B27D2" w:rsidRPr="00402905">
        <w:rPr>
          <w:sz w:val="24"/>
          <w:szCs w:val="24"/>
        </w:rPr>
        <w:t xml:space="preserve"> advice and management provided.  In </w:t>
      </w:r>
      <w:r w:rsidR="00784427">
        <w:rPr>
          <w:sz w:val="24"/>
          <w:szCs w:val="24"/>
        </w:rPr>
        <w:t xml:space="preserve">a recent evaluation of </w:t>
      </w:r>
      <w:r w:rsidR="00F27888">
        <w:rPr>
          <w:sz w:val="24"/>
          <w:szCs w:val="24"/>
        </w:rPr>
        <w:t xml:space="preserve">false negatives in </w:t>
      </w:r>
      <w:r w:rsidR="00784427">
        <w:rPr>
          <w:sz w:val="24"/>
          <w:szCs w:val="24"/>
        </w:rPr>
        <w:t>CUES</w:t>
      </w:r>
      <w:r w:rsidR="00F21E99">
        <w:rPr>
          <w:sz w:val="24"/>
          <w:szCs w:val="24"/>
        </w:rPr>
        <w:t xml:space="preserve"> (</w:t>
      </w:r>
      <w:r w:rsidR="005D27F7">
        <w:rPr>
          <w:sz w:val="24"/>
          <w:szCs w:val="24"/>
        </w:rPr>
        <w:t xml:space="preserve">and within </w:t>
      </w:r>
      <w:r w:rsidR="00F27888">
        <w:rPr>
          <w:sz w:val="24"/>
          <w:szCs w:val="24"/>
        </w:rPr>
        <w:t xml:space="preserve">the same service and pandemic timeline </w:t>
      </w:r>
      <w:r w:rsidR="005D27F7">
        <w:rPr>
          <w:sz w:val="24"/>
          <w:szCs w:val="24"/>
        </w:rPr>
        <w:t xml:space="preserve">as </w:t>
      </w:r>
      <w:proofErr w:type="spellStart"/>
      <w:r w:rsidR="00F27888">
        <w:rPr>
          <w:sz w:val="24"/>
          <w:szCs w:val="24"/>
        </w:rPr>
        <w:t>Swystun</w:t>
      </w:r>
      <w:proofErr w:type="spellEnd"/>
      <w:r w:rsidR="00F27888">
        <w:rPr>
          <w:sz w:val="24"/>
          <w:szCs w:val="24"/>
        </w:rPr>
        <w:t xml:space="preserve"> and Davey</w:t>
      </w:r>
      <w:r w:rsidR="00F21E99">
        <w:rPr>
          <w:sz w:val="24"/>
          <w:szCs w:val="24"/>
        </w:rPr>
        <w:t>)</w:t>
      </w:r>
      <w:r w:rsidR="00F27888">
        <w:rPr>
          <w:sz w:val="24"/>
          <w:szCs w:val="24"/>
        </w:rPr>
        <w:t xml:space="preserve">, </w:t>
      </w:r>
      <w:r w:rsidR="00C70EBA" w:rsidRPr="00402905">
        <w:rPr>
          <w:sz w:val="24"/>
          <w:szCs w:val="24"/>
        </w:rPr>
        <w:t>Williams et al</w:t>
      </w:r>
      <w:r w:rsidR="007F622E">
        <w:rPr>
          <w:sz w:val="24"/>
          <w:szCs w:val="24"/>
          <w:vertAlign w:val="superscript"/>
        </w:rPr>
        <w:t>5</w:t>
      </w:r>
      <w:r w:rsidR="005B27D2" w:rsidRPr="00402905">
        <w:rPr>
          <w:sz w:val="24"/>
          <w:szCs w:val="24"/>
        </w:rPr>
        <w:t xml:space="preserve"> </w:t>
      </w:r>
      <w:r w:rsidR="002B3BC3" w:rsidRPr="00402905">
        <w:rPr>
          <w:sz w:val="24"/>
          <w:szCs w:val="24"/>
        </w:rPr>
        <w:t>track</w:t>
      </w:r>
      <w:r w:rsidR="002C219F">
        <w:rPr>
          <w:sz w:val="24"/>
          <w:szCs w:val="24"/>
        </w:rPr>
        <w:t>ed</w:t>
      </w:r>
      <w:r w:rsidR="002B3BC3" w:rsidRPr="00402905">
        <w:rPr>
          <w:sz w:val="24"/>
          <w:szCs w:val="24"/>
        </w:rPr>
        <w:t xml:space="preserve"> a </w:t>
      </w:r>
      <w:r w:rsidR="00784427">
        <w:rPr>
          <w:sz w:val="24"/>
          <w:szCs w:val="24"/>
        </w:rPr>
        <w:t xml:space="preserve">large </w:t>
      </w:r>
      <w:r w:rsidR="002B3BC3" w:rsidRPr="00402905">
        <w:rPr>
          <w:sz w:val="24"/>
          <w:szCs w:val="24"/>
        </w:rPr>
        <w:t xml:space="preserve">population of </w:t>
      </w:r>
      <w:r w:rsidR="00F80169" w:rsidRPr="00402905">
        <w:rPr>
          <w:sz w:val="24"/>
          <w:szCs w:val="24"/>
        </w:rPr>
        <w:t xml:space="preserve">over </w:t>
      </w:r>
      <w:r w:rsidR="002B3BC3" w:rsidRPr="00402905">
        <w:rPr>
          <w:sz w:val="24"/>
          <w:szCs w:val="24"/>
        </w:rPr>
        <w:t xml:space="preserve">1000 cases seen in </w:t>
      </w:r>
      <w:r w:rsidR="00784427">
        <w:rPr>
          <w:sz w:val="24"/>
          <w:szCs w:val="24"/>
        </w:rPr>
        <w:t>primary care</w:t>
      </w:r>
      <w:r w:rsidR="00A46008" w:rsidRPr="00402905">
        <w:rPr>
          <w:sz w:val="24"/>
          <w:szCs w:val="24"/>
        </w:rPr>
        <w:t xml:space="preserve">, </w:t>
      </w:r>
      <w:r w:rsidR="002B3BC3" w:rsidRPr="00402905">
        <w:rPr>
          <w:sz w:val="24"/>
          <w:szCs w:val="24"/>
        </w:rPr>
        <w:t>monitor</w:t>
      </w:r>
      <w:r w:rsidR="002C219F">
        <w:rPr>
          <w:sz w:val="24"/>
          <w:szCs w:val="24"/>
        </w:rPr>
        <w:t xml:space="preserve">ing </w:t>
      </w:r>
      <w:r w:rsidR="002B3BC3" w:rsidRPr="00402905">
        <w:rPr>
          <w:sz w:val="24"/>
          <w:szCs w:val="24"/>
        </w:rPr>
        <w:t xml:space="preserve">the potential for </w:t>
      </w:r>
      <w:r w:rsidR="002B3BC3" w:rsidRPr="00402905">
        <w:rPr>
          <w:i/>
          <w:iCs/>
          <w:sz w:val="24"/>
          <w:szCs w:val="24"/>
        </w:rPr>
        <w:t>non-referred</w:t>
      </w:r>
      <w:r w:rsidR="002B3BC3" w:rsidRPr="00402905">
        <w:rPr>
          <w:sz w:val="24"/>
          <w:szCs w:val="24"/>
        </w:rPr>
        <w:t xml:space="preserve"> cases to attend </w:t>
      </w:r>
      <w:r w:rsidR="00016D06">
        <w:rPr>
          <w:sz w:val="24"/>
          <w:szCs w:val="24"/>
        </w:rPr>
        <w:t>an HES’</w:t>
      </w:r>
      <w:r w:rsidR="002B3BC3" w:rsidRPr="00402905">
        <w:rPr>
          <w:sz w:val="24"/>
          <w:szCs w:val="24"/>
        </w:rPr>
        <w:t xml:space="preserve"> emergency eye department within 28 days</w:t>
      </w:r>
      <w:r w:rsidR="00F27888">
        <w:rPr>
          <w:sz w:val="24"/>
          <w:szCs w:val="24"/>
        </w:rPr>
        <w:t xml:space="preserve">.  Williams et al offered this criterion as </w:t>
      </w:r>
      <w:r w:rsidR="002B3BC3" w:rsidRPr="00402905">
        <w:rPr>
          <w:sz w:val="24"/>
          <w:szCs w:val="24"/>
        </w:rPr>
        <w:t xml:space="preserve">a proxy for </w:t>
      </w:r>
      <w:r w:rsidR="00F27888">
        <w:rPr>
          <w:sz w:val="24"/>
          <w:szCs w:val="24"/>
        </w:rPr>
        <w:t xml:space="preserve">possible </w:t>
      </w:r>
      <w:r w:rsidR="00A46008" w:rsidRPr="00402905">
        <w:rPr>
          <w:sz w:val="24"/>
          <w:szCs w:val="24"/>
        </w:rPr>
        <w:t>false negatives</w:t>
      </w:r>
      <w:r w:rsidR="009A4641">
        <w:rPr>
          <w:sz w:val="24"/>
          <w:szCs w:val="24"/>
        </w:rPr>
        <w:t xml:space="preserve"> </w:t>
      </w:r>
      <w:r w:rsidR="002B3BC3" w:rsidRPr="00402905">
        <w:rPr>
          <w:sz w:val="24"/>
          <w:szCs w:val="24"/>
        </w:rPr>
        <w:t>following CUES</w:t>
      </w:r>
      <w:r w:rsidR="00F27888">
        <w:rPr>
          <w:sz w:val="24"/>
          <w:szCs w:val="24"/>
        </w:rPr>
        <w:t xml:space="preserve"> assessment</w:t>
      </w:r>
      <w:r w:rsidR="001211F8">
        <w:rPr>
          <w:sz w:val="24"/>
          <w:szCs w:val="24"/>
        </w:rPr>
        <w:t>, with t</w:t>
      </w:r>
      <w:r w:rsidR="00A84799" w:rsidRPr="00402905">
        <w:rPr>
          <w:sz w:val="24"/>
          <w:szCs w:val="24"/>
        </w:rPr>
        <w:t xml:space="preserve">he large sample size and single </w:t>
      </w:r>
      <w:r w:rsidR="009A4641">
        <w:rPr>
          <w:sz w:val="24"/>
          <w:szCs w:val="24"/>
        </w:rPr>
        <w:t xml:space="preserve">within area </w:t>
      </w:r>
      <w:r w:rsidR="00A84799" w:rsidRPr="00402905">
        <w:rPr>
          <w:sz w:val="24"/>
          <w:szCs w:val="24"/>
        </w:rPr>
        <w:t xml:space="preserve">HES provider accommodating urgent eyecare </w:t>
      </w:r>
      <w:r w:rsidR="00D7108D">
        <w:rPr>
          <w:sz w:val="24"/>
          <w:szCs w:val="24"/>
        </w:rPr>
        <w:t>permitt</w:t>
      </w:r>
      <w:r w:rsidR="001211F8">
        <w:rPr>
          <w:sz w:val="24"/>
          <w:szCs w:val="24"/>
        </w:rPr>
        <w:t xml:space="preserve">ing </w:t>
      </w:r>
      <w:r w:rsidR="00A84799" w:rsidRPr="00402905">
        <w:rPr>
          <w:sz w:val="24"/>
          <w:szCs w:val="24"/>
        </w:rPr>
        <w:t>interrogation of safety</w:t>
      </w:r>
      <w:r w:rsidR="00101198">
        <w:rPr>
          <w:sz w:val="24"/>
          <w:szCs w:val="24"/>
        </w:rPr>
        <w:t xml:space="preserve">. </w:t>
      </w:r>
      <w:r w:rsidR="00A84799" w:rsidRPr="00402905">
        <w:rPr>
          <w:sz w:val="24"/>
          <w:szCs w:val="24"/>
        </w:rPr>
        <w:t xml:space="preserve"> </w:t>
      </w:r>
      <w:r w:rsidR="00101198">
        <w:rPr>
          <w:sz w:val="24"/>
          <w:szCs w:val="24"/>
        </w:rPr>
        <w:t>Th</w:t>
      </w:r>
      <w:r w:rsidR="001211F8">
        <w:rPr>
          <w:sz w:val="24"/>
          <w:szCs w:val="24"/>
        </w:rPr>
        <w:t xml:space="preserve">eir </w:t>
      </w:r>
      <w:r w:rsidR="00101198">
        <w:rPr>
          <w:sz w:val="24"/>
          <w:szCs w:val="24"/>
        </w:rPr>
        <w:t xml:space="preserve">analysis </w:t>
      </w:r>
      <w:r w:rsidR="00A84799" w:rsidRPr="00402905">
        <w:rPr>
          <w:sz w:val="24"/>
          <w:szCs w:val="24"/>
        </w:rPr>
        <w:t>compar</w:t>
      </w:r>
      <w:r w:rsidR="00F10A9B">
        <w:rPr>
          <w:sz w:val="24"/>
          <w:szCs w:val="24"/>
        </w:rPr>
        <w:t xml:space="preserve">ed </w:t>
      </w:r>
      <w:r w:rsidR="003D7075" w:rsidRPr="00402905">
        <w:rPr>
          <w:sz w:val="24"/>
          <w:szCs w:val="24"/>
        </w:rPr>
        <w:t xml:space="preserve">both </w:t>
      </w:r>
      <w:r w:rsidR="00A84799" w:rsidRPr="00402905">
        <w:rPr>
          <w:sz w:val="24"/>
          <w:szCs w:val="24"/>
        </w:rPr>
        <w:t xml:space="preserve">primary care </w:t>
      </w:r>
      <w:r w:rsidR="001211F8">
        <w:rPr>
          <w:sz w:val="24"/>
          <w:szCs w:val="24"/>
        </w:rPr>
        <w:t xml:space="preserve">clinical </w:t>
      </w:r>
      <w:r w:rsidR="00A84799" w:rsidRPr="00402905">
        <w:rPr>
          <w:sz w:val="24"/>
          <w:szCs w:val="24"/>
        </w:rPr>
        <w:t>record</w:t>
      </w:r>
      <w:r w:rsidR="009A4641">
        <w:rPr>
          <w:sz w:val="24"/>
          <w:szCs w:val="24"/>
        </w:rPr>
        <w:t xml:space="preserve">s </w:t>
      </w:r>
      <w:r w:rsidR="003D7075" w:rsidRPr="00402905">
        <w:rPr>
          <w:sz w:val="24"/>
          <w:szCs w:val="24"/>
        </w:rPr>
        <w:t xml:space="preserve">for </w:t>
      </w:r>
      <w:r w:rsidR="00A84799" w:rsidRPr="00402905">
        <w:rPr>
          <w:sz w:val="24"/>
          <w:szCs w:val="24"/>
        </w:rPr>
        <w:t xml:space="preserve">non-referred cases </w:t>
      </w:r>
      <w:r w:rsidR="009A4641">
        <w:rPr>
          <w:sz w:val="24"/>
          <w:szCs w:val="24"/>
        </w:rPr>
        <w:t xml:space="preserve">and </w:t>
      </w:r>
      <w:r w:rsidR="003D7075" w:rsidRPr="00402905">
        <w:rPr>
          <w:sz w:val="24"/>
          <w:szCs w:val="24"/>
        </w:rPr>
        <w:t xml:space="preserve">secondary </w:t>
      </w:r>
      <w:r w:rsidR="001211F8">
        <w:rPr>
          <w:sz w:val="24"/>
          <w:szCs w:val="24"/>
        </w:rPr>
        <w:t xml:space="preserve">care clinical </w:t>
      </w:r>
      <w:r w:rsidR="00A84799" w:rsidRPr="00402905">
        <w:rPr>
          <w:sz w:val="24"/>
          <w:szCs w:val="24"/>
        </w:rPr>
        <w:t>record</w:t>
      </w:r>
      <w:r w:rsidR="009A4641">
        <w:rPr>
          <w:sz w:val="24"/>
          <w:szCs w:val="24"/>
        </w:rPr>
        <w:t>s</w:t>
      </w:r>
      <w:r w:rsidR="001211F8">
        <w:rPr>
          <w:sz w:val="24"/>
          <w:szCs w:val="24"/>
        </w:rPr>
        <w:t xml:space="preserve"> </w:t>
      </w:r>
      <w:r w:rsidR="00F10A9B">
        <w:rPr>
          <w:sz w:val="24"/>
          <w:szCs w:val="24"/>
        </w:rPr>
        <w:t xml:space="preserve">for </w:t>
      </w:r>
      <w:r w:rsidR="00C278C7">
        <w:rPr>
          <w:sz w:val="24"/>
          <w:szCs w:val="24"/>
        </w:rPr>
        <w:t xml:space="preserve">those </w:t>
      </w:r>
      <w:r w:rsidR="001211F8">
        <w:rPr>
          <w:sz w:val="24"/>
          <w:szCs w:val="24"/>
        </w:rPr>
        <w:t xml:space="preserve">non-referred </w:t>
      </w:r>
      <w:r w:rsidR="009A4641">
        <w:rPr>
          <w:sz w:val="24"/>
          <w:szCs w:val="24"/>
        </w:rPr>
        <w:t xml:space="preserve">primary case </w:t>
      </w:r>
      <w:r w:rsidR="003D7075" w:rsidRPr="00402905">
        <w:rPr>
          <w:sz w:val="24"/>
          <w:szCs w:val="24"/>
        </w:rPr>
        <w:t xml:space="preserve">cases subsequently </w:t>
      </w:r>
      <w:r w:rsidR="00A84799" w:rsidRPr="00402905">
        <w:rPr>
          <w:sz w:val="24"/>
          <w:szCs w:val="24"/>
        </w:rPr>
        <w:t>re-present</w:t>
      </w:r>
      <w:r w:rsidR="00F10A9B">
        <w:rPr>
          <w:sz w:val="24"/>
          <w:szCs w:val="24"/>
        </w:rPr>
        <w:t xml:space="preserve">ing </w:t>
      </w:r>
      <w:r w:rsidR="00A84799" w:rsidRPr="00402905">
        <w:rPr>
          <w:sz w:val="24"/>
          <w:szCs w:val="24"/>
        </w:rPr>
        <w:t xml:space="preserve">to </w:t>
      </w:r>
      <w:r w:rsidR="002C219F">
        <w:rPr>
          <w:sz w:val="24"/>
          <w:szCs w:val="24"/>
        </w:rPr>
        <w:t>the emergency eye department</w:t>
      </w:r>
      <w:r w:rsidR="00A84799" w:rsidRPr="00402905">
        <w:rPr>
          <w:sz w:val="24"/>
          <w:szCs w:val="24"/>
        </w:rPr>
        <w:t xml:space="preserve">.  </w:t>
      </w:r>
      <w:r w:rsidR="00D27F72">
        <w:rPr>
          <w:sz w:val="24"/>
          <w:szCs w:val="24"/>
        </w:rPr>
        <w:t>Although t</w:t>
      </w:r>
      <w:r w:rsidR="00A84799" w:rsidRPr="00402905">
        <w:rPr>
          <w:sz w:val="24"/>
          <w:szCs w:val="24"/>
        </w:rPr>
        <w:t>h</w:t>
      </w:r>
      <w:r w:rsidR="00D7108D">
        <w:rPr>
          <w:sz w:val="24"/>
          <w:szCs w:val="24"/>
        </w:rPr>
        <w:t>is</w:t>
      </w:r>
      <w:r w:rsidR="00A84799" w:rsidRPr="00402905">
        <w:rPr>
          <w:sz w:val="24"/>
          <w:szCs w:val="24"/>
        </w:rPr>
        <w:t xml:space="preserve"> method was advantageous in</w:t>
      </w:r>
      <w:r w:rsidR="009A4641">
        <w:rPr>
          <w:sz w:val="24"/>
          <w:szCs w:val="24"/>
        </w:rPr>
        <w:t xml:space="preserve"> utilisi</w:t>
      </w:r>
      <w:r w:rsidR="00D7108D">
        <w:rPr>
          <w:sz w:val="24"/>
          <w:szCs w:val="24"/>
        </w:rPr>
        <w:t xml:space="preserve">ng </w:t>
      </w:r>
      <w:r w:rsidR="00A84799" w:rsidRPr="00402905">
        <w:rPr>
          <w:sz w:val="24"/>
          <w:szCs w:val="24"/>
        </w:rPr>
        <w:t xml:space="preserve">routine data sources </w:t>
      </w:r>
      <w:r w:rsidR="009A4641">
        <w:rPr>
          <w:sz w:val="24"/>
          <w:szCs w:val="24"/>
        </w:rPr>
        <w:t xml:space="preserve">within </w:t>
      </w:r>
      <w:r w:rsidR="003D7075" w:rsidRPr="00402905">
        <w:rPr>
          <w:sz w:val="24"/>
          <w:szCs w:val="24"/>
        </w:rPr>
        <w:t xml:space="preserve">the parameters </w:t>
      </w:r>
      <w:r w:rsidR="003D7075" w:rsidRPr="00402905">
        <w:rPr>
          <w:sz w:val="24"/>
          <w:szCs w:val="24"/>
        </w:rPr>
        <w:lastRenderedPageBreak/>
        <w:t xml:space="preserve">of service evaluation and </w:t>
      </w:r>
      <w:r w:rsidR="00A84799" w:rsidRPr="00402905">
        <w:rPr>
          <w:sz w:val="24"/>
          <w:szCs w:val="24"/>
        </w:rPr>
        <w:t>audit</w:t>
      </w:r>
      <w:r w:rsidR="00D27F72">
        <w:rPr>
          <w:sz w:val="24"/>
          <w:szCs w:val="24"/>
        </w:rPr>
        <w:t xml:space="preserve">, it </w:t>
      </w:r>
      <w:r w:rsidR="00A84799" w:rsidRPr="00402905">
        <w:rPr>
          <w:sz w:val="24"/>
          <w:szCs w:val="24"/>
        </w:rPr>
        <w:t xml:space="preserve">would </w:t>
      </w:r>
      <w:r w:rsidR="001211F8">
        <w:rPr>
          <w:sz w:val="24"/>
          <w:szCs w:val="24"/>
        </w:rPr>
        <w:t>not have</w:t>
      </w:r>
      <w:r w:rsidR="00A84799" w:rsidRPr="00402905">
        <w:rPr>
          <w:sz w:val="24"/>
          <w:szCs w:val="24"/>
        </w:rPr>
        <w:t xml:space="preserve"> </w:t>
      </w:r>
      <w:r w:rsidR="00D7108D">
        <w:rPr>
          <w:sz w:val="24"/>
          <w:szCs w:val="24"/>
        </w:rPr>
        <w:t>capture</w:t>
      </w:r>
      <w:r w:rsidR="001211F8">
        <w:rPr>
          <w:sz w:val="24"/>
          <w:szCs w:val="24"/>
        </w:rPr>
        <w:t>d</w:t>
      </w:r>
      <w:r w:rsidR="009A4641">
        <w:rPr>
          <w:sz w:val="24"/>
          <w:szCs w:val="24"/>
        </w:rPr>
        <w:t xml:space="preserve"> </w:t>
      </w:r>
      <w:r w:rsidR="00A84799" w:rsidRPr="00402905">
        <w:rPr>
          <w:sz w:val="24"/>
          <w:szCs w:val="24"/>
        </w:rPr>
        <w:t>non-referred CUES cases presenting to other providers</w:t>
      </w:r>
      <w:r w:rsidR="00FF514B" w:rsidRPr="00402905">
        <w:rPr>
          <w:sz w:val="24"/>
          <w:szCs w:val="24"/>
        </w:rPr>
        <w:t xml:space="preserve">.  </w:t>
      </w:r>
      <w:r w:rsidR="00A84799" w:rsidRPr="00402905">
        <w:rPr>
          <w:sz w:val="24"/>
          <w:szCs w:val="24"/>
        </w:rPr>
        <w:t xml:space="preserve">In contrast, the method of </w:t>
      </w:r>
      <w:proofErr w:type="spellStart"/>
      <w:r w:rsidR="00A84799" w:rsidRPr="00402905">
        <w:rPr>
          <w:sz w:val="24"/>
          <w:szCs w:val="24"/>
        </w:rPr>
        <w:t>Swystun</w:t>
      </w:r>
      <w:proofErr w:type="spellEnd"/>
      <w:r w:rsidR="00A84799" w:rsidRPr="00402905">
        <w:rPr>
          <w:sz w:val="24"/>
          <w:szCs w:val="24"/>
        </w:rPr>
        <w:t xml:space="preserve"> and Davey</w:t>
      </w:r>
      <w:r w:rsidR="00A84799" w:rsidRPr="00402905">
        <w:rPr>
          <w:sz w:val="24"/>
          <w:szCs w:val="24"/>
          <w:vertAlign w:val="superscript"/>
        </w:rPr>
        <w:t>1</w:t>
      </w:r>
      <w:r w:rsidR="00A84799" w:rsidRPr="00402905">
        <w:rPr>
          <w:sz w:val="24"/>
          <w:szCs w:val="24"/>
        </w:rPr>
        <w:t xml:space="preserve"> did </w:t>
      </w:r>
      <w:r w:rsidR="009A4641">
        <w:rPr>
          <w:sz w:val="24"/>
          <w:szCs w:val="24"/>
        </w:rPr>
        <w:t>partially illuminate</w:t>
      </w:r>
      <w:r w:rsidR="00FF514B" w:rsidRPr="00402905">
        <w:rPr>
          <w:sz w:val="24"/>
          <w:szCs w:val="24"/>
        </w:rPr>
        <w:t xml:space="preserve"> the outcome of cases directed to care </w:t>
      </w:r>
      <w:r w:rsidR="009A4641">
        <w:rPr>
          <w:sz w:val="24"/>
          <w:szCs w:val="24"/>
        </w:rPr>
        <w:t xml:space="preserve">by </w:t>
      </w:r>
      <w:r w:rsidR="00FF514B" w:rsidRPr="00402905">
        <w:rPr>
          <w:sz w:val="24"/>
          <w:szCs w:val="24"/>
        </w:rPr>
        <w:t>their GP and NHS111, including for example cases of stroke</w:t>
      </w:r>
      <w:r w:rsidR="009A4641">
        <w:rPr>
          <w:sz w:val="24"/>
          <w:szCs w:val="24"/>
        </w:rPr>
        <w:t xml:space="preserve">, which </w:t>
      </w:r>
      <w:r w:rsidR="00016D06">
        <w:rPr>
          <w:sz w:val="24"/>
          <w:szCs w:val="24"/>
        </w:rPr>
        <w:t>may</w:t>
      </w:r>
      <w:r w:rsidR="009A4641">
        <w:rPr>
          <w:sz w:val="24"/>
          <w:szCs w:val="24"/>
        </w:rPr>
        <w:t xml:space="preserve"> </w:t>
      </w:r>
      <w:r w:rsidR="00FF514B" w:rsidRPr="00402905">
        <w:rPr>
          <w:sz w:val="24"/>
          <w:szCs w:val="24"/>
        </w:rPr>
        <w:t xml:space="preserve">not otherwise </w:t>
      </w:r>
      <w:r w:rsidR="009A4641">
        <w:rPr>
          <w:sz w:val="24"/>
          <w:szCs w:val="24"/>
        </w:rPr>
        <w:t xml:space="preserve">have </w:t>
      </w:r>
      <w:r w:rsidR="00FF514B" w:rsidRPr="00402905">
        <w:rPr>
          <w:sz w:val="24"/>
          <w:szCs w:val="24"/>
        </w:rPr>
        <w:t>attend</w:t>
      </w:r>
      <w:r w:rsidR="009A4641">
        <w:rPr>
          <w:sz w:val="24"/>
          <w:szCs w:val="24"/>
        </w:rPr>
        <w:t xml:space="preserve">ed </w:t>
      </w:r>
      <w:r w:rsidR="00FF514B" w:rsidRPr="00402905">
        <w:rPr>
          <w:sz w:val="24"/>
          <w:szCs w:val="24"/>
        </w:rPr>
        <w:t>ophthalmology.</w:t>
      </w:r>
      <w:r w:rsidR="001211F8">
        <w:rPr>
          <w:sz w:val="24"/>
          <w:szCs w:val="24"/>
        </w:rPr>
        <w:t xml:space="preserve">  </w:t>
      </w:r>
      <w:r w:rsidR="00F73B11">
        <w:rPr>
          <w:sz w:val="24"/>
          <w:szCs w:val="24"/>
        </w:rPr>
        <w:t>Notably</w:t>
      </w:r>
      <w:r w:rsidR="00F10A9B">
        <w:rPr>
          <w:sz w:val="24"/>
          <w:szCs w:val="24"/>
        </w:rPr>
        <w:t xml:space="preserve">, however, </w:t>
      </w:r>
      <w:r w:rsidR="001211F8">
        <w:rPr>
          <w:sz w:val="24"/>
          <w:szCs w:val="24"/>
        </w:rPr>
        <w:t>the difference in findings between Williams et al</w:t>
      </w:r>
      <w:r w:rsidR="001211F8" w:rsidRPr="001211F8">
        <w:rPr>
          <w:sz w:val="24"/>
          <w:szCs w:val="24"/>
          <w:vertAlign w:val="superscript"/>
        </w:rPr>
        <w:t>5</w:t>
      </w:r>
      <w:r w:rsidR="001211F8">
        <w:rPr>
          <w:sz w:val="24"/>
          <w:szCs w:val="24"/>
        </w:rPr>
        <w:t xml:space="preserve"> and </w:t>
      </w:r>
      <w:proofErr w:type="spellStart"/>
      <w:r w:rsidR="001211F8">
        <w:rPr>
          <w:sz w:val="24"/>
          <w:szCs w:val="24"/>
        </w:rPr>
        <w:t>Swystun</w:t>
      </w:r>
      <w:proofErr w:type="spellEnd"/>
      <w:r w:rsidR="001211F8">
        <w:rPr>
          <w:sz w:val="24"/>
          <w:szCs w:val="24"/>
        </w:rPr>
        <w:t xml:space="preserve"> and Davey</w:t>
      </w:r>
      <w:r w:rsidR="001211F8" w:rsidRPr="001211F8">
        <w:rPr>
          <w:sz w:val="24"/>
          <w:szCs w:val="24"/>
          <w:vertAlign w:val="superscript"/>
        </w:rPr>
        <w:t>1</w:t>
      </w:r>
      <w:r w:rsidR="001211F8">
        <w:rPr>
          <w:sz w:val="24"/>
          <w:szCs w:val="24"/>
        </w:rPr>
        <w:t xml:space="preserve"> for CUES is </w:t>
      </w:r>
      <w:r w:rsidR="00EA7DB0">
        <w:rPr>
          <w:sz w:val="24"/>
          <w:szCs w:val="24"/>
        </w:rPr>
        <w:t xml:space="preserve">very </w:t>
      </w:r>
      <w:r w:rsidR="001211F8" w:rsidRPr="00F10A9B">
        <w:rPr>
          <w:sz w:val="24"/>
          <w:szCs w:val="24"/>
        </w:rPr>
        <w:t>striking,</w:t>
      </w:r>
      <w:r w:rsidR="001211F8">
        <w:rPr>
          <w:sz w:val="24"/>
          <w:szCs w:val="24"/>
        </w:rPr>
        <w:t xml:space="preserve"> but </w:t>
      </w:r>
      <w:r w:rsidR="00EA7DB0">
        <w:rPr>
          <w:sz w:val="24"/>
          <w:szCs w:val="24"/>
        </w:rPr>
        <w:t xml:space="preserve">potentially somewhat </w:t>
      </w:r>
      <w:r w:rsidR="001211F8" w:rsidRPr="00EA7DB0">
        <w:rPr>
          <w:sz w:val="24"/>
          <w:szCs w:val="24"/>
        </w:rPr>
        <w:t>less so when considering those cases with the potential for harm.</w:t>
      </w:r>
      <w:r w:rsidR="001211F8">
        <w:rPr>
          <w:sz w:val="24"/>
          <w:szCs w:val="24"/>
        </w:rPr>
        <w:t xml:space="preserve">  </w:t>
      </w:r>
    </w:p>
    <w:p w14:paraId="2F145025" w14:textId="77777777" w:rsidR="002A29FA" w:rsidRDefault="002A29FA" w:rsidP="00C278C7">
      <w:pPr>
        <w:spacing w:after="0" w:line="480" w:lineRule="auto"/>
        <w:rPr>
          <w:sz w:val="24"/>
          <w:szCs w:val="24"/>
        </w:rPr>
      </w:pPr>
    </w:p>
    <w:p w14:paraId="15E25EE5" w14:textId="4E4A953B" w:rsidR="009C7017" w:rsidRPr="009C7017" w:rsidRDefault="00FF514B" w:rsidP="00C278C7">
      <w:pPr>
        <w:spacing w:after="0" w:line="480" w:lineRule="auto"/>
        <w:rPr>
          <w:sz w:val="24"/>
          <w:szCs w:val="24"/>
        </w:rPr>
      </w:pPr>
      <w:r w:rsidRPr="00402905">
        <w:rPr>
          <w:sz w:val="24"/>
          <w:szCs w:val="24"/>
        </w:rPr>
        <w:t>Primary care services for usually non-urgent and/or often asymptomatic condition</w:t>
      </w:r>
      <w:r w:rsidR="00F73B11">
        <w:rPr>
          <w:sz w:val="24"/>
          <w:szCs w:val="24"/>
        </w:rPr>
        <w:t>s, for example glaucoma,</w:t>
      </w:r>
      <w:r w:rsidRPr="00402905">
        <w:rPr>
          <w:sz w:val="24"/>
          <w:szCs w:val="24"/>
        </w:rPr>
        <w:t xml:space="preserve"> present different methodological challenges </w:t>
      </w:r>
      <w:r w:rsidR="00BE78FD">
        <w:rPr>
          <w:sz w:val="24"/>
          <w:szCs w:val="24"/>
        </w:rPr>
        <w:t xml:space="preserve">when </w:t>
      </w:r>
      <w:r w:rsidRPr="00402905">
        <w:rPr>
          <w:sz w:val="24"/>
          <w:szCs w:val="24"/>
        </w:rPr>
        <w:t>examining clinical safety.</w:t>
      </w:r>
      <w:r w:rsidR="009A4641">
        <w:rPr>
          <w:sz w:val="24"/>
          <w:szCs w:val="24"/>
        </w:rPr>
        <w:t xml:space="preserve">  </w:t>
      </w:r>
      <w:r w:rsidR="00101198">
        <w:rPr>
          <w:sz w:val="24"/>
          <w:szCs w:val="24"/>
        </w:rPr>
        <w:t xml:space="preserve">In particular, the </w:t>
      </w:r>
      <w:r w:rsidR="009A4641">
        <w:rPr>
          <w:sz w:val="24"/>
          <w:szCs w:val="24"/>
        </w:rPr>
        <w:t>absence of acute symptoms and/or the timeline for potential change</w:t>
      </w:r>
      <w:r w:rsidR="006E2A6B">
        <w:rPr>
          <w:sz w:val="24"/>
          <w:szCs w:val="24"/>
        </w:rPr>
        <w:t>s</w:t>
      </w:r>
      <w:r w:rsidR="009A4641">
        <w:rPr>
          <w:sz w:val="24"/>
          <w:szCs w:val="24"/>
        </w:rPr>
        <w:t xml:space="preserve"> in status </w:t>
      </w:r>
      <w:r w:rsidR="002C219F">
        <w:rPr>
          <w:sz w:val="24"/>
          <w:szCs w:val="24"/>
        </w:rPr>
        <w:t>require</w:t>
      </w:r>
      <w:r w:rsidR="009A4641">
        <w:rPr>
          <w:sz w:val="24"/>
          <w:szCs w:val="24"/>
        </w:rPr>
        <w:t xml:space="preserve"> different </w:t>
      </w:r>
      <w:r w:rsidR="002C219F">
        <w:rPr>
          <w:sz w:val="24"/>
          <w:szCs w:val="24"/>
        </w:rPr>
        <w:t>methodologies</w:t>
      </w:r>
      <w:r w:rsidR="009A4641">
        <w:rPr>
          <w:sz w:val="24"/>
          <w:szCs w:val="24"/>
        </w:rPr>
        <w:t xml:space="preserve">.  </w:t>
      </w:r>
      <w:r w:rsidR="00281E38">
        <w:rPr>
          <w:sz w:val="24"/>
          <w:szCs w:val="24"/>
        </w:rPr>
        <w:t xml:space="preserve">As </w:t>
      </w:r>
      <w:r w:rsidR="00D75FE0">
        <w:rPr>
          <w:sz w:val="24"/>
          <w:szCs w:val="24"/>
        </w:rPr>
        <w:t xml:space="preserve">is the case </w:t>
      </w:r>
      <w:r w:rsidR="00281E38">
        <w:rPr>
          <w:sz w:val="24"/>
          <w:szCs w:val="24"/>
        </w:rPr>
        <w:t>for primary eyecare services in general</w:t>
      </w:r>
      <w:r w:rsidR="00402905" w:rsidRPr="00402905">
        <w:rPr>
          <w:sz w:val="24"/>
          <w:szCs w:val="24"/>
        </w:rPr>
        <w:t>, e</w:t>
      </w:r>
      <w:r w:rsidRPr="00402905">
        <w:rPr>
          <w:sz w:val="24"/>
          <w:szCs w:val="24"/>
        </w:rPr>
        <w:t>valuation of referral pathways for glaucoma</w:t>
      </w:r>
      <w:r w:rsidR="00D75FE0">
        <w:rPr>
          <w:sz w:val="24"/>
          <w:szCs w:val="24"/>
        </w:rPr>
        <w:t xml:space="preserve">, for example, </w:t>
      </w:r>
      <w:r w:rsidRPr="00402905">
        <w:rPr>
          <w:sz w:val="24"/>
          <w:szCs w:val="24"/>
        </w:rPr>
        <w:t xml:space="preserve">have </w:t>
      </w:r>
      <w:r w:rsidR="00D75FE0">
        <w:rPr>
          <w:sz w:val="24"/>
          <w:szCs w:val="24"/>
        </w:rPr>
        <w:t xml:space="preserve">also </w:t>
      </w:r>
      <w:r w:rsidRPr="00402905">
        <w:rPr>
          <w:sz w:val="24"/>
          <w:szCs w:val="24"/>
        </w:rPr>
        <w:t>usually centred on estimating the false positive rate</w:t>
      </w:r>
      <w:r w:rsidR="00514492" w:rsidRPr="00402905">
        <w:rPr>
          <w:sz w:val="24"/>
          <w:szCs w:val="24"/>
        </w:rPr>
        <w:t xml:space="preserve">, </w:t>
      </w:r>
      <w:r w:rsidR="00281E38">
        <w:rPr>
          <w:sz w:val="24"/>
          <w:szCs w:val="24"/>
        </w:rPr>
        <w:t xml:space="preserve">while </w:t>
      </w:r>
      <w:r w:rsidR="002C219F">
        <w:rPr>
          <w:sz w:val="24"/>
          <w:szCs w:val="24"/>
        </w:rPr>
        <w:t xml:space="preserve">establishing </w:t>
      </w:r>
      <w:r w:rsidRPr="00402905">
        <w:rPr>
          <w:sz w:val="24"/>
          <w:szCs w:val="24"/>
        </w:rPr>
        <w:t xml:space="preserve">false negatives has been </w:t>
      </w:r>
      <w:r w:rsidR="002C219F">
        <w:rPr>
          <w:sz w:val="24"/>
          <w:szCs w:val="24"/>
        </w:rPr>
        <w:t>far</w:t>
      </w:r>
      <w:r w:rsidR="00514492" w:rsidRPr="00402905">
        <w:rPr>
          <w:sz w:val="24"/>
          <w:szCs w:val="24"/>
        </w:rPr>
        <w:t xml:space="preserve"> l</w:t>
      </w:r>
      <w:r w:rsidRPr="00402905">
        <w:rPr>
          <w:sz w:val="24"/>
          <w:szCs w:val="24"/>
        </w:rPr>
        <w:t>ess w</w:t>
      </w:r>
      <w:r w:rsidR="002C219F">
        <w:rPr>
          <w:sz w:val="24"/>
          <w:szCs w:val="24"/>
        </w:rPr>
        <w:t xml:space="preserve">idely </w:t>
      </w:r>
      <w:r w:rsidRPr="00402905">
        <w:rPr>
          <w:sz w:val="24"/>
          <w:szCs w:val="24"/>
        </w:rPr>
        <w:t>researched</w:t>
      </w:r>
      <w:r w:rsidR="00514492" w:rsidRPr="00402905">
        <w:rPr>
          <w:sz w:val="24"/>
          <w:szCs w:val="24"/>
        </w:rPr>
        <w:t xml:space="preserve">.  Retrospective </w:t>
      </w:r>
      <w:r w:rsidR="009C7017" w:rsidRPr="009C7017">
        <w:rPr>
          <w:rFonts w:ascii="Calibri" w:hAnsi="Calibri" w:cs="AdvFrutiger-L"/>
          <w:sz w:val="24"/>
          <w:szCs w:val="24"/>
          <w:lang w:eastAsia="en-GB"/>
        </w:rPr>
        <w:t>a</w:t>
      </w:r>
      <w:r w:rsidR="009C7017" w:rsidRPr="009C7017">
        <w:rPr>
          <w:rFonts w:ascii="Calibri" w:hAnsi="Calibri" w:cs="AdvPalB"/>
          <w:sz w:val="24"/>
          <w:szCs w:val="24"/>
          <w:lang w:eastAsia="en-GB"/>
        </w:rPr>
        <w:t>nalysis of notes</w:t>
      </w:r>
      <w:r w:rsidR="009C7017" w:rsidRPr="009C7017">
        <w:rPr>
          <w:rFonts w:ascii="Calibri" w:hAnsi="Calibri" w:cs="ArialMT"/>
          <w:sz w:val="24"/>
          <w:szCs w:val="24"/>
          <w:lang w:eastAsia="en-GB"/>
        </w:rPr>
        <w:t xml:space="preserve"> </w:t>
      </w:r>
      <w:r w:rsidR="009C7017" w:rsidRPr="009C7017">
        <w:rPr>
          <w:rFonts w:ascii="Calibri" w:hAnsi="Calibri" w:cs="AdvPalB"/>
          <w:sz w:val="24"/>
          <w:szCs w:val="24"/>
          <w:lang w:eastAsia="en-GB"/>
        </w:rPr>
        <w:t xml:space="preserve">and optic nerve images of </w:t>
      </w:r>
      <w:r w:rsidR="009C7017" w:rsidRPr="00A72024">
        <w:rPr>
          <w:rFonts w:ascii="Calibri" w:hAnsi="Calibri" w:cs="AdvPalB"/>
          <w:sz w:val="24"/>
          <w:szCs w:val="24"/>
          <w:lang w:eastAsia="en-GB"/>
        </w:rPr>
        <w:t xml:space="preserve">patients not referred 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t xml:space="preserve">was </w:t>
      </w:r>
      <w:r w:rsidR="00402905" w:rsidRPr="00A72024">
        <w:rPr>
          <w:rFonts w:ascii="Calibri" w:hAnsi="Calibri" w:cs="AdvPalB"/>
          <w:sz w:val="24"/>
          <w:szCs w:val="24"/>
          <w:lang w:eastAsia="en-GB"/>
        </w:rPr>
        <w:t xml:space="preserve">the method 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t xml:space="preserve">employed by </w:t>
      </w:r>
      <w:r w:rsidR="00402905" w:rsidRPr="00A72024">
        <w:rPr>
          <w:rFonts w:cstheme="minorHAnsi"/>
          <w:color w:val="000000"/>
          <w:sz w:val="24"/>
          <w:szCs w:val="24"/>
        </w:rPr>
        <w:t>Devarajan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t xml:space="preserve"> 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lastRenderedPageBreak/>
        <w:t>et al</w:t>
      </w:r>
      <w:r w:rsidR="007F622E" w:rsidRPr="00A72024">
        <w:rPr>
          <w:rFonts w:ascii="Calibri" w:hAnsi="Calibri" w:cs="AdvPalB"/>
          <w:sz w:val="24"/>
          <w:szCs w:val="24"/>
          <w:vertAlign w:val="superscript"/>
          <w:lang w:eastAsia="en-GB"/>
        </w:rPr>
        <w:t>6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t xml:space="preserve">.  In contrast, </w:t>
      </w:r>
      <w:proofErr w:type="spellStart"/>
      <w:r w:rsidR="009C7017" w:rsidRPr="00A72024">
        <w:rPr>
          <w:rFonts w:cs="Arial"/>
          <w:sz w:val="24"/>
          <w:szCs w:val="24"/>
          <w:lang w:eastAsia="en-GB"/>
        </w:rPr>
        <w:t>Ratnarajan</w:t>
      </w:r>
      <w:proofErr w:type="spellEnd"/>
      <w:r w:rsidR="009C7017" w:rsidRPr="00A72024">
        <w:rPr>
          <w:rFonts w:ascii="Calibri" w:hAnsi="Calibri" w:cs="AdvPalB"/>
          <w:sz w:val="24"/>
          <w:szCs w:val="24"/>
          <w:lang w:eastAsia="en-GB"/>
        </w:rPr>
        <w:t xml:space="preserve"> et a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t>l</w:t>
      </w:r>
      <w:r w:rsidR="007F622E" w:rsidRPr="00A72024">
        <w:rPr>
          <w:rFonts w:ascii="Calibri" w:hAnsi="Calibri" w:cs="AdvPalB"/>
          <w:sz w:val="24"/>
          <w:szCs w:val="24"/>
          <w:vertAlign w:val="superscript"/>
          <w:lang w:eastAsia="en-GB"/>
        </w:rPr>
        <w:t>7</w:t>
      </w:r>
      <w:r w:rsidR="00514492" w:rsidRPr="00A72024">
        <w:rPr>
          <w:rFonts w:ascii="Calibri" w:hAnsi="Calibri" w:cs="AdvPalB"/>
          <w:sz w:val="24"/>
          <w:szCs w:val="24"/>
          <w:lang w:eastAsia="en-GB"/>
        </w:rPr>
        <w:t xml:space="preserve"> 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 xml:space="preserve">included consultant clinical </w:t>
      </w:r>
      <w:r w:rsidR="00BE78FD" w:rsidRPr="00A72024">
        <w:rPr>
          <w:rFonts w:ascii="Calibri" w:hAnsi="Calibri" w:cs="AdvPalR"/>
          <w:sz w:val="24"/>
          <w:szCs w:val="24"/>
          <w:lang w:eastAsia="en-GB"/>
        </w:rPr>
        <w:t>examination o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>f non-referred patients</w:t>
      </w:r>
      <w:r w:rsidR="00281E38" w:rsidRPr="00A72024">
        <w:rPr>
          <w:rFonts w:ascii="Calibri" w:hAnsi="Calibri" w:cs="AdvPalR"/>
          <w:sz w:val="24"/>
          <w:szCs w:val="24"/>
          <w:lang w:eastAsia="en-GB"/>
        </w:rPr>
        <w:t xml:space="preserve"> but for 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 xml:space="preserve">a limited sample of discharged </w:t>
      </w:r>
      <w:r w:rsidR="00F73B11" w:rsidRPr="00A72024">
        <w:rPr>
          <w:rFonts w:ascii="Calibri" w:hAnsi="Calibri" w:cs="AdvPalR"/>
          <w:sz w:val="24"/>
          <w:szCs w:val="24"/>
          <w:lang w:eastAsia="en-GB"/>
        </w:rPr>
        <w:t>participants w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>illing to attend for review</w:t>
      </w:r>
      <w:r w:rsidR="00514492" w:rsidRPr="00A72024">
        <w:rPr>
          <w:rFonts w:ascii="Calibri" w:hAnsi="Calibri" w:cs="AdvPalR"/>
          <w:sz w:val="24"/>
          <w:szCs w:val="24"/>
          <w:lang w:eastAsia="en-GB"/>
        </w:rPr>
        <w:t>.  T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>he largest study of false negative</w:t>
      </w:r>
      <w:r w:rsidR="006E2A6B" w:rsidRPr="00A72024">
        <w:rPr>
          <w:rFonts w:ascii="Calibri" w:hAnsi="Calibri" w:cs="AdvPalR"/>
          <w:sz w:val="24"/>
          <w:szCs w:val="24"/>
          <w:lang w:eastAsia="en-GB"/>
        </w:rPr>
        <w:t>s in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 xml:space="preserve"> a </w:t>
      </w:r>
      <w:r w:rsidR="00514492" w:rsidRPr="00A72024">
        <w:rPr>
          <w:rFonts w:ascii="Calibri" w:hAnsi="Calibri" w:cs="AdvPalR"/>
          <w:sz w:val="24"/>
          <w:szCs w:val="24"/>
          <w:lang w:eastAsia="en-GB"/>
        </w:rPr>
        <w:t>glaucoma referral filtering scheme</w:t>
      </w:r>
      <w:r w:rsidR="007F622E" w:rsidRPr="00A72024">
        <w:rPr>
          <w:rFonts w:ascii="Calibri" w:hAnsi="Calibri" w:cs="AdvPalR"/>
          <w:sz w:val="24"/>
          <w:szCs w:val="24"/>
          <w:vertAlign w:val="superscript"/>
          <w:lang w:eastAsia="en-GB"/>
        </w:rPr>
        <w:t>8</w:t>
      </w:r>
      <w:r w:rsidR="00514492" w:rsidRPr="00A72024">
        <w:rPr>
          <w:rFonts w:ascii="Calibri" w:hAnsi="Calibri" w:cs="AdvPalR"/>
          <w:sz w:val="24"/>
          <w:szCs w:val="24"/>
          <w:lang w:eastAsia="en-GB"/>
        </w:rPr>
        <w:t xml:space="preserve"> </w:t>
      </w:r>
      <w:r w:rsidR="003408E1" w:rsidRPr="00A72024">
        <w:rPr>
          <w:rFonts w:ascii="Calibri" w:hAnsi="Calibri" w:cs="AdvPalR"/>
          <w:sz w:val="24"/>
          <w:szCs w:val="24"/>
          <w:lang w:eastAsia="en-GB"/>
        </w:rPr>
        <w:t xml:space="preserve">also </w:t>
      </w:r>
      <w:r w:rsidR="00402905" w:rsidRPr="00A72024">
        <w:rPr>
          <w:rFonts w:ascii="Calibri" w:hAnsi="Calibri" w:cs="AdvPalR"/>
          <w:sz w:val="24"/>
          <w:szCs w:val="24"/>
          <w:lang w:eastAsia="en-GB"/>
        </w:rPr>
        <w:t xml:space="preserve">used 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 xml:space="preserve">a methodology where non-referred patients were examined in </w:t>
      </w:r>
      <w:r w:rsidR="00514492" w:rsidRPr="00A72024">
        <w:rPr>
          <w:rFonts w:ascii="Calibri" w:hAnsi="Calibri" w:cs="AdvPalR"/>
          <w:sz w:val="24"/>
          <w:szCs w:val="24"/>
          <w:lang w:eastAsia="en-GB"/>
        </w:rPr>
        <w:t>a re</w:t>
      </w:r>
      <w:r w:rsidR="00694737" w:rsidRPr="00A72024">
        <w:rPr>
          <w:rFonts w:ascii="Calibri" w:hAnsi="Calibri" w:cs="AdvPalR"/>
          <w:sz w:val="24"/>
          <w:szCs w:val="24"/>
          <w:lang w:eastAsia="en-GB"/>
        </w:rPr>
        <w:t xml:space="preserve">ference standard </w:t>
      </w:r>
      <w:r w:rsidR="009C7017" w:rsidRPr="00A72024">
        <w:rPr>
          <w:rFonts w:ascii="Calibri" w:hAnsi="Calibri" w:cs="AdvPalR"/>
          <w:sz w:val="24"/>
          <w:szCs w:val="24"/>
          <w:lang w:eastAsia="en-GB"/>
        </w:rPr>
        <w:t>clinic</w:t>
      </w:r>
      <w:r w:rsidR="00514492" w:rsidRPr="00A72024">
        <w:rPr>
          <w:rFonts w:ascii="Calibri" w:hAnsi="Calibri" w:cs="AdvPalR"/>
          <w:sz w:val="24"/>
          <w:szCs w:val="24"/>
          <w:lang w:eastAsia="en-GB"/>
        </w:rPr>
        <w:t xml:space="preserve">, </w:t>
      </w:r>
      <w:r w:rsidR="009A4641" w:rsidRPr="00A72024">
        <w:rPr>
          <w:rFonts w:ascii="Calibri" w:hAnsi="Calibri" w:cs="AdvPalR"/>
          <w:sz w:val="24"/>
          <w:szCs w:val="24"/>
          <w:lang w:eastAsia="en-GB"/>
        </w:rPr>
        <w:t xml:space="preserve">an approach </w:t>
      </w:r>
      <w:r w:rsidR="00D75FE0" w:rsidRPr="00A72024">
        <w:rPr>
          <w:rFonts w:ascii="Calibri" w:hAnsi="Calibri" w:cs="AdvPalR"/>
          <w:sz w:val="24"/>
          <w:szCs w:val="24"/>
          <w:lang w:eastAsia="en-GB"/>
        </w:rPr>
        <w:t xml:space="preserve">resulting in </w:t>
      </w:r>
      <w:r w:rsidR="009A4641" w:rsidRPr="00A72024">
        <w:rPr>
          <w:rFonts w:ascii="Calibri" w:hAnsi="Calibri" w:cs="AdvPalR"/>
          <w:sz w:val="24"/>
          <w:szCs w:val="24"/>
          <w:lang w:eastAsia="en-GB"/>
        </w:rPr>
        <w:t xml:space="preserve">a </w:t>
      </w:r>
      <w:r w:rsidR="002C219F" w:rsidRPr="00A72024">
        <w:rPr>
          <w:rFonts w:ascii="Calibri" w:hAnsi="Calibri" w:cs="AdvPalR"/>
          <w:sz w:val="24"/>
          <w:szCs w:val="24"/>
          <w:lang w:eastAsia="en-GB"/>
        </w:rPr>
        <w:t xml:space="preserve">significantly more </w:t>
      </w:r>
      <w:r w:rsidR="009A4641" w:rsidRPr="00A72024">
        <w:rPr>
          <w:rFonts w:ascii="Calibri" w:hAnsi="Calibri" w:cs="AdvPalR"/>
          <w:sz w:val="24"/>
          <w:szCs w:val="24"/>
          <w:lang w:eastAsia="en-GB"/>
        </w:rPr>
        <w:t>restricted sample</w:t>
      </w:r>
      <w:r w:rsidR="009A4641">
        <w:rPr>
          <w:rFonts w:ascii="Calibri" w:hAnsi="Calibri" w:cs="AdvPalR"/>
          <w:sz w:val="24"/>
          <w:szCs w:val="24"/>
          <w:lang w:eastAsia="en-GB"/>
        </w:rPr>
        <w:t xml:space="preserve"> size</w:t>
      </w:r>
      <w:r w:rsidR="003408E1">
        <w:rPr>
          <w:rFonts w:ascii="Calibri" w:hAnsi="Calibri" w:cs="AdvPalR"/>
          <w:sz w:val="24"/>
          <w:szCs w:val="24"/>
          <w:lang w:eastAsia="en-GB"/>
        </w:rPr>
        <w:t xml:space="preserve">, for feasibility, when </w:t>
      </w:r>
      <w:r w:rsidR="009A4641">
        <w:rPr>
          <w:rFonts w:ascii="Calibri" w:hAnsi="Calibri" w:cs="AdvPalR"/>
          <w:sz w:val="24"/>
          <w:szCs w:val="24"/>
          <w:lang w:eastAsia="en-GB"/>
        </w:rPr>
        <w:t xml:space="preserve">compared to data on CUES reported by </w:t>
      </w:r>
      <w:proofErr w:type="spellStart"/>
      <w:r w:rsidR="009A4641">
        <w:rPr>
          <w:rFonts w:ascii="Calibri" w:hAnsi="Calibri" w:cs="AdvPalR"/>
          <w:sz w:val="24"/>
          <w:szCs w:val="24"/>
          <w:lang w:eastAsia="en-GB"/>
        </w:rPr>
        <w:t>Swystun</w:t>
      </w:r>
      <w:proofErr w:type="spellEnd"/>
      <w:r w:rsidR="009A4641">
        <w:rPr>
          <w:rFonts w:ascii="Calibri" w:hAnsi="Calibri" w:cs="AdvPalR"/>
          <w:sz w:val="24"/>
          <w:szCs w:val="24"/>
          <w:lang w:eastAsia="en-GB"/>
        </w:rPr>
        <w:t xml:space="preserve"> and Davey</w:t>
      </w:r>
      <w:r w:rsidR="002C219F" w:rsidRPr="002C219F">
        <w:rPr>
          <w:rFonts w:ascii="Calibri" w:hAnsi="Calibri" w:cs="AdvPalR"/>
          <w:sz w:val="24"/>
          <w:szCs w:val="24"/>
          <w:vertAlign w:val="superscript"/>
          <w:lang w:eastAsia="en-GB"/>
        </w:rPr>
        <w:t>1</w:t>
      </w:r>
      <w:r w:rsidR="009A4641">
        <w:rPr>
          <w:rFonts w:ascii="Calibri" w:hAnsi="Calibri" w:cs="AdvPalR"/>
          <w:sz w:val="24"/>
          <w:szCs w:val="24"/>
          <w:lang w:eastAsia="en-GB"/>
        </w:rPr>
        <w:t xml:space="preserve"> and Willia</w:t>
      </w:r>
      <w:r w:rsidR="002C219F">
        <w:rPr>
          <w:rFonts w:ascii="Calibri" w:hAnsi="Calibri" w:cs="AdvPalR"/>
          <w:sz w:val="24"/>
          <w:szCs w:val="24"/>
          <w:lang w:eastAsia="en-GB"/>
        </w:rPr>
        <w:t>m</w:t>
      </w:r>
      <w:r w:rsidR="009A4641">
        <w:rPr>
          <w:rFonts w:ascii="Calibri" w:hAnsi="Calibri" w:cs="AdvPalR"/>
          <w:sz w:val="24"/>
          <w:szCs w:val="24"/>
          <w:lang w:eastAsia="en-GB"/>
        </w:rPr>
        <w:t>s et al</w:t>
      </w:r>
      <w:r w:rsidR="002C219F" w:rsidRPr="002C219F">
        <w:rPr>
          <w:rFonts w:ascii="Calibri" w:hAnsi="Calibri" w:cs="AdvPalR"/>
          <w:sz w:val="24"/>
          <w:szCs w:val="24"/>
          <w:vertAlign w:val="superscript"/>
          <w:lang w:eastAsia="en-GB"/>
        </w:rPr>
        <w:t>4</w:t>
      </w:r>
      <w:r w:rsidR="009A4641">
        <w:rPr>
          <w:rFonts w:ascii="Calibri" w:hAnsi="Calibri" w:cs="AdvPalR"/>
          <w:sz w:val="24"/>
          <w:szCs w:val="24"/>
          <w:lang w:eastAsia="en-GB"/>
        </w:rPr>
        <w:t xml:space="preserve">. </w:t>
      </w:r>
    </w:p>
    <w:p w14:paraId="2EFCCCA9" w14:textId="33442DE3" w:rsidR="009C7017" w:rsidRPr="00402905" w:rsidRDefault="009C7017" w:rsidP="00C278C7">
      <w:pPr>
        <w:spacing w:after="0" w:line="480" w:lineRule="auto"/>
        <w:rPr>
          <w:sz w:val="24"/>
          <w:szCs w:val="24"/>
        </w:rPr>
      </w:pPr>
    </w:p>
    <w:p w14:paraId="4D1BB03C" w14:textId="7FA45744" w:rsidR="00694737" w:rsidRDefault="00514492" w:rsidP="00C278C7">
      <w:pPr>
        <w:spacing w:after="0" w:line="480" w:lineRule="auto"/>
        <w:rPr>
          <w:sz w:val="24"/>
          <w:szCs w:val="24"/>
        </w:rPr>
      </w:pPr>
      <w:r w:rsidRPr="00402905">
        <w:rPr>
          <w:sz w:val="24"/>
          <w:szCs w:val="24"/>
        </w:rPr>
        <w:t>T</w:t>
      </w:r>
      <w:r w:rsidR="006A1919" w:rsidRPr="00402905">
        <w:rPr>
          <w:sz w:val="24"/>
          <w:szCs w:val="24"/>
        </w:rPr>
        <w:t>he coronavirus pandemic has thrown the mismatch</w:t>
      </w:r>
      <w:r w:rsidR="00BF3C0C">
        <w:rPr>
          <w:sz w:val="24"/>
          <w:szCs w:val="24"/>
        </w:rPr>
        <w:t xml:space="preserve">ed </w:t>
      </w:r>
      <w:r w:rsidR="006A1919" w:rsidRPr="00402905">
        <w:rPr>
          <w:sz w:val="24"/>
          <w:szCs w:val="24"/>
        </w:rPr>
        <w:t>capacity and demand in eyecare into stark relief.  As eyecare providers deal with burgeoning capacity issues in secondary care, there is rightly an increas</w:t>
      </w:r>
      <w:r w:rsidR="00694737">
        <w:rPr>
          <w:sz w:val="24"/>
          <w:szCs w:val="24"/>
        </w:rPr>
        <w:t xml:space="preserve">ed </w:t>
      </w:r>
      <w:r w:rsidR="006A1919" w:rsidRPr="00402905">
        <w:rPr>
          <w:sz w:val="24"/>
          <w:szCs w:val="24"/>
        </w:rPr>
        <w:t xml:space="preserve">focus on transforming pathways to better utilise skills </w:t>
      </w:r>
      <w:r w:rsidR="008D354A">
        <w:rPr>
          <w:sz w:val="24"/>
          <w:szCs w:val="24"/>
        </w:rPr>
        <w:t xml:space="preserve">in </w:t>
      </w:r>
      <w:r w:rsidR="006A1919" w:rsidRPr="00402905">
        <w:rPr>
          <w:sz w:val="24"/>
          <w:szCs w:val="24"/>
        </w:rPr>
        <w:t>primary care</w:t>
      </w:r>
      <w:r w:rsidR="00D75FE0">
        <w:rPr>
          <w:sz w:val="24"/>
          <w:szCs w:val="24"/>
        </w:rPr>
        <w:t>.  E</w:t>
      </w:r>
      <w:r w:rsidR="006A1919" w:rsidRPr="00402905">
        <w:rPr>
          <w:sz w:val="24"/>
          <w:szCs w:val="24"/>
        </w:rPr>
        <w:t xml:space="preserve">stablishing clinical safety </w:t>
      </w:r>
      <w:r w:rsidR="008D354A">
        <w:rPr>
          <w:sz w:val="24"/>
          <w:szCs w:val="24"/>
        </w:rPr>
        <w:t xml:space="preserve">in </w:t>
      </w:r>
      <w:r w:rsidR="006A1919" w:rsidRPr="00402905">
        <w:rPr>
          <w:sz w:val="24"/>
          <w:szCs w:val="24"/>
        </w:rPr>
        <w:t xml:space="preserve">such services is </w:t>
      </w:r>
      <w:r w:rsidRPr="00402905">
        <w:rPr>
          <w:sz w:val="24"/>
          <w:szCs w:val="24"/>
        </w:rPr>
        <w:t xml:space="preserve">a </w:t>
      </w:r>
      <w:r w:rsidR="006A1919" w:rsidRPr="00402905">
        <w:rPr>
          <w:sz w:val="24"/>
          <w:szCs w:val="24"/>
        </w:rPr>
        <w:t>pressing requirement.</w:t>
      </w:r>
      <w:r w:rsidR="00E62EC9">
        <w:rPr>
          <w:sz w:val="24"/>
          <w:szCs w:val="24"/>
        </w:rPr>
        <w:t xml:space="preserve">  Different c</w:t>
      </w:r>
      <w:r w:rsidR="00D75FE0">
        <w:rPr>
          <w:sz w:val="24"/>
          <w:szCs w:val="24"/>
        </w:rPr>
        <w:t xml:space="preserve">linical services </w:t>
      </w:r>
      <w:r w:rsidR="00694737">
        <w:rPr>
          <w:sz w:val="24"/>
          <w:szCs w:val="24"/>
        </w:rPr>
        <w:t>accommodat</w:t>
      </w:r>
      <w:r w:rsidR="00D75FE0">
        <w:rPr>
          <w:sz w:val="24"/>
          <w:szCs w:val="24"/>
        </w:rPr>
        <w:t xml:space="preserve">ing </w:t>
      </w:r>
      <w:r w:rsidR="00694737">
        <w:rPr>
          <w:sz w:val="24"/>
          <w:szCs w:val="24"/>
        </w:rPr>
        <w:t>population</w:t>
      </w:r>
      <w:r w:rsidR="00BF3C0C">
        <w:rPr>
          <w:sz w:val="24"/>
          <w:szCs w:val="24"/>
        </w:rPr>
        <w:t>s</w:t>
      </w:r>
      <w:r w:rsidR="00694737">
        <w:rPr>
          <w:sz w:val="24"/>
          <w:szCs w:val="24"/>
        </w:rPr>
        <w:t xml:space="preserve"> requiring eyecare</w:t>
      </w:r>
      <w:r w:rsidR="00D75FE0">
        <w:rPr>
          <w:sz w:val="24"/>
          <w:szCs w:val="24"/>
        </w:rPr>
        <w:t xml:space="preserve"> for </w:t>
      </w:r>
      <w:r w:rsidR="00E62EC9">
        <w:rPr>
          <w:sz w:val="24"/>
          <w:szCs w:val="24"/>
        </w:rPr>
        <w:t>ei</w:t>
      </w:r>
      <w:r w:rsidR="00F73B11">
        <w:rPr>
          <w:sz w:val="24"/>
          <w:szCs w:val="24"/>
        </w:rPr>
        <w:t>th</w:t>
      </w:r>
      <w:r w:rsidR="00E62EC9">
        <w:rPr>
          <w:sz w:val="24"/>
          <w:szCs w:val="24"/>
        </w:rPr>
        <w:t xml:space="preserve">er </w:t>
      </w:r>
      <w:r w:rsidR="00D75FE0">
        <w:rPr>
          <w:sz w:val="24"/>
          <w:szCs w:val="24"/>
        </w:rPr>
        <w:t>acute or chronic conditions reasonably might</w:t>
      </w:r>
      <w:r w:rsidR="003408E1">
        <w:rPr>
          <w:sz w:val="24"/>
          <w:szCs w:val="24"/>
        </w:rPr>
        <w:t xml:space="preserve"> require</w:t>
      </w:r>
      <w:r w:rsidR="008D354A">
        <w:rPr>
          <w:sz w:val="24"/>
          <w:szCs w:val="24"/>
        </w:rPr>
        <w:t xml:space="preserve"> </w:t>
      </w:r>
      <w:r w:rsidR="00D75FE0">
        <w:rPr>
          <w:sz w:val="24"/>
          <w:szCs w:val="24"/>
        </w:rPr>
        <w:t xml:space="preserve">different </w:t>
      </w:r>
      <w:r w:rsidR="00694737">
        <w:rPr>
          <w:sz w:val="24"/>
          <w:szCs w:val="24"/>
        </w:rPr>
        <w:t>approach</w:t>
      </w:r>
      <w:r w:rsidR="008D354A">
        <w:rPr>
          <w:sz w:val="24"/>
          <w:szCs w:val="24"/>
        </w:rPr>
        <w:t>es</w:t>
      </w:r>
      <w:r w:rsidR="00694737">
        <w:rPr>
          <w:sz w:val="24"/>
          <w:szCs w:val="24"/>
        </w:rPr>
        <w:t xml:space="preserve"> </w:t>
      </w:r>
      <w:r w:rsidR="00E62EC9">
        <w:rPr>
          <w:sz w:val="24"/>
          <w:szCs w:val="24"/>
        </w:rPr>
        <w:t>to</w:t>
      </w:r>
      <w:r w:rsidR="00BF3C0C">
        <w:rPr>
          <w:sz w:val="24"/>
          <w:szCs w:val="24"/>
        </w:rPr>
        <w:t xml:space="preserve"> </w:t>
      </w:r>
      <w:r w:rsidR="00016D06">
        <w:rPr>
          <w:sz w:val="24"/>
          <w:szCs w:val="24"/>
        </w:rPr>
        <w:t xml:space="preserve">the </w:t>
      </w:r>
      <w:r w:rsidR="00BF3C0C">
        <w:rPr>
          <w:sz w:val="24"/>
          <w:szCs w:val="24"/>
        </w:rPr>
        <w:t>w</w:t>
      </w:r>
      <w:r w:rsidR="000E5FCF">
        <w:rPr>
          <w:sz w:val="24"/>
          <w:szCs w:val="24"/>
        </w:rPr>
        <w:t>hat</w:t>
      </w:r>
      <w:r w:rsidR="00BF3C0C">
        <w:rPr>
          <w:sz w:val="24"/>
          <w:szCs w:val="24"/>
        </w:rPr>
        <w:t xml:space="preserve">, </w:t>
      </w:r>
      <w:r w:rsidR="00016D06">
        <w:rPr>
          <w:sz w:val="24"/>
          <w:szCs w:val="24"/>
        </w:rPr>
        <w:t xml:space="preserve">the </w:t>
      </w:r>
      <w:r w:rsidR="000E5FCF">
        <w:rPr>
          <w:sz w:val="24"/>
          <w:szCs w:val="24"/>
        </w:rPr>
        <w:t>when</w:t>
      </w:r>
      <w:r w:rsidR="00BF3C0C">
        <w:rPr>
          <w:sz w:val="24"/>
          <w:szCs w:val="24"/>
        </w:rPr>
        <w:t xml:space="preserve">, </w:t>
      </w:r>
      <w:r w:rsidR="000E5FCF">
        <w:rPr>
          <w:sz w:val="24"/>
          <w:szCs w:val="24"/>
        </w:rPr>
        <w:t>and</w:t>
      </w:r>
      <w:r w:rsidR="00F73B11">
        <w:rPr>
          <w:sz w:val="24"/>
          <w:szCs w:val="24"/>
        </w:rPr>
        <w:t xml:space="preserve"> </w:t>
      </w:r>
      <w:r w:rsidR="000E5FCF">
        <w:rPr>
          <w:sz w:val="24"/>
          <w:szCs w:val="24"/>
        </w:rPr>
        <w:t>how</w:t>
      </w:r>
      <w:r w:rsidR="00016D06">
        <w:rPr>
          <w:sz w:val="24"/>
          <w:szCs w:val="24"/>
        </w:rPr>
        <w:t>,</w:t>
      </w:r>
      <w:r w:rsidR="00D75FE0">
        <w:rPr>
          <w:sz w:val="24"/>
          <w:szCs w:val="24"/>
        </w:rPr>
        <w:t xml:space="preserve"> </w:t>
      </w:r>
      <w:r w:rsidR="00016D06">
        <w:rPr>
          <w:sz w:val="24"/>
          <w:szCs w:val="24"/>
        </w:rPr>
        <w:t xml:space="preserve">of </w:t>
      </w:r>
      <w:r w:rsidR="00D75FE0">
        <w:rPr>
          <w:sz w:val="24"/>
          <w:szCs w:val="24"/>
        </w:rPr>
        <w:t xml:space="preserve">measuring </w:t>
      </w:r>
      <w:r w:rsidR="000E5FCF">
        <w:rPr>
          <w:sz w:val="24"/>
          <w:szCs w:val="24"/>
        </w:rPr>
        <w:t>clinical safety</w:t>
      </w:r>
      <w:r w:rsidR="00694737">
        <w:rPr>
          <w:sz w:val="24"/>
          <w:szCs w:val="24"/>
        </w:rPr>
        <w:t>.</w:t>
      </w:r>
      <w:r w:rsidR="003408E1">
        <w:rPr>
          <w:sz w:val="24"/>
          <w:szCs w:val="24"/>
        </w:rPr>
        <w:t xml:space="preserve">  The advent of greater digital interconnectedness in eyecare pathways</w:t>
      </w:r>
      <w:r w:rsidR="0026241F">
        <w:rPr>
          <w:sz w:val="24"/>
          <w:szCs w:val="24"/>
        </w:rPr>
        <w:t xml:space="preserve"> creates opportunity </w:t>
      </w:r>
      <w:r w:rsidR="00016D06">
        <w:rPr>
          <w:sz w:val="24"/>
          <w:szCs w:val="24"/>
        </w:rPr>
        <w:t xml:space="preserve">to </w:t>
      </w:r>
      <w:r w:rsidR="0026241F">
        <w:rPr>
          <w:sz w:val="24"/>
          <w:szCs w:val="24"/>
        </w:rPr>
        <w:t>explor</w:t>
      </w:r>
      <w:r w:rsidR="00016D06">
        <w:rPr>
          <w:sz w:val="24"/>
          <w:szCs w:val="24"/>
        </w:rPr>
        <w:t>e</w:t>
      </w:r>
      <w:r w:rsidR="0026241F">
        <w:rPr>
          <w:sz w:val="24"/>
          <w:szCs w:val="24"/>
        </w:rPr>
        <w:t xml:space="preserve"> </w:t>
      </w:r>
      <w:r w:rsidR="00F73B11">
        <w:rPr>
          <w:sz w:val="24"/>
          <w:szCs w:val="24"/>
        </w:rPr>
        <w:t xml:space="preserve">clinical </w:t>
      </w:r>
      <w:r w:rsidR="0026241F">
        <w:rPr>
          <w:sz w:val="24"/>
          <w:szCs w:val="24"/>
        </w:rPr>
        <w:t>data within both primary and secondary care, alongside data on attendance</w:t>
      </w:r>
      <w:r w:rsidR="00F04E56">
        <w:rPr>
          <w:sz w:val="24"/>
          <w:szCs w:val="24"/>
        </w:rPr>
        <w:t xml:space="preserve">, </w:t>
      </w:r>
      <w:r w:rsidR="0026241F">
        <w:rPr>
          <w:sz w:val="24"/>
          <w:szCs w:val="24"/>
        </w:rPr>
        <w:t>non-attendance, re-attendance</w:t>
      </w:r>
      <w:r w:rsidR="00F04E56">
        <w:rPr>
          <w:sz w:val="24"/>
          <w:szCs w:val="24"/>
        </w:rPr>
        <w:t>,</w:t>
      </w:r>
      <w:r w:rsidR="0026241F">
        <w:rPr>
          <w:sz w:val="24"/>
          <w:szCs w:val="24"/>
        </w:rPr>
        <w:t xml:space="preserve"> and health care episodes </w:t>
      </w:r>
      <w:r w:rsidR="0026241F">
        <w:rPr>
          <w:sz w:val="24"/>
          <w:szCs w:val="24"/>
        </w:rPr>
        <w:lastRenderedPageBreak/>
        <w:t xml:space="preserve">falling outside of ophthalmology.  If appropriate </w:t>
      </w:r>
      <w:r w:rsidR="00F04E56">
        <w:rPr>
          <w:sz w:val="24"/>
          <w:szCs w:val="24"/>
        </w:rPr>
        <w:t xml:space="preserve">information </w:t>
      </w:r>
      <w:r w:rsidR="0026241F">
        <w:rPr>
          <w:sz w:val="24"/>
          <w:szCs w:val="24"/>
        </w:rPr>
        <w:t xml:space="preserve">governance </w:t>
      </w:r>
      <w:r w:rsidR="00963909">
        <w:rPr>
          <w:sz w:val="24"/>
          <w:szCs w:val="24"/>
        </w:rPr>
        <w:t xml:space="preserve">and </w:t>
      </w:r>
      <w:r w:rsidR="00F04E56">
        <w:rPr>
          <w:sz w:val="24"/>
          <w:szCs w:val="24"/>
        </w:rPr>
        <w:t>relevant legal frameworks</w:t>
      </w:r>
      <w:r w:rsidR="00963909" w:rsidRPr="00963909">
        <w:rPr>
          <w:sz w:val="24"/>
          <w:szCs w:val="24"/>
        </w:rPr>
        <w:t xml:space="preserve"> </w:t>
      </w:r>
      <w:r w:rsidR="00963909">
        <w:rPr>
          <w:sz w:val="24"/>
          <w:szCs w:val="24"/>
        </w:rPr>
        <w:t>can be satisfied,</w:t>
      </w:r>
      <w:r w:rsidR="0026241F">
        <w:rPr>
          <w:sz w:val="24"/>
          <w:szCs w:val="24"/>
        </w:rPr>
        <w:t xml:space="preserve"> and data sharing arrangements agreed, </w:t>
      </w:r>
      <w:r w:rsidR="00065DBC">
        <w:rPr>
          <w:sz w:val="24"/>
          <w:szCs w:val="24"/>
        </w:rPr>
        <w:t>this</w:t>
      </w:r>
      <w:r w:rsidR="0026241F">
        <w:rPr>
          <w:sz w:val="24"/>
          <w:szCs w:val="24"/>
        </w:rPr>
        <w:t xml:space="preserve"> </w:t>
      </w:r>
      <w:r w:rsidR="00016D06">
        <w:rPr>
          <w:sz w:val="24"/>
          <w:szCs w:val="24"/>
        </w:rPr>
        <w:t xml:space="preserve">approach </w:t>
      </w:r>
      <w:r w:rsidR="0026241F">
        <w:rPr>
          <w:sz w:val="24"/>
          <w:szCs w:val="24"/>
        </w:rPr>
        <w:t xml:space="preserve">could permit </w:t>
      </w:r>
      <w:r w:rsidR="005D27F7">
        <w:rPr>
          <w:sz w:val="24"/>
          <w:szCs w:val="24"/>
        </w:rPr>
        <w:t xml:space="preserve">detailed </w:t>
      </w:r>
      <w:r w:rsidR="0026241F">
        <w:rPr>
          <w:sz w:val="24"/>
          <w:szCs w:val="24"/>
        </w:rPr>
        <w:t xml:space="preserve">exploration </w:t>
      </w:r>
      <w:r w:rsidR="00963909">
        <w:rPr>
          <w:sz w:val="24"/>
          <w:szCs w:val="24"/>
        </w:rPr>
        <w:t xml:space="preserve">of </w:t>
      </w:r>
      <w:r w:rsidR="00E61F44">
        <w:rPr>
          <w:sz w:val="24"/>
          <w:szCs w:val="24"/>
        </w:rPr>
        <w:t xml:space="preserve">routine data sources.  Such an approach could have the benefit of </w:t>
      </w:r>
      <w:r w:rsidR="00E62EC9">
        <w:rPr>
          <w:sz w:val="24"/>
          <w:szCs w:val="24"/>
        </w:rPr>
        <w:t>scale and</w:t>
      </w:r>
      <w:r w:rsidR="00963909">
        <w:rPr>
          <w:sz w:val="24"/>
          <w:szCs w:val="24"/>
        </w:rPr>
        <w:t xml:space="preserve"> r</w:t>
      </w:r>
      <w:r w:rsidR="00E61F44">
        <w:rPr>
          <w:sz w:val="24"/>
          <w:szCs w:val="24"/>
        </w:rPr>
        <w:t>egular</w:t>
      </w:r>
      <w:r w:rsidR="00963909">
        <w:rPr>
          <w:sz w:val="24"/>
          <w:szCs w:val="24"/>
        </w:rPr>
        <w:t xml:space="preserve">ity within </w:t>
      </w:r>
      <w:r w:rsidR="00E61F44">
        <w:rPr>
          <w:sz w:val="24"/>
          <w:szCs w:val="24"/>
        </w:rPr>
        <w:t>clinical safety monitoring</w:t>
      </w:r>
      <w:r w:rsidR="005D27F7">
        <w:rPr>
          <w:sz w:val="24"/>
          <w:szCs w:val="24"/>
        </w:rPr>
        <w:t xml:space="preserve">, </w:t>
      </w:r>
      <w:r w:rsidR="00E61F44">
        <w:rPr>
          <w:sz w:val="24"/>
          <w:szCs w:val="24"/>
        </w:rPr>
        <w:t xml:space="preserve">with </w:t>
      </w:r>
      <w:r w:rsidR="00E62EC9">
        <w:rPr>
          <w:sz w:val="24"/>
          <w:szCs w:val="24"/>
        </w:rPr>
        <w:t xml:space="preserve">reduced </w:t>
      </w:r>
      <w:r w:rsidR="00E61F44">
        <w:rPr>
          <w:sz w:val="24"/>
          <w:szCs w:val="24"/>
        </w:rPr>
        <w:t xml:space="preserve">dependency on </w:t>
      </w:r>
      <w:r w:rsidR="00E62EC9">
        <w:rPr>
          <w:sz w:val="24"/>
          <w:szCs w:val="24"/>
        </w:rPr>
        <w:t xml:space="preserve">potentially </w:t>
      </w:r>
      <w:r w:rsidR="005D27F7">
        <w:rPr>
          <w:sz w:val="24"/>
          <w:szCs w:val="24"/>
        </w:rPr>
        <w:t xml:space="preserve">challenging </w:t>
      </w:r>
      <w:r w:rsidR="00E61F44">
        <w:rPr>
          <w:sz w:val="24"/>
          <w:szCs w:val="24"/>
        </w:rPr>
        <w:t xml:space="preserve">research </w:t>
      </w:r>
      <w:r w:rsidR="005D27F7">
        <w:rPr>
          <w:sz w:val="24"/>
          <w:szCs w:val="24"/>
        </w:rPr>
        <w:t>methods,</w:t>
      </w:r>
      <w:r w:rsidR="00E61F44">
        <w:rPr>
          <w:sz w:val="24"/>
          <w:szCs w:val="24"/>
        </w:rPr>
        <w:t xml:space="preserve"> ethical approval</w:t>
      </w:r>
      <w:r w:rsidR="00963909">
        <w:rPr>
          <w:sz w:val="24"/>
          <w:szCs w:val="24"/>
        </w:rPr>
        <w:t xml:space="preserve"> processes</w:t>
      </w:r>
      <w:r w:rsidR="00C95295">
        <w:rPr>
          <w:sz w:val="24"/>
          <w:szCs w:val="24"/>
        </w:rPr>
        <w:t>,</w:t>
      </w:r>
      <w:r w:rsidR="00963909">
        <w:rPr>
          <w:sz w:val="24"/>
          <w:szCs w:val="24"/>
        </w:rPr>
        <w:t xml:space="preserve"> a</w:t>
      </w:r>
      <w:r w:rsidR="00E61F44">
        <w:rPr>
          <w:sz w:val="24"/>
          <w:szCs w:val="24"/>
        </w:rPr>
        <w:t>nd sampling methodolog</w:t>
      </w:r>
      <w:r w:rsidR="00E62EC9">
        <w:rPr>
          <w:sz w:val="24"/>
          <w:szCs w:val="24"/>
        </w:rPr>
        <w:t>ies in those</w:t>
      </w:r>
      <w:r w:rsidR="00E61F44">
        <w:rPr>
          <w:sz w:val="24"/>
          <w:szCs w:val="24"/>
        </w:rPr>
        <w:t xml:space="preserve"> consent</w:t>
      </w:r>
      <w:r w:rsidR="00E62EC9">
        <w:rPr>
          <w:sz w:val="24"/>
          <w:szCs w:val="24"/>
        </w:rPr>
        <w:t>ing</w:t>
      </w:r>
      <w:r w:rsidR="00E61F44">
        <w:rPr>
          <w:sz w:val="24"/>
          <w:szCs w:val="24"/>
        </w:rPr>
        <w:t xml:space="preserve"> to participat</w:t>
      </w:r>
      <w:r w:rsidR="00E62EC9">
        <w:rPr>
          <w:sz w:val="24"/>
          <w:szCs w:val="24"/>
        </w:rPr>
        <w:t>e</w:t>
      </w:r>
      <w:r w:rsidR="00E61F44">
        <w:rPr>
          <w:sz w:val="24"/>
          <w:szCs w:val="24"/>
        </w:rPr>
        <w:t>.</w:t>
      </w:r>
      <w:r w:rsidR="00E62EC9">
        <w:rPr>
          <w:sz w:val="24"/>
          <w:szCs w:val="24"/>
        </w:rPr>
        <w:t xml:space="preserve">  D</w:t>
      </w:r>
      <w:r w:rsidR="003408E1">
        <w:rPr>
          <w:sz w:val="24"/>
          <w:szCs w:val="24"/>
        </w:rPr>
        <w:t>ata interrogat</w:t>
      </w:r>
      <w:r w:rsidR="00E62EC9">
        <w:rPr>
          <w:sz w:val="24"/>
          <w:szCs w:val="24"/>
        </w:rPr>
        <w:t xml:space="preserve">ion of integrated </w:t>
      </w:r>
      <w:r w:rsidR="003408E1">
        <w:rPr>
          <w:sz w:val="24"/>
          <w:szCs w:val="24"/>
        </w:rPr>
        <w:t xml:space="preserve">eyecare pathways </w:t>
      </w:r>
      <w:r w:rsidR="00E61F44">
        <w:rPr>
          <w:sz w:val="24"/>
          <w:szCs w:val="24"/>
        </w:rPr>
        <w:t>within the framework of audit, quality improvement</w:t>
      </w:r>
      <w:r w:rsidR="00A72024">
        <w:rPr>
          <w:sz w:val="24"/>
          <w:szCs w:val="24"/>
        </w:rPr>
        <w:t>,</w:t>
      </w:r>
      <w:r w:rsidR="00E61F44">
        <w:rPr>
          <w:sz w:val="24"/>
          <w:szCs w:val="24"/>
        </w:rPr>
        <w:t xml:space="preserve"> and service evaluation</w:t>
      </w:r>
      <w:r w:rsidR="00E62EC9">
        <w:rPr>
          <w:sz w:val="24"/>
          <w:szCs w:val="24"/>
        </w:rPr>
        <w:t xml:space="preserve"> sh</w:t>
      </w:r>
      <w:r w:rsidR="00E61F44">
        <w:rPr>
          <w:sz w:val="24"/>
          <w:szCs w:val="24"/>
        </w:rPr>
        <w:t xml:space="preserve">ould be </w:t>
      </w:r>
      <w:r w:rsidR="003408E1">
        <w:rPr>
          <w:sz w:val="24"/>
          <w:szCs w:val="24"/>
        </w:rPr>
        <w:t>to the benefit of patients, providers</w:t>
      </w:r>
      <w:r w:rsidR="008D354A">
        <w:rPr>
          <w:sz w:val="24"/>
          <w:szCs w:val="24"/>
        </w:rPr>
        <w:t>,</w:t>
      </w:r>
      <w:r w:rsidR="003408E1">
        <w:rPr>
          <w:sz w:val="24"/>
          <w:szCs w:val="24"/>
        </w:rPr>
        <w:t xml:space="preserve"> and commissioners</w:t>
      </w:r>
      <w:r w:rsidR="00E62EC9">
        <w:rPr>
          <w:sz w:val="24"/>
          <w:szCs w:val="24"/>
        </w:rPr>
        <w:t>, compl</w:t>
      </w:r>
      <w:r w:rsidR="00065DBC">
        <w:rPr>
          <w:sz w:val="24"/>
          <w:szCs w:val="24"/>
        </w:rPr>
        <w:t>e</w:t>
      </w:r>
      <w:r w:rsidR="00E62EC9">
        <w:rPr>
          <w:sz w:val="24"/>
          <w:szCs w:val="24"/>
        </w:rPr>
        <w:t>menting research methodologies</w:t>
      </w:r>
      <w:r w:rsidR="00A72024">
        <w:rPr>
          <w:sz w:val="24"/>
          <w:szCs w:val="24"/>
        </w:rPr>
        <w:t xml:space="preserve"> </w:t>
      </w:r>
      <w:r w:rsidR="00E62EC9">
        <w:rPr>
          <w:sz w:val="24"/>
          <w:szCs w:val="24"/>
        </w:rPr>
        <w:t xml:space="preserve">where </w:t>
      </w:r>
      <w:r w:rsidR="00A72024">
        <w:rPr>
          <w:sz w:val="24"/>
          <w:szCs w:val="24"/>
        </w:rPr>
        <w:t xml:space="preserve">these are </w:t>
      </w:r>
      <w:r w:rsidR="00E62EC9">
        <w:rPr>
          <w:sz w:val="24"/>
          <w:szCs w:val="24"/>
        </w:rPr>
        <w:t>required</w:t>
      </w:r>
      <w:r w:rsidR="00A72024">
        <w:rPr>
          <w:sz w:val="24"/>
          <w:szCs w:val="24"/>
        </w:rPr>
        <w:t>.</w:t>
      </w:r>
    </w:p>
    <w:p w14:paraId="42239E9A" w14:textId="77777777" w:rsidR="00F04E56" w:rsidRDefault="00F04E56" w:rsidP="00C278C7">
      <w:pPr>
        <w:spacing w:after="0"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1D90AB" w14:textId="57A1EB0C" w:rsidR="00C278C7" w:rsidRPr="00C278C7" w:rsidRDefault="006A1919" w:rsidP="00C278C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02905">
        <w:rPr>
          <w:rFonts w:cstheme="minorHAnsi"/>
          <w:b/>
          <w:bCs/>
          <w:sz w:val="24"/>
          <w:szCs w:val="24"/>
        </w:rPr>
        <w:lastRenderedPageBreak/>
        <w:t>References:</w:t>
      </w:r>
    </w:p>
    <w:p w14:paraId="22A93AB8" w14:textId="5B0BD5EF" w:rsidR="00C278C7" w:rsidRPr="00C278C7" w:rsidRDefault="006A1919" w:rsidP="00C278C7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7F622E">
        <w:rPr>
          <w:rFonts w:cstheme="minorHAnsi"/>
          <w:sz w:val="24"/>
          <w:szCs w:val="24"/>
        </w:rPr>
        <w:t>Swystun</w:t>
      </w:r>
      <w:proofErr w:type="spellEnd"/>
      <w:r w:rsidRPr="007F622E">
        <w:rPr>
          <w:rFonts w:cstheme="minorHAnsi"/>
          <w:sz w:val="24"/>
          <w:szCs w:val="24"/>
        </w:rPr>
        <w:t xml:space="preserve"> AG and Davey CJ.  A prospective evaluation of the clinical safety and effectiveness of a COVID-19 Urgent Eyecare Service across five areas in England.  </w:t>
      </w:r>
      <w:r w:rsidRPr="007F622E">
        <w:rPr>
          <w:rFonts w:cstheme="minorHAnsi"/>
          <w:i/>
          <w:iCs/>
          <w:sz w:val="24"/>
          <w:szCs w:val="24"/>
        </w:rPr>
        <w:t xml:space="preserve">Ophthalmic </w:t>
      </w:r>
      <w:proofErr w:type="spellStart"/>
      <w:r w:rsidRPr="007F622E">
        <w:rPr>
          <w:rFonts w:cstheme="minorHAnsi"/>
          <w:i/>
          <w:iCs/>
          <w:sz w:val="24"/>
          <w:szCs w:val="24"/>
        </w:rPr>
        <w:t>Physiol</w:t>
      </w:r>
      <w:proofErr w:type="spellEnd"/>
      <w:r w:rsidRPr="007F622E">
        <w:rPr>
          <w:rFonts w:cstheme="minorHAnsi"/>
          <w:i/>
          <w:iCs/>
          <w:sz w:val="24"/>
          <w:szCs w:val="24"/>
        </w:rPr>
        <w:t xml:space="preserve"> Opt</w:t>
      </w:r>
      <w:r w:rsidRPr="007F622E">
        <w:rPr>
          <w:rFonts w:cstheme="minorHAnsi"/>
          <w:sz w:val="24"/>
          <w:szCs w:val="24"/>
        </w:rPr>
        <w:t xml:space="preserve"> 2021; 00:1-16.doi:10.1111/opo.1216</w:t>
      </w:r>
    </w:p>
    <w:p w14:paraId="56DE928E" w14:textId="0C6BF74A" w:rsidR="006A1919" w:rsidRPr="00C278C7" w:rsidRDefault="00163F14" w:rsidP="00C278C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Style w:val="Hyperlink"/>
          <w:rFonts w:eastAsia="Times New Roman" w:cs="Segoe UI"/>
          <w:color w:val="auto"/>
          <w:sz w:val="24"/>
          <w:szCs w:val="24"/>
          <w:u w:val="none"/>
          <w:lang w:eastAsia="en-GB"/>
        </w:rPr>
      </w:pPr>
      <w:r w:rsidRPr="007F622E">
        <w:rPr>
          <w:rFonts w:eastAsia="Times New Roman" w:cs="Segoe UI"/>
          <w:sz w:val="24"/>
          <w:szCs w:val="24"/>
          <w:lang w:eastAsia="en-GB"/>
        </w:rPr>
        <w:t xml:space="preserve">Sheen NJL, </w:t>
      </w:r>
      <w:proofErr w:type="spellStart"/>
      <w:r w:rsidRPr="007F622E">
        <w:rPr>
          <w:rFonts w:eastAsia="Times New Roman" w:cs="Segoe UI"/>
          <w:sz w:val="24"/>
          <w:szCs w:val="24"/>
          <w:lang w:eastAsia="en-GB"/>
        </w:rPr>
        <w:t>Fone</w:t>
      </w:r>
      <w:proofErr w:type="spellEnd"/>
      <w:r w:rsidRPr="007F622E">
        <w:rPr>
          <w:rFonts w:eastAsia="Times New Roman" w:cs="Segoe UI"/>
          <w:sz w:val="24"/>
          <w:szCs w:val="24"/>
          <w:lang w:eastAsia="en-GB"/>
        </w:rPr>
        <w:t xml:space="preserve"> D, Phillips CJ, Sparrow JM, Pointer JS and Wild JM.  </w:t>
      </w:r>
      <w:r w:rsidRPr="007F622E">
        <w:rPr>
          <w:rFonts w:eastAsia="Times New Roman" w:cs="Times New Roman"/>
          <w:kern w:val="36"/>
          <w:sz w:val="24"/>
          <w:szCs w:val="24"/>
          <w:lang w:eastAsia="en-GB"/>
        </w:rPr>
        <w:t>Novel optometrist-led all Wales primary eye-care services: evaluation of a prospective case series</w:t>
      </w:r>
      <w:r w:rsidRPr="007F622E">
        <w:rPr>
          <w:rFonts w:eastAsia="Times New Roman" w:cs="Segoe UI"/>
          <w:sz w:val="24"/>
          <w:szCs w:val="24"/>
          <w:lang w:eastAsia="en-GB"/>
        </w:rPr>
        <w:t xml:space="preserve">.  </w:t>
      </w:r>
      <w:r w:rsidRPr="00F73B11">
        <w:rPr>
          <w:rFonts w:eastAsia="Times New Roman" w:cs="Segoe UI"/>
          <w:i/>
          <w:iCs/>
          <w:sz w:val="24"/>
          <w:szCs w:val="24"/>
          <w:lang w:eastAsia="en-GB"/>
        </w:rPr>
        <w:t xml:space="preserve">Br J </w:t>
      </w:r>
      <w:proofErr w:type="spellStart"/>
      <w:r w:rsidRPr="00F73B11">
        <w:rPr>
          <w:rFonts w:eastAsia="Times New Roman" w:cs="Segoe UI"/>
          <w:i/>
          <w:iCs/>
          <w:sz w:val="24"/>
          <w:szCs w:val="24"/>
          <w:lang w:eastAsia="en-GB"/>
        </w:rPr>
        <w:t>Ophthalmol</w:t>
      </w:r>
      <w:proofErr w:type="spellEnd"/>
      <w:r w:rsidRPr="007F622E">
        <w:rPr>
          <w:rFonts w:eastAsia="Times New Roman" w:cs="Segoe UI"/>
          <w:sz w:val="24"/>
          <w:szCs w:val="24"/>
          <w:lang w:eastAsia="en-GB"/>
        </w:rPr>
        <w:t xml:space="preserve"> 2009 Apr;93(4):435-8. </w:t>
      </w:r>
      <w:proofErr w:type="spellStart"/>
      <w:r w:rsidRPr="007F622E">
        <w:rPr>
          <w:rFonts w:eastAsia="Times New Roman" w:cs="Segoe UI"/>
          <w:sz w:val="24"/>
          <w:szCs w:val="24"/>
          <w:lang w:eastAsia="en-GB"/>
        </w:rPr>
        <w:t>doi</w:t>
      </w:r>
      <w:proofErr w:type="spellEnd"/>
      <w:r w:rsidRPr="007F622E">
        <w:rPr>
          <w:rFonts w:eastAsia="Times New Roman" w:cs="Segoe UI"/>
          <w:sz w:val="24"/>
          <w:szCs w:val="24"/>
          <w:lang w:eastAsia="en-GB"/>
        </w:rPr>
        <w:t>: 10.1136/bjo.2008.144329. </w:t>
      </w:r>
    </w:p>
    <w:p w14:paraId="72DC4AA0" w14:textId="4CD27D71" w:rsidR="00C25B26" w:rsidRPr="00C278C7" w:rsidRDefault="00C32F14" w:rsidP="00C278C7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u w:val="single"/>
        </w:rPr>
      </w:pPr>
      <w:r w:rsidRPr="007F622E">
        <w:rPr>
          <w:rFonts w:eastAsia="Times New Roman" w:cstheme="minorHAnsi"/>
          <w:sz w:val="24"/>
          <w:szCs w:val="24"/>
        </w:rPr>
        <w:t>Konstantakopoulou E, Harper RA, Edgar DF, Larkin G, </w:t>
      </w:r>
      <w:proofErr w:type="spellStart"/>
      <w:r w:rsidRPr="007F622E">
        <w:rPr>
          <w:rFonts w:eastAsia="Times New Roman" w:cstheme="minorHAnsi"/>
          <w:sz w:val="24"/>
          <w:szCs w:val="24"/>
        </w:rPr>
        <w:t>Janikoun</w:t>
      </w:r>
      <w:proofErr w:type="spellEnd"/>
      <w:r w:rsidRPr="007F622E">
        <w:rPr>
          <w:rFonts w:eastAsia="Times New Roman" w:cstheme="minorHAnsi"/>
          <w:sz w:val="24"/>
          <w:szCs w:val="24"/>
        </w:rPr>
        <w:t xml:space="preserve"> S, Lawrenson JG. </w:t>
      </w:r>
      <w:hyperlink r:id="rId8" w:history="1">
        <w:r w:rsidRPr="007F622E">
          <w:rPr>
            <w:rFonts w:eastAsia="Times New Roman" w:cstheme="minorHAnsi"/>
            <w:sz w:val="24"/>
            <w:szCs w:val="24"/>
            <w:shd w:val="clear" w:color="auto" w:fill="FFFFFF"/>
          </w:rPr>
          <w:t>Clinical safety of a minor eye conditions scheme in England delivered by community optometrists</w:t>
        </w:r>
      </w:hyperlink>
      <w:r w:rsidRPr="007F622E">
        <w:rPr>
          <w:rFonts w:eastAsia="Times New Roman" w:cstheme="minorHAnsi"/>
          <w:sz w:val="24"/>
          <w:szCs w:val="24"/>
          <w:shd w:val="clear" w:color="auto" w:fill="FFFFFF"/>
        </w:rPr>
        <w:t xml:space="preserve">. </w:t>
      </w:r>
      <w:r w:rsidRPr="007F622E">
        <w:rPr>
          <w:rFonts w:eastAsia="Times New Roman" w:cstheme="minorHAnsi"/>
          <w:i/>
          <w:sz w:val="24"/>
          <w:szCs w:val="24"/>
        </w:rPr>
        <w:t>BMJ Open Ophthalmology</w:t>
      </w:r>
      <w:r w:rsidRPr="007F622E">
        <w:rPr>
          <w:rFonts w:eastAsia="Times New Roman" w:cstheme="minorHAnsi"/>
          <w:sz w:val="24"/>
          <w:szCs w:val="24"/>
        </w:rPr>
        <w:t> Feb 2018, 3 (1) e000125; DOI: 10.1136/bmjophth-2017-000125</w:t>
      </w:r>
    </w:p>
    <w:p w14:paraId="3E2489F1" w14:textId="4F891DBE" w:rsidR="007F622E" w:rsidRPr="00C278C7" w:rsidRDefault="007F622E" w:rsidP="00C278C7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7F622E">
        <w:rPr>
          <w:rFonts w:eastAsia="Times New Roman" w:cstheme="minorHAnsi"/>
          <w:sz w:val="24"/>
          <w:szCs w:val="24"/>
        </w:rPr>
        <w:t xml:space="preserve">Shah R, Edgar DF, and Evans BJW.  How well does record abstraction quantify the content of optometric eye examinations in the UK? </w:t>
      </w:r>
      <w:r w:rsidRPr="007F622E">
        <w:rPr>
          <w:rFonts w:eastAsia="Times New Roman" w:cstheme="minorHAnsi"/>
          <w:i/>
          <w:iCs/>
          <w:sz w:val="24"/>
          <w:szCs w:val="24"/>
        </w:rPr>
        <w:t xml:space="preserve">Ophthalmic </w:t>
      </w:r>
      <w:proofErr w:type="spellStart"/>
      <w:r w:rsidRPr="007F622E">
        <w:rPr>
          <w:rFonts w:eastAsia="Times New Roman" w:cstheme="minorHAnsi"/>
          <w:i/>
          <w:iCs/>
          <w:sz w:val="24"/>
          <w:szCs w:val="24"/>
        </w:rPr>
        <w:t>Physiol</w:t>
      </w:r>
      <w:proofErr w:type="spellEnd"/>
      <w:r w:rsidRPr="007F622E">
        <w:rPr>
          <w:rFonts w:eastAsia="Times New Roman" w:cstheme="minorHAnsi"/>
          <w:i/>
          <w:iCs/>
          <w:sz w:val="24"/>
          <w:szCs w:val="24"/>
        </w:rPr>
        <w:t xml:space="preserve"> Opt</w:t>
      </w:r>
      <w:r w:rsidRPr="007F622E">
        <w:rPr>
          <w:rFonts w:eastAsia="Times New Roman" w:cstheme="minorHAnsi"/>
          <w:sz w:val="24"/>
          <w:szCs w:val="24"/>
        </w:rPr>
        <w:t xml:space="preserve"> 2009; 29: 383-396.</w:t>
      </w:r>
    </w:p>
    <w:p w14:paraId="48C70DBB" w14:textId="490172E7" w:rsidR="00C25B26" w:rsidRPr="00C278C7" w:rsidRDefault="00C25B26" w:rsidP="00C278C7">
      <w:pPr>
        <w:pStyle w:val="ListParagraph"/>
        <w:numPr>
          <w:ilvl w:val="0"/>
          <w:numId w:val="4"/>
        </w:numPr>
        <w:spacing w:after="0" w:line="360" w:lineRule="auto"/>
        <w:rPr>
          <w:color w:val="222222"/>
          <w:spacing w:val="3"/>
          <w:sz w:val="24"/>
          <w:szCs w:val="24"/>
          <w:lang w:eastAsia="en-GB"/>
        </w:rPr>
      </w:pPr>
      <w:r w:rsidRPr="007F622E">
        <w:rPr>
          <w:rFonts w:ascii="Calibri" w:eastAsia="Calibri" w:hAnsi="Calibri" w:cs="Calibri"/>
          <w:bCs/>
          <w:sz w:val="24"/>
          <w:szCs w:val="24"/>
        </w:rPr>
        <w:t>Williams E, Craven W, Wilson H, Dhawahir-Scala F, Jinkinson M, Newman W and Harper RA</w:t>
      </w:r>
      <w:r w:rsidRPr="00BF26E4">
        <w:rPr>
          <w:rFonts w:ascii="Calibri" w:eastAsia="Calibri" w:hAnsi="Calibri" w:cs="Calibri"/>
          <w:bCs/>
          <w:sz w:val="24"/>
          <w:szCs w:val="24"/>
        </w:rPr>
        <w:t>.</w:t>
      </w:r>
      <w:r w:rsidR="00BF26E4" w:rsidRPr="00BF26E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016D06">
        <w:rPr>
          <w:sz w:val="24"/>
          <w:szCs w:val="24"/>
        </w:rPr>
        <w:t xml:space="preserve">Reassurance on false negatives in the Manchester COVID19 Urgent Eyecare Service (CUES).  </w:t>
      </w:r>
      <w:r w:rsidRPr="00016D06">
        <w:rPr>
          <w:i/>
          <w:iCs/>
          <w:sz w:val="24"/>
          <w:szCs w:val="24"/>
        </w:rPr>
        <w:t xml:space="preserve">Eye </w:t>
      </w:r>
      <w:r w:rsidRPr="00016D06">
        <w:rPr>
          <w:sz w:val="24"/>
          <w:szCs w:val="24"/>
        </w:rPr>
        <w:t xml:space="preserve">2021 </w:t>
      </w:r>
      <w:r w:rsidRPr="00016D06">
        <w:rPr>
          <w:color w:val="666666"/>
          <w:spacing w:val="3"/>
          <w:sz w:val="24"/>
          <w:szCs w:val="24"/>
          <w:lang w:eastAsia="en-GB"/>
        </w:rPr>
        <w:t xml:space="preserve">DOI: </w:t>
      </w:r>
      <w:r w:rsidRPr="00016D06">
        <w:rPr>
          <w:color w:val="222222"/>
          <w:spacing w:val="3"/>
          <w:sz w:val="24"/>
          <w:szCs w:val="24"/>
          <w:lang w:eastAsia="en-GB"/>
        </w:rPr>
        <w:t>10.1038/s41433-021-01774-w</w:t>
      </w:r>
    </w:p>
    <w:p w14:paraId="67A85BA9" w14:textId="4533178C" w:rsidR="006A1919" w:rsidRPr="00C278C7" w:rsidRDefault="006A1919" w:rsidP="00C278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F622E">
        <w:rPr>
          <w:rFonts w:cstheme="minorHAnsi"/>
          <w:color w:val="000000"/>
          <w:sz w:val="24"/>
          <w:szCs w:val="24"/>
        </w:rPr>
        <w:t xml:space="preserve">Devarajan N, Williams GS, Hopes M, O'Sullivan D, Jones D. The Carmarthenshire Glaucoma </w:t>
      </w:r>
      <w:r w:rsidRPr="007F622E">
        <w:rPr>
          <w:rFonts w:cstheme="minorHAnsi"/>
          <w:sz w:val="24"/>
          <w:szCs w:val="24"/>
        </w:rPr>
        <w:t xml:space="preserve">Referral Refinement Scheme, a safe and efficient screening service. </w:t>
      </w:r>
      <w:r w:rsidRPr="00F73B11">
        <w:rPr>
          <w:rFonts w:cstheme="minorHAnsi"/>
          <w:i/>
          <w:iCs/>
          <w:sz w:val="24"/>
          <w:szCs w:val="24"/>
        </w:rPr>
        <w:t>Eye</w:t>
      </w:r>
      <w:r w:rsidRPr="007F622E">
        <w:rPr>
          <w:rFonts w:cstheme="minorHAnsi"/>
          <w:sz w:val="24"/>
          <w:szCs w:val="24"/>
        </w:rPr>
        <w:t xml:space="preserve"> (</w:t>
      </w:r>
      <w:proofErr w:type="spellStart"/>
      <w:r w:rsidRPr="007F622E">
        <w:rPr>
          <w:rFonts w:cstheme="minorHAnsi"/>
          <w:sz w:val="24"/>
          <w:szCs w:val="24"/>
        </w:rPr>
        <w:t>Lond</w:t>
      </w:r>
      <w:proofErr w:type="spellEnd"/>
      <w:r w:rsidRPr="007F622E">
        <w:rPr>
          <w:rFonts w:cstheme="minorHAnsi"/>
          <w:sz w:val="24"/>
          <w:szCs w:val="24"/>
        </w:rPr>
        <w:t>). 2011 Jan;25(1):43-9.</w:t>
      </w:r>
    </w:p>
    <w:p w14:paraId="380EA3CE" w14:textId="57C8AC61" w:rsidR="006A1919" w:rsidRPr="00C278C7" w:rsidRDefault="006A1919" w:rsidP="00C278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7F622E">
        <w:rPr>
          <w:rFonts w:cstheme="minorHAnsi"/>
          <w:sz w:val="24"/>
          <w:szCs w:val="24"/>
        </w:rPr>
        <w:lastRenderedPageBreak/>
        <w:t>Ratnarajan</w:t>
      </w:r>
      <w:proofErr w:type="spellEnd"/>
      <w:r w:rsidRPr="007F622E">
        <w:rPr>
          <w:rFonts w:cstheme="minorHAnsi"/>
          <w:sz w:val="24"/>
          <w:szCs w:val="24"/>
        </w:rPr>
        <w:t xml:space="preserve"> G, Kean J, French K, et al. The false negative rate and the role for virtual review in a nationally evaluated glaucoma referral refinement scheme. </w:t>
      </w:r>
      <w:r w:rsidRPr="007F622E">
        <w:rPr>
          <w:rFonts w:cstheme="minorHAnsi"/>
          <w:i/>
          <w:sz w:val="24"/>
          <w:szCs w:val="24"/>
        </w:rPr>
        <w:t xml:space="preserve">Ophthalmic </w:t>
      </w:r>
      <w:proofErr w:type="spellStart"/>
      <w:r w:rsidRPr="007F622E">
        <w:rPr>
          <w:rFonts w:cstheme="minorHAnsi"/>
          <w:i/>
          <w:sz w:val="24"/>
          <w:szCs w:val="24"/>
        </w:rPr>
        <w:t>Physiol</w:t>
      </w:r>
      <w:proofErr w:type="spellEnd"/>
      <w:r w:rsidRPr="007F622E">
        <w:rPr>
          <w:rFonts w:cstheme="minorHAnsi"/>
          <w:i/>
          <w:sz w:val="24"/>
          <w:szCs w:val="24"/>
        </w:rPr>
        <w:t xml:space="preserve"> Opt</w:t>
      </w:r>
      <w:r w:rsidRPr="007F622E">
        <w:rPr>
          <w:rFonts w:cstheme="minorHAnsi"/>
          <w:sz w:val="24"/>
          <w:szCs w:val="24"/>
        </w:rPr>
        <w:t xml:space="preserve"> 2015; 35:577–81.</w:t>
      </w:r>
    </w:p>
    <w:p w14:paraId="24AED5FA" w14:textId="77777777" w:rsidR="006A1919" w:rsidRPr="007F622E" w:rsidRDefault="006A1919" w:rsidP="00C278C7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F622E">
        <w:rPr>
          <w:rFonts w:cstheme="minorHAnsi"/>
          <w:color w:val="000000"/>
          <w:sz w:val="24"/>
          <w:szCs w:val="24"/>
        </w:rPr>
        <w:t xml:space="preserve">Gunn PG, Marks JR, </w:t>
      </w:r>
      <w:r w:rsidRPr="007F622E">
        <w:rPr>
          <w:rFonts w:cstheme="minorHAnsi"/>
          <w:sz w:val="24"/>
          <w:szCs w:val="24"/>
        </w:rPr>
        <w:t>Konstantakopoulou E</w:t>
      </w:r>
      <w:r w:rsidRPr="007F622E">
        <w:rPr>
          <w:rFonts w:cstheme="minorHAnsi"/>
          <w:color w:val="000000"/>
          <w:sz w:val="24"/>
          <w:szCs w:val="24"/>
        </w:rPr>
        <w:t xml:space="preserve"> et al. Clinical effectiveness of the Manchester Glaucoma Enhanced Referral Scheme. </w:t>
      </w:r>
      <w:r w:rsidRPr="007F622E">
        <w:rPr>
          <w:rFonts w:cstheme="minorHAnsi"/>
          <w:i/>
          <w:color w:val="000000"/>
          <w:sz w:val="24"/>
          <w:szCs w:val="24"/>
        </w:rPr>
        <w:t>Br J Ophthalmology</w:t>
      </w:r>
      <w:r w:rsidRPr="007F622E">
        <w:rPr>
          <w:rFonts w:cstheme="minorHAnsi"/>
          <w:color w:val="000000"/>
          <w:sz w:val="24"/>
          <w:szCs w:val="24"/>
        </w:rPr>
        <w:t xml:space="preserve"> 2019; 103(8):1066-1071.</w:t>
      </w:r>
    </w:p>
    <w:p w14:paraId="62539DE0" w14:textId="77777777" w:rsidR="006A1919" w:rsidRPr="00402905" w:rsidRDefault="006A1919" w:rsidP="00C278C7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7AA5D450" w14:textId="77777777" w:rsidR="007F622E" w:rsidRPr="00402905" w:rsidRDefault="007F622E" w:rsidP="00C278C7">
      <w:pPr>
        <w:spacing w:after="0" w:line="480" w:lineRule="auto"/>
        <w:rPr>
          <w:rFonts w:cstheme="minorHAnsi"/>
          <w:sz w:val="24"/>
          <w:szCs w:val="24"/>
        </w:rPr>
      </w:pPr>
    </w:p>
    <w:sectPr w:rsidR="007F622E" w:rsidRPr="0040290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313D6" w14:textId="77777777" w:rsidR="00BC6695" w:rsidRDefault="00BC6695" w:rsidP="004A3CDF">
      <w:pPr>
        <w:spacing w:after="0" w:line="240" w:lineRule="auto"/>
      </w:pPr>
      <w:r>
        <w:separator/>
      </w:r>
    </w:p>
  </w:endnote>
  <w:endnote w:type="continuationSeparator" w:id="0">
    <w:p w14:paraId="5CED7602" w14:textId="77777777" w:rsidR="00BC6695" w:rsidRDefault="00BC6695" w:rsidP="004A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Pro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Frutiger-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al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al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A477" w14:textId="77777777" w:rsidR="00BC6695" w:rsidRDefault="00BC6695" w:rsidP="004A3CDF">
      <w:pPr>
        <w:spacing w:after="0" w:line="240" w:lineRule="auto"/>
      </w:pPr>
      <w:r>
        <w:separator/>
      </w:r>
    </w:p>
  </w:footnote>
  <w:footnote w:type="continuationSeparator" w:id="0">
    <w:p w14:paraId="19B0B2B2" w14:textId="77777777" w:rsidR="00BC6695" w:rsidRDefault="00BC6695" w:rsidP="004A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EF88" w14:textId="4A2D05F9" w:rsidR="004A3CDF" w:rsidRPr="004A3CDF" w:rsidRDefault="004A3CDF" w:rsidP="004A3CDF">
    <w:pPr>
      <w:pStyle w:val="Header"/>
      <w:jc w:val="right"/>
      <w:rPr>
        <w:i/>
        <w:iCs/>
      </w:rPr>
    </w:pPr>
    <w:r w:rsidRPr="004A3CDF">
      <w:rPr>
        <w:i/>
        <w:iCs/>
      </w:rPr>
      <w:t xml:space="preserve">Letter submission to OPO, </w:t>
    </w:r>
    <w:r w:rsidR="006668E8">
      <w:rPr>
        <w:i/>
        <w:iCs/>
      </w:rPr>
      <w:t>Accepted Dec 2021</w:t>
    </w:r>
  </w:p>
  <w:p w14:paraId="6C96501E" w14:textId="77777777" w:rsidR="004A3CDF" w:rsidRDefault="004A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A9B"/>
    <w:multiLevelType w:val="hybridMultilevel"/>
    <w:tmpl w:val="A4B09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A1FAE"/>
    <w:multiLevelType w:val="hybridMultilevel"/>
    <w:tmpl w:val="0CA2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D31"/>
    <w:multiLevelType w:val="hybridMultilevel"/>
    <w:tmpl w:val="F4BEB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D2F05"/>
    <w:multiLevelType w:val="multilevel"/>
    <w:tmpl w:val="3D08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1702D"/>
    <w:multiLevelType w:val="multilevel"/>
    <w:tmpl w:val="889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6"/>
    <w:rsid w:val="000123E4"/>
    <w:rsid w:val="00012552"/>
    <w:rsid w:val="00016D06"/>
    <w:rsid w:val="00030676"/>
    <w:rsid w:val="000321F4"/>
    <w:rsid w:val="00035FC5"/>
    <w:rsid w:val="00036956"/>
    <w:rsid w:val="00037D2C"/>
    <w:rsid w:val="000562ED"/>
    <w:rsid w:val="00065DBC"/>
    <w:rsid w:val="00076242"/>
    <w:rsid w:val="00091E11"/>
    <w:rsid w:val="000C1F38"/>
    <w:rsid w:val="000E5FCF"/>
    <w:rsid w:val="00101198"/>
    <w:rsid w:val="00113E25"/>
    <w:rsid w:val="001147BA"/>
    <w:rsid w:val="001211F8"/>
    <w:rsid w:val="00163F14"/>
    <w:rsid w:val="00197E54"/>
    <w:rsid w:val="00231C70"/>
    <w:rsid w:val="00246D13"/>
    <w:rsid w:val="00254E56"/>
    <w:rsid w:val="0026241F"/>
    <w:rsid w:val="00281E38"/>
    <w:rsid w:val="00287001"/>
    <w:rsid w:val="002A29FA"/>
    <w:rsid w:val="002A645C"/>
    <w:rsid w:val="002B3BC3"/>
    <w:rsid w:val="002C219F"/>
    <w:rsid w:val="002C317C"/>
    <w:rsid w:val="002C6A74"/>
    <w:rsid w:val="003408E1"/>
    <w:rsid w:val="00342CD5"/>
    <w:rsid w:val="00392EAA"/>
    <w:rsid w:val="003A5A3B"/>
    <w:rsid w:val="003D7075"/>
    <w:rsid w:val="003E19FC"/>
    <w:rsid w:val="003E5156"/>
    <w:rsid w:val="003F783E"/>
    <w:rsid w:val="00402905"/>
    <w:rsid w:val="00404A3E"/>
    <w:rsid w:val="0040717F"/>
    <w:rsid w:val="00434FD5"/>
    <w:rsid w:val="00437F27"/>
    <w:rsid w:val="0049696F"/>
    <w:rsid w:val="004A1FD6"/>
    <w:rsid w:val="004A3CDF"/>
    <w:rsid w:val="004C06F6"/>
    <w:rsid w:val="004D06D6"/>
    <w:rsid w:val="004E42D5"/>
    <w:rsid w:val="00514492"/>
    <w:rsid w:val="00520676"/>
    <w:rsid w:val="00523128"/>
    <w:rsid w:val="005339D4"/>
    <w:rsid w:val="0054242C"/>
    <w:rsid w:val="00547867"/>
    <w:rsid w:val="00572A04"/>
    <w:rsid w:val="005B27D2"/>
    <w:rsid w:val="005D27F7"/>
    <w:rsid w:val="005F54E1"/>
    <w:rsid w:val="0061608F"/>
    <w:rsid w:val="00616604"/>
    <w:rsid w:val="00625EDD"/>
    <w:rsid w:val="006668E8"/>
    <w:rsid w:val="00694737"/>
    <w:rsid w:val="00697B35"/>
    <w:rsid w:val="006A1919"/>
    <w:rsid w:val="006B0857"/>
    <w:rsid w:val="006B7CCF"/>
    <w:rsid w:val="006C65F1"/>
    <w:rsid w:val="006D0244"/>
    <w:rsid w:val="006D79E8"/>
    <w:rsid w:val="006E2A6B"/>
    <w:rsid w:val="006F0346"/>
    <w:rsid w:val="007063D8"/>
    <w:rsid w:val="00737BDD"/>
    <w:rsid w:val="0074603B"/>
    <w:rsid w:val="00765663"/>
    <w:rsid w:val="00784427"/>
    <w:rsid w:val="00790EF9"/>
    <w:rsid w:val="007B283D"/>
    <w:rsid w:val="007C3343"/>
    <w:rsid w:val="007C62DD"/>
    <w:rsid w:val="007E378F"/>
    <w:rsid w:val="007F622E"/>
    <w:rsid w:val="0080221F"/>
    <w:rsid w:val="008179AE"/>
    <w:rsid w:val="00822A67"/>
    <w:rsid w:val="008364AF"/>
    <w:rsid w:val="008A231D"/>
    <w:rsid w:val="008B11D6"/>
    <w:rsid w:val="008B7916"/>
    <w:rsid w:val="008D354A"/>
    <w:rsid w:val="008E7D36"/>
    <w:rsid w:val="008F5157"/>
    <w:rsid w:val="009032C8"/>
    <w:rsid w:val="0090335A"/>
    <w:rsid w:val="00910957"/>
    <w:rsid w:val="00951B2E"/>
    <w:rsid w:val="00963909"/>
    <w:rsid w:val="00963CD4"/>
    <w:rsid w:val="009716DE"/>
    <w:rsid w:val="00991546"/>
    <w:rsid w:val="0099424C"/>
    <w:rsid w:val="0099547B"/>
    <w:rsid w:val="009A4641"/>
    <w:rsid w:val="009C7017"/>
    <w:rsid w:val="009D515D"/>
    <w:rsid w:val="009E32EE"/>
    <w:rsid w:val="009E4D66"/>
    <w:rsid w:val="00A450B0"/>
    <w:rsid w:val="00A46008"/>
    <w:rsid w:val="00A72024"/>
    <w:rsid w:val="00A84799"/>
    <w:rsid w:val="00A877D9"/>
    <w:rsid w:val="00A916C9"/>
    <w:rsid w:val="00B21EF0"/>
    <w:rsid w:val="00B3738D"/>
    <w:rsid w:val="00B44AB4"/>
    <w:rsid w:val="00B60297"/>
    <w:rsid w:val="00BC0011"/>
    <w:rsid w:val="00BC6695"/>
    <w:rsid w:val="00BE78FD"/>
    <w:rsid w:val="00BF10FA"/>
    <w:rsid w:val="00BF26E4"/>
    <w:rsid w:val="00BF3C0C"/>
    <w:rsid w:val="00C2492C"/>
    <w:rsid w:val="00C25B26"/>
    <w:rsid w:val="00C2648C"/>
    <w:rsid w:val="00C278C7"/>
    <w:rsid w:val="00C32F14"/>
    <w:rsid w:val="00C4717F"/>
    <w:rsid w:val="00C70EBA"/>
    <w:rsid w:val="00C95295"/>
    <w:rsid w:val="00CA5F88"/>
    <w:rsid w:val="00CB776E"/>
    <w:rsid w:val="00CC1F1B"/>
    <w:rsid w:val="00CC433B"/>
    <w:rsid w:val="00D02826"/>
    <w:rsid w:val="00D27F72"/>
    <w:rsid w:val="00D45C85"/>
    <w:rsid w:val="00D50E00"/>
    <w:rsid w:val="00D51786"/>
    <w:rsid w:val="00D7108D"/>
    <w:rsid w:val="00D75FE0"/>
    <w:rsid w:val="00DB329A"/>
    <w:rsid w:val="00DB3F71"/>
    <w:rsid w:val="00DE27AC"/>
    <w:rsid w:val="00DE30D0"/>
    <w:rsid w:val="00DE48CB"/>
    <w:rsid w:val="00DE545F"/>
    <w:rsid w:val="00E034EB"/>
    <w:rsid w:val="00E13D1E"/>
    <w:rsid w:val="00E326B2"/>
    <w:rsid w:val="00E60B76"/>
    <w:rsid w:val="00E61F44"/>
    <w:rsid w:val="00E62EC9"/>
    <w:rsid w:val="00E8519A"/>
    <w:rsid w:val="00EA7DB0"/>
    <w:rsid w:val="00ED457F"/>
    <w:rsid w:val="00EE1063"/>
    <w:rsid w:val="00F04E56"/>
    <w:rsid w:val="00F10A9B"/>
    <w:rsid w:val="00F21E99"/>
    <w:rsid w:val="00F27888"/>
    <w:rsid w:val="00F73B11"/>
    <w:rsid w:val="00F80169"/>
    <w:rsid w:val="00F8155F"/>
    <w:rsid w:val="00FC3F45"/>
    <w:rsid w:val="00FF21EB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20B0C"/>
  <w15:docId w15:val="{2B46C56C-AB06-486C-8ACC-3F8BD8BD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F8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DF"/>
  </w:style>
  <w:style w:type="paragraph" w:styleId="Footer">
    <w:name w:val="footer"/>
    <w:basedOn w:val="Normal"/>
    <w:link w:val="FooterChar"/>
    <w:uiPriority w:val="99"/>
    <w:unhideWhenUsed/>
    <w:rsid w:val="004A3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DF"/>
  </w:style>
  <w:style w:type="character" w:styleId="Hyperlink">
    <w:name w:val="Hyperlink"/>
    <w:basedOn w:val="DefaultParagraphFont"/>
    <w:uiPriority w:val="99"/>
    <w:unhideWhenUsed/>
    <w:rsid w:val="006A1919"/>
    <w:rPr>
      <w:color w:val="0000FF"/>
      <w:u w:val="single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6A1919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6A1919"/>
  </w:style>
  <w:style w:type="paragraph" w:customStyle="1" w:styleId="Pa4">
    <w:name w:val="Pa4"/>
    <w:basedOn w:val="Normal"/>
    <w:next w:val="Normal"/>
    <w:uiPriority w:val="99"/>
    <w:rsid w:val="006A1919"/>
    <w:pPr>
      <w:autoSpaceDE w:val="0"/>
      <w:autoSpaceDN w:val="0"/>
      <w:adjustRightInd w:val="0"/>
      <w:spacing w:after="0" w:line="241" w:lineRule="atLeast"/>
    </w:pPr>
    <w:rPr>
      <w:rFonts w:ascii="Frutiger LT Std 57 Cn" w:hAnsi="Frutiger LT Std 57 C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0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jophth.bmj.com/content/3/1/e000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4D20-D825-4112-9E96-2AAC8085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8452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Robert (R0A) Manchester University NHS FT</dc:creator>
  <cp:keywords/>
  <dc:description/>
  <cp:lastModifiedBy>Lawrenson, John</cp:lastModifiedBy>
  <cp:revision>2</cp:revision>
  <dcterms:created xsi:type="dcterms:W3CDTF">2022-02-15T08:39:00Z</dcterms:created>
  <dcterms:modified xsi:type="dcterms:W3CDTF">2022-02-15T08:39:00Z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2021-11-30T09:24:23Z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afa79384-db7f-4654-8074-8319edf9ed6a</vt:lpwstr>
  </property>
  <property fmtid="{D5CDD505-2E9C-101B-9397-08002B2CF9AE}" pid="8" name="MSIP_Label_06c24981-b6df-48f8-949b-0896357b9b03_ContentBits">
    <vt:lpwstr>0</vt:lpwstr>
  </property>
</Properties>
</file>