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6D155" w14:textId="617CAEE1" w:rsidR="00B67B1D" w:rsidRPr="009C1BAA" w:rsidRDefault="00B82FB0" w:rsidP="00736BB5">
      <w:pPr>
        <w:spacing w:after="0" w:line="360" w:lineRule="auto"/>
        <w:rPr>
          <w:b/>
          <w:sz w:val="26"/>
          <w:szCs w:val="26"/>
          <w:lang w:val="en-GB"/>
        </w:rPr>
      </w:pPr>
      <w:bookmarkStart w:id="0" w:name="_GoBack"/>
      <w:bookmarkEnd w:id="0"/>
      <w:r>
        <w:rPr>
          <w:b/>
          <w:sz w:val="26"/>
          <w:szCs w:val="26"/>
          <w:lang w:val="en-GB"/>
        </w:rPr>
        <w:t>Seeing and managing the icebergs</w:t>
      </w:r>
    </w:p>
    <w:p w14:paraId="1519A19E" w14:textId="77777777" w:rsidR="00736BB5" w:rsidRDefault="00736BB5" w:rsidP="00736BB5">
      <w:pPr>
        <w:spacing w:after="0" w:line="360" w:lineRule="auto"/>
        <w:rPr>
          <w:lang w:val="en-GB"/>
        </w:rPr>
      </w:pPr>
    </w:p>
    <w:p w14:paraId="7B289A75" w14:textId="77777777" w:rsidR="003168A4" w:rsidRDefault="003168A4" w:rsidP="00736BB5">
      <w:pPr>
        <w:spacing w:after="0" w:line="360" w:lineRule="auto"/>
        <w:rPr>
          <w:lang w:val="en-GB"/>
        </w:rPr>
      </w:pPr>
    </w:p>
    <w:p w14:paraId="5FBA62E1" w14:textId="6A8E3DE1" w:rsidR="001036DB" w:rsidRPr="0061114F" w:rsidRDefault="001036DB" w:rsidP="0061114F">
      <w:pPr>
        <w:spacing w:after="0" w:line="360" w:lineRule="auto"/>
        <w:rPr>
          <w:i/>
          <w:lang w:val="en-GB"/>
        </w:rPr>
      </w:pPr>
      <w:r w:rsidRPr="0061114F">
        <w:rPr>
          <w:i/>
          <w:lang w:val="en-GB"/>
        </w:rPr>
        <w:t>“</w:t>
      </w:r>
      <w:r w:rsidR="0061114F" w:rsidRPr="0061114F">
        <w:rPr>
          <w:i/>
          <w:lang w:val="en-GB"/>
        </w:rPr>
        <w:t>Structural violence</w:t>
      </w:r>
      <w:r w:rsidR="00303E59">
        <w:rPr>
          <w:i/>
          <w:lang w:val="en-GB"/>
        </w:rPr>
        <w:t xml:space="preserve"> </w:t>
      </w:r>
      <w:r w:rsidR="0061114F" w:rsidRPr="0061114F">
        <w:rPr>
          <w:i/>
          <w:lang w:val="en-GB"/>
        </w:rPr>
        <w:t xml:space="preserve">is silent, it does not show </w:t>
      </w:r>
      <w:r w:rsidR="00303E59">
        <w:rPr>
          <w:i/>
          <w:lang w:val="en-GB"/>
        </w:rPr>
        <w:t xml:space="preserve">– </w:t>
      </w:r>
      <w:r w:rsidR="0061114F" w:rsidRPr="0061114F">
        <w:rPr>
          <w:i/>
          <w:lang w:val="en-GB"/>
        </w:rPr>
        <w:t>it is</w:t>
      </w:r>
      <w:r w:rsidR="00303E59">
        <w:rPr>
          <w:i/>
          <w:lang w:val="en-GB"/>
        </w:rPr>
        <w:t xml:space="preserve"> </w:t>
      </w:r>
      <w:r w:rsidR="0061114F" w:rsidRPr="0061114F">
        <w:rPr>
          <w:i/>
          <w:lang w:val="en-GB"/>
        </w:rPr>
        <w:t>essentially static, it is the tranquil waters.</w:t>
      </w:r>
      <w:r w:rsidRPr="0061114F">
        <w:rPr>
          <w:i/>
          <w:lang w:val="en-GB"/>
        </w:rPr>
        <w:t>” – J</w:t>
      </w:r>
      <w:r w:rsidR="00303E59">
        <w:rPr>
          <w:i/>
          <w:lang w:val="en-GB"/>
        </w:rPr>
        <w:t xml:space="preserve">ohan Galtung </w:t>
      </w:r>
      <w:r w:rsidR="00DE460A">
        <w:rPr>
          <w:i/>
          <w:lang w:val="en-GB"/>
        </w:rPr>
        <w:t>(1)</w:t>
      </w:r>
    </w:p>
    <w:p w14:paraId="0C702CA1" w14:textId="77777777" w:rsidR="001036DB" w:rsidRDefault="001036DB" w:rsidP="00736BB5">
      <w:pPr>
        <w:spacing w:after="0" w:line="360" w:lineRule="auto"/>
        <w:rPr>
          <w:lang w:val="en-GB"/>
        </w:rPr>
      </w:pPr>
    </w:p>
    <w:p w14:paraId="466CDCA0" w14:textId="7D8A31F1" w:rsidR="00736BB5" w:rsidRDefault="000D1703" w:rsidP="00736BB5">
      <w:pPr>
        <w:spacing w:after="0" w:line="360" w:lineRule="auto"/>
        <w:rPr>
          <w:lang w:val="en-GB"/>
        </w:rPr>
      </w:pPr>
      <w:r>
        <w:rPr>
          <w:lang w:val="en-GB"/>
        </w:rPr>
        <w:t>T</w:t>
      </w:r>
      <w:r w:rsidR="006D4198">
        <w:rPr>
          <w:lang w:val="en-GB"/>
        </w:rPr>
        <w:t xml:space="preserve">he sinking of </w:t>
      </w:r>
      <w:r w:rsidR="00736BB5">
        <w:rPr>
          <w:lang w:val="en-GB"/>
        </w:rPr>
        <w:t xml:space="preserve">RMS </w:t>
      </w:r>
      <w:r w:rsidR="006D4198" w:rsidRPr="006D4198">
        <w:rPr>
          <w:i/>
          <w:lang w:val="en-GB"/>
        </w:rPr>
        <w:t>Titanic</w:t>
      </w:r>
      <w:r w:rsidR="006D4198">
        <w:rPr>
          <w:lang w:val="en-GB"/>
        </w:rPr>
        <w:t xml:space="preserve"> </w:t>
      </w:r>
      <w:r w:rsidR="00736BB5">
        <w:rPr>
          <w:lang w:val="en-GB"/>
        </w:rPr>
        <w:t xml:space="preserve">on </w:t>
      </w:r>
      <w:r w:rsidR="006D4198">
        <w:rPr>
          <w:lang w:val="en-GB"/>
        </w:rPr>
        <w:t>April 15 1912</w:t>
      </w:r>
      <w:r>
        <w:rPr>
          <w:lang w:val="en-GB"/>
        </w:rPr>
        <w:t xml:space="preserve"> </w:t>
      </w:r>
      <w:r w:rsidR="00D50FE0">
        <w:rPr>
          <w:lang w:val="en-GB"/>
        </w:rPr>
        <w:t xml:space="preserve">has taught us </w:t>
      </w:r>
      <w:r w:rsidR="00736BB5">
        <w:rPr>
          <w:lang w:val="en-GB"/>
        </w:rPr>
        <w:t xml:space="preserve">some important </w:t>
      </w:r>
      <w:r w:rsidR="00D50FE0">
        <w:rPr>
          <w:lang w:val="en-GB"/>
        </w:rPr>
        <w:t>lessons about leadership, hubris, safety</w:t>
      </w:r>
      <w:r>
        <w:rPr>
          <w:lang w:val="en-GB"/>
        </w:rPr>
        <w:t xml:space="preserve"> culture</w:t>
      </w:r>
      <w:r w:rsidR="00D50FE0">
        <w:rPr>
          <w:lang w:val="en-GB"/>
        </w:rPr>
        <w:t xml:space="preserve">, and the importance of accounting for the parts of the iceberg we do not see. </w:t>
      </w:r>
      <w:r w:rsidRPr="000D1703">
        <w:rPr>
          <w:lang w:val="en-GB"/>
        </w:rPr>
        <w:t>Two-third</w:t>
      </w:r>
      <w:r w:rsidR="00F96822">
        <w:rPr>
          <w:lang w:val="en-GB"/>
        </w:rPr>
        <w:t>s</w:t>
      </w:r>
      <w:r w:rsidRPr="000D1703">
        <w:rPr>
          <w:lang w:val="en-GB"/>
        </w:rPr>
        <w:t xml:space="preserve"> of the passengers did not survive</w:t>
      </w:r>
      <w:r w:rsidR="00736BB5" w:rsidRPr="00736BB5">
        <w:rPr>
          <w:lang w:val="en-GB"/>
        </w:rPr>
        <w:t xml:space="preserve"> the tragic incident</w:t>
      </w:r>
      <w:r>
        <w:rPr>
          <w:lang w:val="en-GB"/>
        </w:rPr>
        <w:t xml:space="preserve">, and </w:t>
      </w:r>
      <w:r w:rsidR="00F96822">
        <w:rPr>
          <w:lang w:val="en-GB"/>
        </w:rPr>
        <w:t>famously</w:t>
      </w:r>
      <w:r w:rsidR="00D50FE0">
        <w:rPr>
          <w:lang w:val="en-GB"/>
        </w:rPr>
        <w:t xml:space="preserve">, </w:t>
      </w:r>
      <w:r>
        <w:rPr>
          <w:lang w:val="en-GB"/>
        </w:rPr>
        <w:t>social class and sex were important determinants of</w:t>
      </w:r>
      <w:r w:rsidR="00D50FE0">
        <w:rPr>
          <w:lang w:val="en-GB"/>
        </w:rPr>
        <w:t xml:space="preserve"> p</w:t>
      </w:r>
      <w:r w:rsidR="00D50FE0" w:rsidRPr="00B67B1D">
        <w:rPr>
          <w:lang w:val="en-GB"/>
        </w:rPr>
        <w:t>assenger</w:t>
      </w:r>
      <w:r w:rsidR="00D50FE0">
        <w:rPr>
          <w:lang w:val="en-GB"/>
        </w:rPr>
        <w:t>’</w:t>
      </w:r>
      <w:r w:rsidR="00D50FE0" w:rsidRPr="00B67B1D">
        <w:rPr>
          <w:lang w:val="en-GB"/>
        </w:rPr>
        <w:t xml:space="preserve">s chances of surviving </w:t>
      </w:r>
      <w:r w:rsidR="00736BB5">
        <w:rPr>
          <w:lang w:val="en-GB"/>
        </w:rPr>
        <w:t>(</w:t>
      </w:r>
      <w:r w:rsidR="00DE460A">
        <w:rPr>
          <w:lang w:val="en-GB"/>
        </w:rPr>
        <w:t>2</w:t>
      </w:r>
      <w:r w:rsidR="00736BB5">
        <w:rPr>
          <w:lang w:val="en-GB"/>
        </w:rPr>
        <w:t>)</w:t>
      </w:r>
      <w:r w:rsidR="00D50FE0">
        <w:rPr>
          <w:lang w:val="en-GB"/>
        </w:rPr>
        <w:t xml:space="preserve">. </w:t>
      </w:r>
      <w:r w:rsidR="00E818EB">
        <w:rPr>
          <w:lang w:val="en-GB"/>
        </w:rPr>
        <w:t>There w</w:t>
      </w:r>
      <w:r w:rsidR="00F96822">
        <w:rPr>
          <w:lang w:val="en-GB"/>
        </w:rPr>
        <w:t>as</w:t>
      </w:r>
      <w:r w:rsidR="00E818EB">
        <w:rPr>
          <w:lang w:val="en-GB"/>
        </w:rPr>
        <w:t xml:space="preserve"> more than one iceberg at play. </w:t>
      </w:r>
      <w:r w:rsidR="00885561">
        <w:rPr>
          <w:lang w:val="en-GB"/>
        </w:rPr>
        <w:t xml:space="preserve">What are the </w:t>
      </w:r>
      <w:r w:rsidR="00D50FE0">
        <w:rPr>
          <w:lang w:val="en-GB"/>
        </w:rPr>
        <w:t>icebergs</w:t>
      </w:r>
      <w:r w:rsidR="00303E59">
        <w:rPr>
          <w:lang w:val="en-GB"/>
        </w:rPr>
        <w:t xml:space="preserve"> we </w:t>
      </w:r>
      <w:r w:rsidR="00DE460A">
        <w:rPr>
          <w:lang w:val="en-GB"/>
        </w:rPr>
        <w:t>should</w:t>
      </w:r>
      <w:r>
        <w:rPr>
          <w:lang w:val="en-GB"/>
        </w:rPr>
        <w:t xml:space="preserve"> </w:t>
      </w:r>
      <w:r w:rsidR="00885561">
        <w:rPr>
          <w:lang w:val="en-GB"/>
        </w:rPr>
        <w:t xml:space="preserve">be more aware </w:t>
      </w:r>
      <w:r w:rsidR="00F96822">
        <w:rPr>
          <w:lang w:val="en-GB"/>
        </w:rPr>
        <w:t xml:space="preserve">today </w:t>
      </w:r>
      <w:r w:rsidR="00885561">
        <w:rPr>
          <w:lang w:val="en-GB"/>
        </w:rPr>
        <w:t xml:space="preserve">of when </w:t>
      </w:r>
      <w:r w:rsidR="00B82FB0">
        <w:rPr>
          <w:lang w:val="en-GB"/>
        </w:rPr>
        <w:t xml:space="preserve">reflecting on </w:t>
      </w:r>
      <w:r w:rsidR="00DE460A">
        <w:rPr>
          <w:lang w:val="en-GB"/>
        </w:rPr>
        <w:t>leadership challenges</w:t>
      </w:r>
      <w:r w:rsidR="00B82FB0">
        <w:rPr>
          <w:lang w:val="en-GB"/>
        </w:rPr>
        <w:t xml:space="preserve"> and inequalities</w:t>
      </w:r>
      <w:r w:rsidR="00DE460A">
        <w:rPr>
          <w:lang w:val="en-GB"/>
        </w:rPr>
        <w:t xml:space="preserve"> </w:t>
      </w:r>
      <w:r w:rsidR="00586D83">
        <w:rPr>
          <w:lang w:val="en-GB"/>
        </w:rPr>
        <w:t>in the health services and in</w:t>
      </w:r>
      <w:r w:rsidR="00303E59">
        <w:rPr>
          <w:lang w:val="en-GB"/>
        </w:rPr>
        <w:t xml:space="preserve"> </w:t>
      </w:r>
      <w:r>
        <w:rPr>
          <w:lang w:val="en-GB"/>
        </w:rPr>
        <w:t>health?</w:t>
      </w:r>
      <w:r w:rsidR="00736BB5">
        <w:rPr>
          <w:lang w:val="en-GB"/>
        </w:rPr>
        <w:t xml:space="preserve"> </w:t>
      </w:r>
    </w:p>
    <w:p w14:paraId="5958D28C" w14:textId="77777777" w:rsidR="00736BB5" w:rsidRDefault="00736BB5" w:rsidP="00736BB5">
      <w:pPr>
        <w:spacing w:after="0" w:line="360" w:lineRule="auto"/>
        <w:rPr>
          <w:lang w:val="en-GB"/>
        </w:rPr>
      </w:pPr>
    </w:p>
    <w:p w14:paraId="3F921854" w14:textId="0D29AC3C" w:rsidR="00885561" w:rsidRDefault="0019038D" w:rsidP="004C08DF">
      <w:pPr>
        <w:spacing w:after="0" w:line="360" w:lineRule="auto"/>
        <w:rPr>
          <w:lang w:val="en-GB"/>
        </w:rPr>
      </w:pPr>
      <w:r>
        <w:rPr>
          <w:lang w:val="en-GB"/>
        </w:rPr>
        <w:t xml:space="preserve">One challenge that has long hidden in plain sight is the need to better meet the needs of people disadvantaged by race, </w:t>
      </w:r>
      <w:r w:rsidR="00C41062">
        <w:rPr>
          <w:lang w:val="en-GB"/>
        </w:rPr>
        <w:t xml:space="preserve">gender, </w:t>
      </w:r>
      <w:r>
        <w:rPr>
          <w:lang w:val="en-GB"/>
        </w:rPr>
        <w:t xml:space="preserve">class or other sources of inequality. </w:t>
      </w:r>
      <w:r w:rsidR="00736BB5">
        <w:rPr>
          <w:lang w:val="en-GB"/>
        </w:rPr>
        <w:t xml:space="preserve">In a modern society, </w:t>
      </w:r>
      <w:r w:rsidR="007C080B">
        <w:rPr>
          <w:lang w:val="en-GB"/>
        </w:rPr>
        <w:t xml:space="preserve">interactions with the </w:t>
      </w:r>
      <w:r w:rsidR="00736BB5">
        <w:rPr>
          <w:lang w:val="en-GB"/>
        </w:rPr>
        <w:t>h</w:t>
      </w:r>
      <w:r w:rsidR="00D50FE0">
        <w:rPr>
          <w:lang w:val="en-GB"/>
        </w:rPr>
        <w:t>ealth care</w:t>
      </w:r>
      <w:r w:rsidR="00736BB5">
        <w:rPr>
          <w:lang w:val="en-GB"/>
        </w:rPr>
        <w:t xml:space="preserve"> </w:t>
      </w:r>
      <w:r w:rsidR="007C080B">
        <w:rPr>
          <w:lang w:val="en-GB"/>
        </w:rPr>
        <w:t xml:space="preserve">system are </w:t>
      </w:r>
      <w:r w:rsidR="00736BB5">
        <w:rPr>
          <w:lang w:val="en-GB"/>
        </w:rPr>
        <w:t xml:space="preserve">not </w:t>
      </w:r>
      <w:r w:rsidR="007C080B">
        <w:rPr>
          <w:lang w:val="en-GB"/>
        </w:rPr>
        <w:t>optional: people are literally born interacting with it.</w:t>
      </w:r>
      <w:r w:rsidR="0061114F">
        <w:rPr>
          <w:lang w:val="en-GB"/>
        </w:rPr>
        <w:t xml:space="preserve"> </w:t>
      </w:r>
      <w:r w:rsidR="00736BB5">
        <w:rPr>
          <w:lang w:val="en-GB"/>
        </w:rPr>
        <w:t xml:space="preserve">The system, </w:t>
      </w:r>
      <w:r w:rsidR="00D50FE0">
        <w:rPr>
          <w:lang w:val="en-GB"/>
        </w:rPr>
        <w:t xml:space="preserve">including hospitals, </w:t>
      </w:r>
      <w:r w:rsidR="00C56476">
        <w:rPr>
          <w:lang w:val="en-GB"/>
        </w:rPr>
        <w:t>public health</w:t>
      </w:r>
      <w:r w:rsidR="00FC15E9">
        <w:rPr>
          <w:lang w:val="en-GB"/>
        </w:rPr>
        <w:t xml:space="preserve">, primary care </w:t>
      </w:r>
      <w:r w:rsidR="00736BB5">
        <w:rPr>
          <w:lang w:val="en-GB"/>
        </w:rPr>
        <w:t xml:space="preserve">and community services, </w:t>
      </w:r>
      <w:r>
        <w:rPr>
          <w:lang w:val="en-GB"/>
        </w:rPr>
        <w:t xml:space="preserve">is meant to </w:t>
      </w:r>
      <w:r w:rsidR="00736BB5">
        <w:rPr>
          <w:lang w:val="en-GB"/>
        </w:rPr>
        <w:t>serve all citizens, without regard to gender, social or ethnic background</w:t>
      </w:r>
      <w:r w:rsidR="00FC15E9">
        <w:rPr>
          <w:lang w:val="en-GB"/>
        </w:rPr>
        <w:t xml:space="preserve"> and race</w:t>
      </w:r>
      <w:r w:rsidR="00736BB5">
        <w:rPr>
          <w:lang w:val="en-GB"/>
        </w:rPr>
        <w:t>.</w:t>
      </w:r>
      <w:r w:rsidR="009C1BAA">
        <w:rPr>
          <w:lang w:val="en-GB"/>
        </w:rPr>
        <w:t xml:space="preserve"> </w:t>
      </w:r>
      <w:r>
        <w:rPr>
          <w:lang w:val="en-GB"/>
        </w:rPr>
        <w:t>Nevertheless, s</w:t>
      </w:r>
      <w:r w:rsidR="00885561">
        <w:rPr>
          <w:lang w:val="en-GB"/>
        </w:rPr>
        <w:t>ocial determinants ha</w:t>
      </w:r>
      <w:r w:rsidR="00F96822">
        <w:rPr>
          <w:lang w:val="en-GB"/>
        </w:rPr>
        <w:t>ve</w:t>
      </w:r>
      <w:r w:rsidR="00885561">
        <w:rPr>
          <w:lang w:val="en-GB"/>
        </w:rPr>
        <w:t xml:space="preserve"> a huge impact on </w:t>
      </w:r>
      <w:r w:rsidR="00FC15E9">
        <w:rPr>
          <w:lang w:val="en-GB"/>
        </w:rPr>
        <w:t>d</w:t>
      </w:r>
      <w:r w:rsidR="00C56476">
        <w:rPr>
          <w:lang w:val="en-GB"/>
        </w:rPr>
        <w:t>isease burden and mortality</w:t>
      </w:r>
      <w:r w:rsidR="00885561">
        <w:rPr>
          <w:lang w:val="en-GB"/>
        </w:rPr>
        <w:t xml:space="preserve"> </w:t>
      </w:r>
      <w:r w:rsidR="00C56476">
        <w:rPr>
          <w:lang w:val="en-GB"/>
        </w:rPr>
        <w:t>(</w:t>
      </w:r>
      <w:r w:rsidR="00DE460A">
        <w:rPr>
          <w:lang w:val="en-GB"/>
        </w:rPr>
        <w:t>3</w:t>
      </w:r>
      <w:r w:rsidR="00C56476">
        <w:rPr>
          <w:lang w:val="en-GB"/>
        </w:rPr>
        <w:t xml:space="preserve">). </w:t>
      </w:r>
      <w:r w:rsidR="00736BB5">
        <w:rPr>
          <w:lang w:val="en-GB"/>
        </w:rPr>
        <w:t xml:space="preserve">How well </w:t>
      </w:r>
      <w:r w:rsidR="00C56476">
        <w:rPr>
          <w:lang w:val="en-GB"/>
        </w:rPr>
        <w:t xml:space="preserve">do our systems </w:t>
      </w:r>
      <w:r>
        <w:rPr>
          <w:lang w:val="en-GB"/>
        </w:rPr>
        <w:t xml:space="preserve">address </w:t>
      </w:r>
      <w:r w:rsidR="009C1BAA">
        <w:rPr>
          <w:lang w:val="en-GB"/>
        </w:rPr>
        <w:t>health</w:t>
      </w:r>
      <w:r w:rsidR="00027219">
        <w:rPr>
          <w:lang w:val="en-GB"/>
        </w:rPr>
        <w:t xml:space="preserve"> disparities</w:t>
      </w:r>
      <w:r>
        <w:rPr>
          <w:lang w:val="en-GB"/>
        </w:rPr>
        <w:t>? How well do they adapt to</w:t>
      </w:r>
      <w:r w:rsidR="00CB6343">
        <w:rPr>
          <w:lang w:val="en-GB"/>
        </w:rPr>
        <w:t xml:space="preserve"> </w:t>
      </w:r>
      <w:r w:rsidR="00C56476">
        <w:rPr>
          <w:lang w:val="en-GB"/>
        </w:rPr>
        <w:t>the population’s diversity in needs, preferences, health literacy, and service utilisation?</w:t>
      </w:r>
      <w:r w:rsidR="004C08DF">
        <w:rPr>
          <w:lang w:val="en-GB"/>
        </w:rPr>
        <w:t xml:space="preserve"> </w:t>
      </w:r>
      <w:r w:rsidR="00885561">
        <w:rPr>
          <w:lang w:val="en-GB"/>
        </w:rPr>
        <w:t xml:space="preserve">How can services better target vulnerable groups and </w:t>
      </w:r>
      <w:r w:rsidR="00B14E64">
        <w:rPr>
          <w:lang w:val="en-GB"/>
        </w:rPr>
        <w:t xml:space="preserve">those who </w:t>
      </w:r>
      <w:r w:rsidR="00885561">
        <w:rPr>
          <w:lang w:val="en-GB"/>
        </w:rPr>
        <w:t xml:space="preserve">experience barriers to access? </w:t>
      </w:r>
      <w:r w:rsidR="007C080B">
        <w:rPr>
          <w:lang w:val="en-GB"/>
        </w:rPr>
        <w:t>Further, in every country, health and care systems are major employers: to what extent do systems model and promote equity and inclusion</w:t>
      </w:r>
      <w:r w:rsidR="00027219">
        <w:rPr>
          <w:lang w:val="en-GB"/>
        </w:rPr>
        <w:t xml:space="preserve"> </w:t>
      </w:r>
      <w:r w:rsidR="00303E59">
        <w:rPr>
          <w:lang w:val="en-GB"/>
        </w:rPr>
        <w:t>in the workforce</w:t>
      </w:r>
      <w:r w:rsidR="007C080B">
        <w:rPr>
          <w:lang w:val="en-GB"/>
        </w:rPr>
        <w:t>?</w:t>
      </w:r>
    </w:p>
    <w:p w14:paraId="62BC35B1" w14:textId="77777777" w:rsidR="00885561" w:rsidRDefault="00885561" w:rsidP="004C08DF">
      <w:pPr>
        <w:spacing w:after="0" w:line="360" w:lineRule="auto"/>
        <w:rPr>
          <w:lang w:val="en-GB"/>
        </w:rPr>
      </w:pPr>
    </w:p>
    <w:p w14:paraId="6964A5B5" w14:textId="75A66B70" w:rsidR="00CB6343" w:rsidRDefault="004C08DF" w:rsidP="00885561">
      <w:pPr>
        <w:spacing w:after="0" w:line="360" w:lineRule="auto"/>
        <w:rPr>
          <w:lang w:val="en-GB"/>
        </w:rPr>
      </w:pPr>
      <w:r>
        <w:rPr>
          <w:lang w:val="en-GB"/>
        </w:rPr>
        <w:t xml:space="preserve">The </w:t>
      </w:r>
      <w:r w:rsidRPr="004C08DF">
        <w:rPr>
          <w:lang w:val="en-GB"/>
        </w:rPr>
        <w:t>COVID-19 pandemic</w:t>
      </w:r>
      <w:r>
        <w:rPr>
          <w:lang w:val="en-GB"/>
        </w:rPr>
        <w:t xml:space="preserve"> has called for ex</w:t>
      </w:r>
      <w:r w:rsidRPr="004C08DF">
        <w:rPr>
          <w:lang w:val="en-GB"/>
        </w:rPr>
        <w:t xml:space="preserve">traordinary </w:t>
      </w:r>
      <w:r>
        <w:rPr>
          <w:lang w:val="en-GB"/>
        </w:rPr>
        <w:t xml:space="preserve">and </w:t>
      </w:r>
      <w:r w:rsidRPr="004C08DF">
        <w:rPr>
          <w:lang w:val="en-GB"/>
        </w:rPr>
        <w:t xml:space="preserve">rapid transformations of service delivery </w:t>
      </w:r>
      <w:r>
        <w:rPr>
          <w:lang w:val="en-GB"/>
        </w:rPr>
        <w:t>(</w:t>
      </w:r>
      <w:r w:rsidR="00DE460A">
        <w:rPr>
          <w:lang w:val="en-GB"/>
        </w:rPr>
        <w:t>4</w:t>
      </w:r>
      <w:r>
        <w:rPr>
          <w:lang w:val="en-GB"/>
        </w:rPr>
        <w:t xml:space="preserve">), </w:t>
      </w:r>
      <w:r w:rsidR="0010695B">
        <w:rPr>
          <w:lang w:val="en-GB"/>
        </w:rPr>
        <w:t>and</w:t>
      </w:r>
      <w:r>
        <w:rPr>
          <w:lang w:val="en-GB"/>
        </w:rPr>
        <w:t xml:space="preserve"> creativity and improvisation has played an important role (</w:t>
      </w:r>
      <w:r w:rsidR="00DE460A">
        <w:rPr>
          <w:lang w:val="en-GB"/>
        </w:rPr>
        <w:t>5</w:t>
      </w:r>
      <w:r>
        <w:rPr>
          <w:lang w:val="en-GB"/>
        </w:rPr>
        <w:t>).</w:t>
      </w:r>
      <w:r w:rsidR="00FC15E9">
        <w:rPr>
          <w:lang w:val="en-GB"/>
        </w:rPr>
        <w:t xml:space="preserve"> </w:t>
      </w:r>
      <w:r w:rsidR="0019038D">
        <w:rPr>
          <w:lang w:val="en-GB"/>
        </w:rPr>
        <w:t xml:space="preserve">Nevertheless, this creativity and improvisation has thus far stopped short of mitigating the effects of societal inequalities. </w:t>
      </w:r>
      <w:r w:rsidR="00CB6343">
        <w:rPr>
          <w:lang w:val="en-GB"/>
        </w:rPr>
        <w:t xml:space="preserve">The burden of COVID-19 is distributed unevenly among social groups, both in terms of mortality and the financial effects of societal lockdown. </w:t>
      </w:r>
      <w:r w:rsidR="001036DB">
        <w:rPr>
          <w:lang w:val="en-GB"/>
        </w:rPr>
        <w:t xml:space="preserve">Paul Farmer’s observation 20 years ago that in emerging infectious diseases “social forces and processes come to be embodied as biological events” is </w:t>
      </w:r>
      <w:r w:rsidR="0010695B">
        <w:rPr>
          <w:lang w:val="en-GB"/>
        </w:rPr>
        <w:t>no less</w:t>
      </w:r>
      <w:r w:rsidR="001036DB">
        <w:rPr>
          <w:lang w:val="en-GB"/>
        </w:rPr>
        <w:t xml:space="preserve"> relevant today (</w:t>
      </w:r>
      <w:r w:rsidR="00DE460A">
        <w:rPr>
          <w:lang w:val="en-GB"/>
        </w:rPr>
        <w:t>6</w:t>
      </w:r>
      <w:r w:rsidR="001036DB">
        <w:rPr>
          <w:lang w:val="en-GB"/>
        </w:rPr>
        <w:t xml:space="preserve">). </w:t>
      </w:r>
      <w:r w:rsidR="0019038D">
        <w:rPr>
          <w:lang w:val="en-GB"/>
        </w:rPr>
        <w:t>In part, these social forces may be so enduring</w:t>
      </w:r>
      <w:r w:rsidR="00303E59">
        <w:rPr>
          <w:lang w:val="en-GB"/>
        </w:rPr>
        <w:t xml:space="preserve"> and violent</w:t>
      </w:r>
      <w:r w:rsidR="0019038D">
        <w:rPr>
          <w:lang w:val="en-GB"/>
        </w:rPr>
        <w:t xml:space="preserve">, and rooted in such a diverse set of institutions </w:t>
      </w:r>
      <w:r w:rsidR="00A13397">
        <w:rPr>
          <w:lang w:val="en-GB"/>
        </w:rPr>
        <w:t xml:space="preserve">and cultural or social practices </w:t>
      </w:r>
      <w:r w:rsidR="0019038D">
        <w:rPr>
          <w:lang w:val="en-GB"/>
        </w:rPr>
        <w:t xml:space="preserve">that no health system can fully compensate. </w:t>
      </w:r>
      <w:r w:rsidR="00A13397">
        <w:rPr>
          <w:lang w:val="en-GB"/>
        </w:rPr>
        <w:t>In part, however, these societal inequalities may also be a blind spot for many health leaders</w:t>
      </w:r>
      <w:r w:rsidR="00710B0B">
        <w:rPr>
          <w:lang w:val="en-GB"/>
        </w:rPr>
        <w:t>—part of the iceberg that sits below the water</w:t>
      </w:r>
      <w:r w:rsidR="00A13397">
        <w:rPr>
          <w:lang w:val="en-GB"/>
        </w:rPr>
        <w:t xml:space="preserve">. As a result, they may not always </w:t>
      </w:r>
      <w:r w:rsidR="007C080B">
        <w:rPr>
          <w:lang w:val="en-GB"/>
        </w:rPr>
        <w:t xml:space="preserve">have the </w:t>
      </w:r>
      <w:r w:rsidR="00A13397">
        <w:rPr>
          <w:lang w:val="en-GB"/>
        </w:rPr>
        <w:t xml:space="preserve">priority </w:t>
      </w:r>
      <w:r w:rsidR="007C080B">
        <w:rPr>
          <w:lang w:val="en-GB"/>
        </w:rPr>
        <w:t>they merit</w:t>
      </w:r>
      <w:r w:rsidR="00A13397">
        <w:rPr>
          <w:lang w:val="en-GB"/>
        </w:rPr>
        <w:t xml:space="preserve"> </w:t>
      </w:r>
      <w:r w:rsidR="00A13397">
        <w:rPr>
          <w:lang w:val="en-GB"/>
        </w:rPr>
        <w:lastRenderedPageBreak/>
        <w:t xml:space="preserve">on every leadership agenda, both during the COVID-19 crisis and in normal times. </w:t>
      </w:r>
      <w:r w:rsidR="00710B0B">
        <w:rPr>
          <w:lang w:val="en-GB"/>
        </w:rPr>
        <w:t xml:space="preserve">Moreover, the leadership challenges of addressing the socially structured health disparities may not have received the research attention they deserve. </w:t>
      </w:r>
      <w:r w:rsidR="00B14E64">
        <w:rPr>
          <w:lang w:val="en-GB"/>
        </w:rPr>
        <w:t>H</w:t>
      </w:r>
      <w:r w:rsidR="00CB6343" w:rsidRPr="00885561">
        <w:rPr>
          <w:lang w:val="en-GB"/>
        </w:rPr>
        <w:t xml:space="preserve">ealth care organisations need leadership that </w:t>
      </w:r>
      <w:r w:rsidR="00CB6343">
        <w:rPr>
          <w:lang w:val="en-GB"/>
        </w:rPr>
        <w:t xml:space="preserve">can </w:t>
      </w:r>
      <w:r w:rsidR="001036DB">
        <w:rPr>
          <w:lang w:val="en-GB"/>
        </w:rPr>
        <w:t>understand</w:t>
      </w:r>
      <w:r w:rsidR="00CB6343">
        <w:rPr>
          <w:lang w:val="en-GB"/>
        </w:rPr>
        <w:t xml:space="preserve"> </w:t>
      </w:r>
      <w:r w:rsidR="0010695B">
        <w:rPr>
          <w:lang w:val="en-GB"/>
        </w:rPr>
        <w:t xml:space="preserve">the </w:t>
      </w:r>
      <w:r w:rsidR="00CB6343">
        <w:rPr>
          <w:lang w:val="en-GB"/>
        </w:rPr>
        <w:t>complex biosocial realities</w:t>
      </w:r>
      <w:r w:rsidR="00303E59">
        <w:rPr>
          <w:lang w:val="en-GB"/>
        </w:rPr>
        <w:t xml:space="preserve"> that </w:t>
      </w:r>
      <w:r w:rsidR="00303E59" w:rsidRPr="00303E59">
        <w:rPr>
          <w:lang w:val="en-GB"/>
        </w:rPr>
        <w:t>determine</w:t>
      </w:r>
      <w:r w:rsidR="00303E59">
        <w:rPr>
          <w:lang w:val="en-GB"/>
        </w:rPr>
        <w:t>s</w:t>
      </w:r>
      <w:r w:rsidR="00303E59" w:rsidRPr="00303E59">
        <w:rPr>
          <w:lang w:val="en-GB"/>
        </w:rPr>
        <w:t xml:space="preserve"> who falls ill </w:t>
      </w:r>
      <w:r w:rsidR="00CB6343">
        <w:rPr>
          <w:lang w:val="en-GB"/>
        </w:rPr>
        <w:t>and</w:t>
      </w:r>
      <w:r w:rsidR="009C1BAA">
        <w:rPr>
          <w:lang w:val="en-GB"/>
        </w:rPr>
        <w:t xml:space="preserve"> </w:t>
      </w:r>
      <w:r w:rsidR="00303E59">
        <w:rPr>
          <w:lang w:val="en-GB"/>
        </w:rPr>
        <w:t xml:space="preserve">that </w:t>
      </w:r>
      <w:r w:rsidR="00CB6343" w:rsidRPr="00885561">
        <w:rPr>
          <w:lang w:val="en-GB"/>
        </w:rPr>
        <w:t>embraces diversity</w:t>
      </w:r>
      <w:r w:rsidR="001036DB">
        <w:rPr>
          <w:lang w:val="en-GB"/>
        </w:rPr>
        <w:t xml:space="preserve"> </w:t>
      </w:r>
      <w:r w:rsidR="00CB6343" w:rsidRPr="00885561">
        <w:rPr>
          <w:lang w:val="en-GB"/>
        </w:rPr>
        <w:t>in the planning</w:t>
      </w:r>
      <w:r w:rsidR="00303E59">
        <w:rPr>
          <w:lang w:val="en-GB"/>
        </w:rPr>
        <w:t xml:space="preserve"> and </w:t>
      </w:r>
      <w:r w:rsidR="00CB6343" w:rsidRPr="00885561">
        <w:rPr>
          <w:lang w:val="en-GB"/>
        </w:rPr>
        <w:t>provision of services.</w:t>
      </w:r>
    </w:p>
    <w:p w14:paraId="55360BDC" w14:textId="77777777" w:rsidR="00CB6343" w:rsidRDefault="00CB6343" w:rsidP="00885561">
      <w:pPr>
        <w:spacing w:after="0" w:line="360" w:lineRule="auto"/>
        <w:rPr>
          <w:lang w:val="en-GB"/>
        </w:rPr>
      </w:pPr>
    </w:p>
    <w:p w14:paraId="1571E179" w14:textId="683C1131" w:rsidR="00675860" w:rsidRDefault="00A13397" w:rsidP="004C08DF">
      <w:pPr>
        <w:spacing w:after="0" w:line="360" w:lineRule="auto"/>
        <w:rPr>
          <w:lang w:val="en-GB"/>
        </w:rPr>
      </w:pPr>
      <w:r>
        <w:rPr>
          <w:lang w:val="en-GB"/>
        </w:rPr>
        <w:t>A second challenge is the need for health</w:t>
      </w:r>
      <w:r w:rsidR="003F1523">
        <w:rPr>
          <w:lang w:val="en-GB"/>
        </w:rPr>
        <w:t>care</w:t>
      </w:r>
      <w:r>
        <w:rPr>
          <w:lang w:val="en-GB"/>
        </w:rPr>
        <w:t xml:space="preserve"> organi</w:t>
      </w:r>
      <w:r w:rsidR="00303E59">
        <w:rPr>
          <w:lang w:val="en-GB"/>
        </w:rPr>
        <w:t>s</w:t>
      </w:r>
      <w:r>
        <w:rPr>
          <w:lang w:val="en-GB"/>
        </w:rPr>
        <w:t>ations to better develop the leadership potential of all of their staff</w:t>
      </w:r>
      <w:r w:rsidR="000639A6">
        <w:rPr>
          <w:lang w:val="en-GB"/>
        </w:rPr>
        <w:t xml:space="preserve"> (7)</w:t>
      </w:r>
      <w:r>
        <w:rPr>
          <w:lang w:val="en-GB"/>
        </w:rPr>
        <w:t xml:space="preserve">, regardless of race, gender, class or social background. This challenge </w:t>
      </w:r>
      <w:r w:rsidR="0040568A">
        <w:rPr>
          <w:lang w:val="en-GB"/>
        </w:rPr>
        <w:t xml:space="preserve">likely </w:t>
      </w:r>
      <w:r>
        <w:rPr>
          <w:lang w:val="en-GB"/>
        </w:rPr>
        <w:t xml:space="preserve">stems from deeply rooted cultural biases. </w:t>
      </w:r>
      <w:r w:rsidR="00F45E39">
        <w:rPr>
          <w:lang w:val="en-GB"/>
        </w:rPr>
        <w:t>Our ideas of leaders and leadership are historically and culturally shaped. Even if “the great man theory” is less relevant today, the portrayal of leaders often echoes the notions that people with certain characteristics</w:t>
      </w:r>
      <w:r w:rsidR="00C15CA1">
        <w:rPr>
          <w:lang w:val="en-GB"/>
        </w:rPr>
        <w:t>—white men</w:t>
      </w:r>
      <w:r w:rsidR="007C080B">
        <w:rPr>
          <w:lang w:val="en-GB"/>
        </w:rPr>
        <w:t xml:space="preserve"> (who are usually also both tall and thin) </w:t>
      </w:r>
      <w:r w:rsidR="00C15CA1">
        <w:rPr>
          <w:lang w:val="en-GB"/>
        </w:rPr>
        <w:t>in North America, the UK, Europe and Australia—</w:t>
      </w:r>
      <w:r w:rsidR="00F45E39">
        <w:rPr>
          <w:lang w:val="en-GB"/>
        </w:rPr>
        <w:t xml:space="preserve">are the ones who </w:t>
      </w:r>
      <w:r w:rsidR="0061114F">
        <w:rPr>
          <w:lang w:val="en-GB"/>
        </w:rPr>
        <w:t xml:space="preserve">best </w:t>
      </w:r>
      <w:r w:rsidR="00F45E39">
        <w:rPr>
          <w:lang w:val="en-GB"/>
        </w:rPr>
        <w:t xml:space="preserve">fit the job. </w:t>
      </w:r>
      <w:r w:rsidR="00C15CA1">
        <w:rPr>
          <w:lang w:val="en-GB"/>
        </w:rPr>
        <w:t>These social and cultural blind spots can lead people to underestimate the leader</w:t>
      </w:r>
      <w:r w:rsidR="00303E59">
        <w:rPr>
          <w:lang w:val="en-GB"/>
        </w:rPr>
        <w:t>ship potential of people who do not</w:t>
      </w:r>
      <w:r w:rsidR="00C15CA1">
        <w:rPr>
          <w:lang w:val="en-GB"/>
        </w:rPr>
        <w:t xml:space="preserve"> </w:t>
      </w:r>
      <w:r w:rsidR="00710B0B">
        <w:rPr>
          <w:lang w:val="en-GB"/>
        </w:rPr>
        <w:t xml:space="preserve">fit </w:t>
      </w:r>
      <w:r w:rsidR="00303E59">
        <w:rPr>
          <w:lang w:val="en-GB"/>
        </w:rPr>
        <w:t>the</w:t>
      </w:r>
      <w:r w:rsidR="00C15CA1">
        <w:rPr>
          <w:lang w:val="en-GB"/>
        </w:rPr>
        <w:t xml:space="preserve"> stereotypes that inform cultural constructions of leaders and leadership</w:t>
      </w:r>
      <w:r w:rsidR="00675860">
        <w:rPr>
          <w:lang w:val="en-GB"/>
        </w:rPr>
        <w:t xml:space="preserve"> (7</w:t>
      </w:r>
      <w:r w:rsidR="00DE460A">
        <w:rPr>
          <w:lang w:val="en-GB"/>
        </w:rPr>
        <w:t>, 8</w:t>
      </w:r>
      <w:r w:rsidR="00675860">
        <w:rPr>
          <w:lang w:val="en-GB"/>
        </w:rPr>
        <w:t>)</w:t>
      </w:r>
      <w:r w:rsidR="00C15CA1">
        <w:rPr>
          <w:lang w:val="en-GB"/>
        </w:rPr>
        <w:t xml:space="preserve">. Even more insidious, </w:t>
      </w:r>
      <w:r w:rsidR="00675860">
        <w:rPr>
          <w:lang w:val="en-GB"/>
        </w:rPr>
        <w:t xml:space="preserve">people are often judged negatively or penalized for acting in ways that do not conform to socially and culturally defined gendered and racialized roles. </w:t>
      </w:r>
      <w:r w:rsidR="00DF29AE">
        <w:rPr>
          <w:lang w:val="en-GB"/>
        </w:rPr>
        <w:t xml:space="preserve">For example, </w:t>
      </w:r>
      <w:r w:rsidR="00B82FB0">
        <w:rPr>
          <w:lang w:val="en-GB"/>
        </w:rPr>
        <w:t xml:space="preserve">a </w:t>
      </w:r>
      <w:r w:rsidR="00DF29AE">
        <w:rPr>
          <w:lang w:val="en-GB"/>
        </w:rPr>
        <w:t xml:space="preserve">woman can be judged negatively for speaking assertively or for putting herself forward for a promotion or raise, and black women even more so. </w:t>
      </w:r>
      <w:r w:rsidR="00675860">
        <w:rPr>
          <w:lang w:val="en-GB"/>
        </w:rPr>
        <w:t>As a result, a Black or Asian female leader can be judged negatively for behaviours that are acceptable or even valued in a white male leader (</w:t>
      </w:r>
      <w:r w:rsidR="000639A6">
        <w:rPr>
          <w:lang w:val="en-GB"/>
        </w:rPr>
        <w:t>8, 9)</w:t>
      </w:r>
      <w:r w:rsidR="00675860">
        <w:rPr>
          <w:lang w:val="en-GB"/>
        </w:rPr>
        <w:t>.</w:t>
      </w:r>
    </w:p>
    <w:p w14:paraId="4CE39DAC" w14:textId="77777777" w:rsidR="00675860" w:rsidRDefault="00675860" w:rsidP="004C08DF">
      <w:pPr>
        <w:spacing w:after="0" w:line="360" w:lineRule="auto"/>
        <w:rPr>
          <w:lang w:val="en-GB"/>
        </w:rPr>
      </w:pPr>
    </w:p>
    <w:p w14:paraId="2B11F8B8" w14:textId="51DBCFB4" w:rsidR="00B82FB0" w:rsidRDefault="00B82FB0" w:rsidP="004C08DF">
      <w:pPr>
        <w:spacing w:after="0" w:line="360" w:lineRule="auto"/>
        <w:rPr>
          <w:lang w:val="en-GB"/>
        </w:rPr>
      </w:pPr>
      <w:r>
        <w:rPr>
          <w:lang w:val="en-GB"/>
        </w:rPr>
        <w:t>In response to these challenges</w:t>
      </w:r>
      <w:r w:rsidR="00027219">
        <w:rPr>
          <w:lang w:val="en-GB"/>
        </w:rPr>
        <w:t>,</w:t>
      </w:r>
      <w:r>
        <w:rPr>
          <w:lang w:val="en-GB"/>
        </w:rPr>
        <w:t xml:space="preserve"> we will shine a light on diversity and inclusion and we will broaden and change ideas of leaders and leadership. Nurturing diverse talent, and allowing diverse leaders to act in ways that we hope and expect our leaders to act, then, is an enduring challenge. In a recent article in BMJ Leader, Gilmartin et al focus on diversity and gender balance among leaders as an important organisational capacity, and offer tangible advice on how this capacity can be developed (</w:t>
      </w:r>
      <w:r w:rsidR="000639A6">
        <w:rPr>
          <w:lang w:val="en-GB"/>
        </w:rPr>
        <w:t>10</w:t>
      </w:r>
      <w:r>
        <w:rPr>
          <w:lang w:val="en-GB"/>
        </w:rPr>
        <w:t xml:space="preserve">). </w:t>
      </w:r>
      <w:r w:rsidRPr="009C1BAA">
        <w:rPr>
          <w:lang w:val="en-GB"/>
        </w:rPr>
        <w:t>Gender diversity in leadership can be enhanced through the combination of mentorship, talent management, training and network opportunities, improvements to advertising, interview panel diversity and succession planning</w:t>
      </w:r>
      <w:r>
        <w:rPr>
          <w:lang w:val="en-GB"/>
        </w:rPr>
        <w:t xml:space="preserve"> (</w:t>
      </w:r>
      <w:r w:rsidR="000639A6">
        <w:rPr>
          <w:lang w:val="en-GB"/>
        </w:rPr>
        <w:t>8</w:t>
      </w:r>
      <w:r>
        <w:rPr>
          <w:lang w:val="en-GB"/>
        </w:rPr>
        <w:t xml:space="preserve">). Talent needs to be nurtured, and organisations need policies for inclusion and </w:t>
      </w:r>
      <w:r w:rsidRPr="00885561">
        <w:rPr>
          <w:lang w:val="en-GB"/>
        </w:rPr>
        <w:t>talent management</w:t>
      </w:r>
      <w:r>
        <w:rPr>
          <w:lang w:val="en-GB"/>
        </w:rPr>
        <w:t xml:space="preserve"> that embraces and promotes diversity. </w:t>
      </w:r>
      <w:r w:rsidRPr="009C1BAA">
        <w:rPr>
          <w:lang w:val="en-GB"/>
        </w:rPr>
        <w:t>Diversity in teams is associated with better results, recruitment and retention</w:t>
      </w:r>
      <w:r>
        <w:rPr>
          <w:lang w:val="en-GB"/>
        </w:rPr>
        <w:t xml:space="preserve">. Diversity in leadership can foster flexible and dynamic organisations that adopt to new challenges. </w:t>
      </w:r>
    </w:p>
    <w:p w14:paraId="1188B37F" w14:textId="77777777" w:rsidR="00B82FB0" w:rsidRDefault="00B82FB0" w:rsidP="004C08DF">
      <w:pPr>
        <w:spacing w:after="0" w:line="360" w:lineRule="auto"/>
        <w:rPr>
          <w:lang w:val="en-GB"/>
        </w:rPr>
      </w:pPr>
    </w:p>
    <w:p w14:paraId="3AE82FE4" w14:textId="7034C042" w:rsidR="00B82FB0" w:rsidRDefault="00343CFC" w:rsidP="004C08DF">
      <w:pPr>
        <w:spacing w:after="0" w:line="360" w:lineRule="auto"/>
        <w:rPr>
          <w:lang w:val="en-GB"/>
        </w:rPr>
      </w:pPr>
      <w:r>
        <w:rPr>
          <w:lang w:val="en-GB"/>
        </w:rPr>
        <w:t xml:space="preserve">As an academic journal focused on </w:t>
      </w:r>
      <w:r w:rsidR="00563680">
        <w:rPr>
          <w:lang w:val="en-GB"/>
        </w:rPr>
        <w:t xml:space="preserve">disseminating </w:t>
      </w:r>
      <w:r>
        <w:rPr>
          <w:lang w:val="en-GB"/>
        </w:rPr>
        <w:t>knowledge about leaders and leadership in health and care</w:t>
      </w:r>
      <w:r w:rsidR="00B82FB0">
        <w:rPr>
          <w:lang w:val="en-GB"/>
        </w:rPr>
        <w:t xml:space="preserve">, BMJ Leader also has its blind </w:t>
      </w:r>
      <w:r>
        <w:rPr>
          <w:lang w:val="en-GB"/>
        </w:rPr>
        <w:t xml:space="preserve">spots and challenges. We have a responsibility to publish research and open up other forms of dialogue that can help organizations and leaders better address </w:t>
      </w:r>
      <w:r>
        <w:rPr>
          <w:lang w:val="en-GB"/>
        </w:rPr>
        <w:lastRenderedPageBreak/>
        <w:t xml:space="preserve">the </w:t>
      </w:r>
      <w:r w:rsidR="00563680">
        <w:rPr>
          <w:lang w:val="en-GB"/>
        </w:rPr>
        <w:t xml:space="preserve">health </w:t>
      </w:r>
      <w:r>
        <w:rPr>
          <w:lang w:val="en-GB"/>
        </w:rPr>
        <w:t>effects of inequ</w:t>
      </w:r>
      <w:r w:rsidR="00563680">
        <w:rPr>
          <w:lang w:val="en-GB"/>
        </w:rPr>
        <w:t>ity</w:t>
      </w:r>
      <w:r>
        <w:rPr>
          <w:lang w:val="en-GB"/>
        </w:rPr>
        <w:t xml:space="preserve">. We also have a responsibility to publish research and open up dialogue that can help organizations develop the leadership potential of all staff. Though a relatively young journal, publishing </w:t>
      </w:r>
      <w:r w:rsidR="007C080B">
        <w:rPr>
          <w:lang w:val="en-GB"/>
        </w:rPr>
        <w:t xml:space="preserve">now for </w:t>
      </w:r>
      <w:r>
        <w:rPr>
          <w:lang w:val="en-GB"/>
        </w:rPr>
        <w:t xml:space="preserve">just </w:t>
      </w:r>
      <w:r w:rsidR="007C080B">
        <w:rPr>
          <w:lang w:val="en-GB"/>
        </w:rPr>
        <w:t>three</w:t>
      </w:r>
      <w:r>
        <w:rPr>
          <w:lang w:val="en-GB"/>
        </w:rPr>
        <w:t xml:space="preserve"> years, we realize that we may not have prioritized these research topics as </w:t>
      </w:r>
      <w:r w:rsidR="00232237">
        <w:rPr>
          <w:lang w:val="en-GB"/>
        </w:rPr>
        <w:t xml:space="preserve">much </w:t>
      </w:r>
      <w:r>
        <w:rPr>
          <w:lang w:val="en-GB"/>
        </w:rPr>
        <w:t xml:space="preserve">we should have. However, we now see and recognize this blind spot, and are committed to action. </w:t>
      </w:r>
    </w:p>
    <w:p w14:paraId="2FA53CE3" w14:textId="77777777" w:rsidR="00B82FB0" w:rsidRDefault="00B82FB0" w:rsidP="004C08DF">
      <w:pPr>
        <w:spacing w:after="0" w:line="360" w:lineRule="auto"/>
        <w:rPr>
          <w:lang w:val="en-GB"/>
        </w:rPr>
      </w:pPr>
    </w:p>
    <w:p w14:paraId="35D885D0" w14:textId="32C08DC7" w:rsidR="00F96822" w:rsidRDefault="00343CFC" w:rsidP="004C08DF">
      <w:pPr>
        <w:spacing w:after="0" w:line="360" w:lineRule="auto"/>
        <w:rPr>
          <w:lang w:val="en-GB"/>
        </w:rPr>
      </w:pPr>
      <w:r>
        <w:rPr>
          <w:lang w:val="en-GB"/>
        </w:rPr>
        <w:t>As a journal, we responded quickly and</w:t>
      </w:r>
      <w:r w:rsidR="00F96822">
        <w:rPr>
          <w:lang w:val="en-GB"/>
        </w:rPr>
        <w:t>, we hope,</w:t>
      </w:r>
      <w:r>
        <w:rPr>
          <w:lang w:val="en-GB"/>
        </w:rPr>
        <w:t xml:space="preserve"> creatively to the COVID-19 pandemic, developing research, reflective essays, commentaries and interviews that </w:t>
      </w:r>
      <w:r w:rsidR="00F96822">
        <w:rPr>
          <w:lang w:val="en-GB"/>
        </w:rPr>
        <w:t>aim to</w:t>
      </w:r>
      <w:r>
        <w:rPr>
          <w:lang w:val="en-GB"/>
        </w:rPr>
        <w:t xml:space="preserve"> shed new insight into </w:t>
      </w:r>
      <w:r w:rsidR="0018570C">
        <w:rPr>
          <w:lang w:val="en-GB"/>
        </w:rPr>
        <w:t xml:space="preserve">the challenges organizations face and the actions they might take in response to this novel global health crisis. We need to be equally quick and creative to respond to the longer standing </w:t>
      </w:r>
      <w:r w:rsidR="00563680">
        <w:rPr>
          <w:lang w:val="en-GB"/>
        </w:rPr>
        <w:t xml:space="preserve">inequities </w:t>
      </w:r>
      <w:r w:rsidR="0018570C">
        <w:rPr>
          <w:lang w:val="en-GB"/>
        </w:rPr>
        <w:t xml:space="preserve">that have prevented health and care organizations from realizing their full potential. </w:t>
      </w:r>
      <w:r w:rsidR="00563680">
        <w:rPr>
          <w:lang w:val="en-GB"/>
        </w:rPr>
        <w:t xml:space="preserve">We also need to highlight </w:t>
      </w:r>
      <w:r w:rsidR="00563680" w:rsidRPr="00563680">
        <w:rPr>
          <w:lang w:val="en-GB"/>
        </w:rPr>
        <w:t>proactive leadership approaches to tackling disparities in health and clinical outcomes</w:t>
      </w:r>
      <w:r w:rsidR="00563680">
        <w:rPr>
          <w:lang w:val="en-GB"/>
        </w:rPr>
        <w:t>.</w:t>
      </w:r>
    </w:p>
    <w:p w14:paraId="5D4BF322" w14:textId="77777777" w:rsidR="00F96822" w:rsidRDefault="00F96822" w:rsidP="004C08DF">
      <w:pPr>
        <w:spacing w:after="0" w:line="360" w:lineRule="auto"/>
        <w:rPr>
          <w:lang w:val="en-GB"/>
        </w:rPr>
      </w:pPr>
    </w:p>
    <w:p w14:paraId="4DF13DCF" w14:textId="200BD10E" w:rsidR="00343CFC" w:rsidRDefault="0018570C" w:rsidP="004C08DF">
      <w:pPr>
        <w:spacing w:after="0" w:line="360" w:lineRule="auto"/>
        <w:rPr>
          <w:lang w:val="en-GB"/>
        </w:rPr>
      </w:pPr>
      <w:r>
        <w:rPr>
          <w:lang w:val="en-GB"/>
        </w:rPr>
        <w:t xml:space="preserve">For this </w:t>
      </w:r>
      <w:r w:rsidR="00F96822">
        <w:rPr>
          <w:lang w:val="en-GB"/>
        </w:rPr>
        <w:t>longstanding</w:t>
      </w:r>
      <w:r>
        <w:rPr>
          <w:lang w:val="en-GB"/>
        </w:rPr>
        <w:t xml:space="preserve"> issue, however, we need a longer-term approach. We aim to act to </w:t>
      </w:r>
      <w:r w:rsidR="00232237">
        <w:rPr>
          <w:lang w:val="en-GB"/>
        </w:rPr>
        <w:t xml:space="preserve">keep </w:t>
      </w:r>
      <w:r w:rsidR="00F96822">
        <w:rPr>
          <w:lang w:val="en-GB"/>
        </w:rPr>
        <w:t xml:space="preserve">making </w:t>
      </w:r>
      <w:r>
        <w:rPr>
          <w:lang w:val="en-GB"/>
        </w:rPr>
        <w:t>our blind</w:t>
      </w:r>
      <w:r w:rsidR="0061114F">
        <w:rPr>
          <w:lang w:val="en-GB"/>
        </w:rPr>
        <w:t xml:space="preserve"> </w:t>
      </w:r>
      <w:r>
        <w:rPr>
          <w:lang w:val="en-GB"/>
        </w:rPr>
        <w:t>spot</w:t>
      </w:r>
      <w:r w:rsidR="00232237">
        <w:rPr>
          <w:lang w:val="en-GB"/>
        </w:rPr>
        <w:t>s</w:t>
      </w:r>
      <w:r w:rsidR="00F96822">
        <w:rPr>
          <w:lang w:val="en-GB"/>
        </w:rPr>
        <w:t xml:space="preserve"> smaller</w:t>
      </w:r>
      <w:r>
        <w:rPr>
          <w:lang w:val="en-GB"/>
        </w:rPr>
        <w:t xml:space="preserve">. As an editorial </w:t>
      </w:r>
      <w:r w:rsidR="00232237">
        <w:rPr>
          <w:lang w:val="en-GB"/>
        </w:rPr>
        <w:t>team</w:t>
      </w:r>
      <w:r>
        <w:rPr>
          <w:lang w:val="en-GB"/>
        </w:rPr>
        <w:t xml:space="preserve">, we </w:t>
      </w:r>
      <w:r w:rsidR="00232237">
        <w:rPr>
          <w:lang w:val="en-GB"/>
        </w:rPr>
        <w:t>will</w:t>
      </w:r>
      <w:r>
        <w:rPr>
          <w:lang w:val="en-GB"/>
        </w:rPr>
        <w:t xml:space="preserve"> to take stock of our progress in a year’s time, and to learn from our successes and failures. We hope through our commitment now, and the expectation that we will continually evaluate and learn, that we will help translate the current public attention on race and racism into a more enduring commitment to publish research and initiate dialogue on how leaders can better address the challenges posed by </w:t>
      </w:r>
      <w:r w:rsidR="00B82FB0">
        <w:rPr>
          <w:lang w:val="en-GB"/>
        </w:rPr>
        <w:t>all</w:t>
      </w:r>
      <w:r>
        <w:rPr>
          <w:lang w:val="en-GB"/>
        </w:rPr>
        <w:t xml:space="preserve"> forms of inequ</w:t>
      </w:r>
      <w:r w:rsidR="00563680">
        <w:rPr>
          <w:lang w:val="en-GB"/>
        </w:rPr>
        <w:t>ity</w:t>
      </w:r>
      <w:r>
        <w:rPr>
          <w:lang w:val="en-GB"/>
        </w:rPr>
        <w:t xml:space="preserve"> in the years to come. </w:t>
      </w:r>
    </w:p>
    <w:p w14:paraId="3ADCFC20" w14:textId="77777777" w:rsidR="0018570C" w:rsidRDefault="0018570C" w:rsidP="004C08DF">
      <w:pPr>
        <w:spacing w:after="0" w:line="360" w:lineRule="auto"/>
        <w:rPr>
          <w:lang w:val="en-GB"/>
        </w:rPr>
      </w:pPr>
    </w:p>
    <w:p w14:paraId="4AC12DDE" w14:textId="4179C77A" w:rsidR="0018570C" w:rsidRDefault="006A1F99" w:rsidP="004C08DF">
      <w:pPr>
        <w:spacing w:after="0" w:line="360" w:lineRule="auto"/>
        <w:rPr>
          <w:lang w:val="en-GB"/>
        </w:rPr>
      </w:pPr>
      <w:r>
        <w:rPr>
          <w:lang w:val="en-GB"/>
        </w:rPr>
        <w:t xml:space="preserve">We will welcome and consider </w:t>
      </w:r>
      <w:r w:rsidR="00232237">
        <w:rPr>
          <w:lang w:val="en-GB"/>
        </w:rPr>
        <w:t>readers’ suggestions about how we</w:t>
      </w:r>
      <w:r>
        <w:rPr>
          <w:lang w:val="en-GB"/>
        </w:rPr>
        <w:t>, as an editorial team</w:t>
      </w:r>
      <w:r w:rsidR="00232237">
        <w:rPr>
          <w:lang w:val="en-GB"/>
        </w:rPr>
        <w:t xml:space="preserve">, and the BMJ Leader community more broadly can best go about this. </w:t>
      </w:r>
      <w:r w:rsidR="00232237" w:rsidRPr="0061114F">
        <w:rPr>
          <w:highlight w:val="green"/>
          <w:lang w:val="en-GB"/>
        </w:rPr>
        <w:t>You can write to us at [email] tweet to @</w:t>
      </w:r>
      <w:proofErr w:type="spellStart"/>
      <w:r w:rsidR="00232237" w:rsidRPr="0061114F">
        <w:rPr>
          <w:highlight w:val="green"/>
          <w:lang w:val="en-GB"/>
        </w:rPr>
        <w:t>bmjleader</w:t>
      </w:r>
      <w:proofErr w:type="spellEnd"/>
      <w:r w:rsidR="00232237" w:rsidRPr="0061114F">
        <w:rPr>
          <w:highlight w:val="green"/>
          <w:lang w:val="en-GB"/>
        </w:rPr>
        <w:t xml:space="preserve"> or XXXX</w:t>
      </w:r>
      <w:r w:rsidR="00232237">
        <w:rPr>
          <w:highlight w:val="green"/>
          <w:lang w:val="en-GB"/>
        </w:rPr>
        <w:t>. To start the dialogue, we will hold a twitter chat on this topic at XXX on XXXX</w:t>
      </w:r>
      <w:r w:rsidR="00232237" w:rsidRPr="0061114F">
        <w:rPr>
          <w:highlight w:val="green"/>
          <w:lang w:val="en-GB"/>
        </w:rPr>
        <w:t>X</w:t>
      </w:r>
    </w:p>
    <w:p w14:paraId="50706C6E" w14:textId="77777777" w:rsidR="00232237" w:rsidRDefault="00232237" w:rsidP="004C08DF">
      <w:pPr>
        <w:spacing w:after="0" w:line="360" w:lineRule="auto"/>
        <w:rPr>
          <w:lang w:val="en-GB"/>
        </w:rPr>
      </w:pPr>
    </w:p>
    <w:p w14:paraId="372F1003" w14:textId="77777777" w:rsidR="006F4EC9" w:rsidRPr="00736BB5" w:rsidRDefault="00736BB5" w:rsidP="00736BB5">
      <w:pPr>
        <w:spacing w:after="0" w:line="360" w:lineRule="auto"/>
        <w:rPr>
          <w:b/>
          <w:lang w:val="en-GB"/>
        </w:rPr>
      </w:pPr>
      <w:r>
        <w:rPr>
          <w:lang w:val="en-GB"/>
        </w:rPr>
        <w:br/>
      </w:r>
      <w:r w:rsidRPr="00736BB5">
        <w:rPr>
          <w:b/>
          <w:lang w:val="en-GB"/>
        </w:rPr>
        <w:t>References</w:t>
      </w:r>
    </w:p>
    <w:p w14:paraId="19AA655E" w14:textId="483BE9DE" w:rsidR="00303E59" w:rsidRPr="00303E59" w:rsidRDefault="00303E59" w:rsidP="00303E59">
      <w:pPr>
        <w:spacing w:after="0" w:line="360" w:lineRule="auto"/>
        <w:rPr>
          <w:lang w:val="en-GB"/>
        </w:rPr>
      </w:pPr>
      <w:r>
        <w:rPr>
          <w:lang w:val="en-GB"/>
        </w:rPr>
        <w:t xml:space="preserve">1. </w:t>
      </w:r>
      <w:r w:rsidRPr="00303E59">
        <w:rPr>
          <w:lang w:val="en-GB"/>
        </w:rPr>
        <w:t xml:space="preserve">Galtung J. Violence, peace, and peace research. </w:t>
      </w:r>
      <w:r>
        <w:rPr>
          <w:lang w:val="en-GB"/>
        </w:rPr>
        <w:t xml:space="preserve">J Peace Res </w:t>
      </w:r>
      <w:proofErr w:type="gramStart"/>
      <w:r w:rsidRPr="00303E59">
        <w:rPr>
          <w:lang w:val="en-GB"/>
        </w:rPr>
        <w:t>1969;6:167</w:t>
      </w:r>
      <w:proofErr w:type="gramEnd"/>
      <w:r w:rsidRPr="00303E59">
        <w:rPr>
          <w:lang w:val="en-GB"/>
        </w:rPr>
        <w:t>-191.</w:t>
      </w:r>
    </w:p>
    <w:p w14:paraId="2386028E" w14:textId="004145B4" w:rsidR="00736BB5" w:rsidRPr="004C08DF" w:rsidRDefault="0061114F" w:rsidP="004C08DF">
      <w:pPr>
        <w:spacing w:after="0" w:line="360" w:lineRule="auto"/>
        <w:rPr>
          <w:lang w:val="en-GB"/>
        </w:rPr>
      </w:pPr>
      <w:r>
        <w:rPr>
          <w:lang w:val="en-GB"/>
        </w:rPr>
        <w:t>2</w:t>
      </w:r>
      <w:r w:rsidR="004C08DF">
        <w:rPr>
          <w:lang w:val="en-GB"/>
        </w:rPr>
        <w:t xml:space="preserve">. </w:t>
      </w:r>
      <w:r w:rsidR="00736BB5" w:rsidRPr="004C08DF">
        <w:rPr>
          <w:lang w:val="en-GB"/>
        </w:rPr>
        <w:t xml:space="preserve">Hall W. Social class and survival on the S.S. Titanic. Soc Sci Med </w:t>
      </w:r>
      <w:proofErr w:type="gramStart"/>
      <w:r w:rsidR="00736BB5" w:rsidRPr="004C08DF">
        <w:rPr>
          <w:lang w:val="en-GB"/>
        </w:rPr>
        <w:t>1986;22:687</w:t>
      </w:r>
      <w:proofErr w:type="gramEnd"/>
      <w:r w:rsidR="00736BB5" w:rsidRPr="004C08DF">
        <w:rPr>
          <w:lang w:val="en-GB"/>
        </w:rPr>
        <w:t xml:space="preserve">-90. </w:t>
      </w:r>
    </w:p>
    <w:p w14:paraId="671CD5A7" w14:textId="4842B02B" w:rsidR="004C08DF" w:rsidRDefault="0061114F" w:rsidP="004C08DF">
      <w:pPr>
        <w:spacing w:after="0" w:line="360" w:lineRule="auto"/>
        <w:rPr>
          <w:lang w:val="en-GB"/>
        </w:rPr>
      </w:pPr>
      <w:r>
        <w:rPr>
          <w:lang w:val="en-GB"/>
        </w:rPr>
        <w:t>3</w:t>
      </w:r>
      <w:r w:rsidR="004C08DF">
        <w:rPr>
          <w:lang w:val="en-GB"/>
        </w:rPr>
        <w:t xml:space="preserve">. </w:t>
      </w:r>
      <w:r w:rsidR="00C56476" w:rsidRPr="00C56476">
        <w:rPr>
          <w:lang w:val="en-GB"/>
        </w:rPr>
        <w:t>Closing the gap in a generation: health equity through action on the social determinants of health. Final Report of the Commission on Social Determinants of Health.</w:t>
      </w:r>
      <w:r w:rsidR="00C56476">
        <w:rPr>
          <w:lang w:val="en-GB"/>
        </w:rPr>
        <w:t xml:space="preserve"> </w:t>
      </w:r>
      <w:r w:rsidR="00C56476" w:rsidRPr="00C56476">
        <w:rPr>
          <w:lang w:val="en-GB"/>
        </w:rPr>
        <w:t>Geneva, World Health Organization</w:t>
      </w:r>
      <w:r w:rsidR="00C56476">
        <w:rPr>
          <w:lang w:val="en-GB"/>
        </w:rPr>
        <w:t xml:space="preserve">, 2008. </w:t>
      </w:r>
    </w:p>
    <w:p w14:paraId="583D603A" w14:textId="7DA09FF7" w:rsidR="00FC15E9" w:rsidRDefault="0061114F" w:rsidP="004C08DF">
      <w:pPr>
        <w:spacing w:after="0" w:line="360" w:lineRule="auto"/>
        <w:rPr>
          <w:lang w:val="en-GB"/>
        </w:rPr>
      </w:pPr>
      <w:r>
        <w:rPr>
          <w:lang w:val="en-GB"/>
        </w:rPr>
        <w:t>4</w:t>
      </w:r>
      <w:r w:rsidR="004C08DF">
        <w:rPr>
          <w:lang w:val="en-GB"/>
        </w:rPr>
        <w:t xml:space="preserve">. </w:t>
      </w:r>
      <w:r w:rsidR="004C08DF" w:rsidRPr="004C08DF">
        <w:rPr>
          <w:lang w:val="en-GB"/>
        </w:rPr>
        <w:t xml:space="preserve">Peek N, </w:t>
      </w:r>
      <w:proofErr w:type="spellStart"/>
      <w:r w:rsidR="004C08DF" w:rsidRPr="004C08DF">
        <w:rPr>
          <w:lang w:val="en-GB"/>
        </w:rPr>
        <w:t>Sujan</w:t>
      </w:r>
      <w:proofErr w:type="spellEnd"/>
      <w:r w:rsidR="004C08DF" w:rsidRPr="004C08DF">
        <w:rPr>
          <w:lang w:val="en-GB"/>
        </w:rPr>
        <w:t xml:space="preserve"> M, Scott P</w:t>
      </w:r>
      <w:r w:rsidR="004C08DF">
        <w:rPr>
          <w:lang w:val="en-GB"/>
        </w:rPr>
        <w:t xml:space="preserve">. </w:t>
      </w:r>
      <w:r w:rsidR="004C08DF" w:rsidRPr="004C08DF">
        <w:rPr>
          <w:lang w:val="en-GB"/>
        </w:rPr>
        <w:t>Digital health and care in pandemic times: impact of COVID-19</w:t>
      </w:r>
      <w:r w:rsidR="004C08DF">
        <w:rPr>
          <w:lang w:val="en-GB"/>
        </w:rPr>
        <w:t xml:space="preserve">. </w:t>
      </w:r>
      <w:r w:rsidR="004C08DF" w:rsidRPr="004C08DF">
        <w:rPr>
          <w:lang w:val="en-GB"/>
        </w:rPr>
        <w:t xml:space="preserve">BMJ </w:t>
      </w:r>
      <w:r w:rsidR="00FC15E9" w:rsidRPr="00FC15E9">
        <w:rPr>
          <w:lang w:val="en-GB"/>
        </w:rPr>
        <w:t xml:space="preserve">Health Care Inform </w:t>
      </w:r>
      <w:r w:rsidR="004C08DF" w:rsidRPr="004C08DF">
        <w:rPr>
          <w:lang w:val="en-GB"/>
        </w:rPr>
        <w:t>2020;</w:t>
      </w:r>
      <w:proofErr w:type="gramStart"/>
      <w:r w:rsidR="004C08DF" w:rsidRPr="004C08DF">
        <w:rPr>
          <w:lang w:val="en-GB"/>
        </w:rPr>
        <w:t>27:e</w:t>
      </w:r>
      <w:proofErr w:type="gramEnd"/>
      <w:r w:rsidR="004C08DF" w:rsidRPr="004C08DF">
        <w:rPr>
          <w:lang w:val="en-GB"/>
        </w:rPr>
        <w:t xml:space="preserve">100166. </w:t>
      </w:r>
    </w:p>
    <w:p w14:paraId="45A174E0" w14:textId="14AC0545" w:rsidR="004C08DF" w:rsidRPr="00B82FB0" w:rsidRDefault="0061114F" w:rsidP="004C08DF">
      <w:pPr>
        <w:spacing w:after="0" w:line="360" w:lineRule="auto"/>
        <w:rPr>
          <w:rFonts w:cstheme="minorHAnsi"/>
          <w:lang w:val="en-GB"/>
        </w:rPr>
      </w:pPr>
      <w:r>
        <w:rPr>
          <w:lang w:val="en-GB"/>
        </w:rPr>
        <w:lastRenderedPageBreak/>
        <w:t>5</w:t>
      </w:r>
      <w:r w:rsidR="004C08DF">
        <w:rPr>
          <w:lang w:val="en-GB"/>
        </w:rPr>
        <w:t xml:space="preserve">. </w:t>
      </w:r>
      <w:r w:rsidR="004C08DF" w:rsidRPr="00C76460">
        <w:rPr>
          <w:lang w:val="en-GB"/>
        </w:rPr>
        <w:t>Lloyd-Smith M</w:t>
      </w:r>
      <w:r w:rsidR="004C08DF">
        <w:rPr>
          <w:lang w:val="en-GB"/>
        </w:rPr>
        <w:t xml:space="preserve">. </w:t>
      </w:r>
      <w:r w:rsidR="004C08DF" w:rsidRPr="00C76460">
        <w:rPr>
          <w:lang w:val="en-GB"/>
        </w:rPr>
        <w:t>The COVID-19 pandemic: resilient organisational response to a low-chance, high-</w:t>
      </w:r>
      <w:r w:rsidR="004C08DF" w:rsidRPr="00B82FB0">
        <w:rPr>
          <w:rFonts w:cstheme="minorHAnsi"/>
          <w:lang w:val="en-GB"/>
        </w:rPr>
        <w:t xml:space="preserve">impact event. BMJ Leader </w:t>
      </w:r>
      <w:r w:rsidR="00FC15E9" w:rsidRPr="00B82FB0">
        <w:rPr>
          <w:rFonts w:cstheme="minorHAnsi"/>
          <w:lang w:val="en-GB"/>
        </w:rPr>
        <w:t xml:space="preserve">2020: </w:t>
      </w:r>
      <w:proofErr w:type="spellStart"/>
      <w:r w:rsidR="004C08DF" w:rsidRPr="00B82FB0">
        <w:rPr>
          <w:rFonts w:cstheme="minorHAnsi"/>
          <w:lang w:val="en-GB"/>
        </w:rPr>
        <w:t>doi</w:t>
      </w:r>
      <w:proofErr w:type="spellEnd"/>
      <w:r w:rsidR="004C08DF" w:rsidRPr="00B82FB0">
        <w:rPr>
          <w:rFonts w:cstheme="minorHAnsi"/>
          <w:lang w:val="en-GB"/>
        </w:rPr>
        <w:t>: 10.1136/leader-2020-000245</w:t>
      </w:r>
      <w:r w:rsidR="00885561" w:rsidRPr="00B82FB0">
        <w:rPr>
          <w:rFonts w:cstheme="minorHAnsi"/>
          <w:lang w:val="en-GB"/>
        </w:rPr>
        <w:t>.</w:t>
      </w:r>
    </w:p>
    <w:p w14:paraId="5E0D8D1D" w14:textId="2652DCE5" w:rsidR="001036DB" w:rsidRPr="00B82FB0" w:rsidRDefault="0061114F" w:rsidP="00885561">
      <w:pPr>
        <w:spacing w:after="0" w:line="360" w:lineRule="auto"/>
        <w:rPr>
          <w:rFonts w:cstheme="minorHAnsi"/>
          <w:lang w:val="en-GB"/>
        </w:rPr>
      </w:pPr>
      <w:r w:rsidRPr="00B82FB0">
        <w:rPr>
          <w:rFonts w:cstheme="minorHAnsi"/>
          <w:lang w:val="en-GB"/>
        </w:rPr>
        <w:t>6</w:t>
      </w:r>
      <w:r w:rsidR="00885561" w:rsidRPr="00B82FB0">
        <w:rPr>
          <w:rFonts w:cstheme="minorHAnsi"/>
          <w:lang w:val="en-GB"/>
        </w:rPr>
        <w:t xml:space="preserve">. </w:t>
      </w:r>
      <w:r w:rsidR="001036DB" w:rsidRPr="00B82FB0">
        <w:rPr>
          <w:rFonts w:cstheme="minorHAnsi"/>
          <w:lang w:val="en-GB"/>
        </w:rPr>
        <w:t xml:space="preserve">Farmer P. Infections and inequalities: the modern plagues. Berkeley, CA: University of </w:t>
      </w:r>
      <w:proofErr w:type="spellStart"/>
      <w:r w:rsidR="001036DB" w:rsidRPr="00B82FB0">
        <w:rPr>
          <w:rFonts w:cstheme="minorHAnsi"/>
          <w:lang w:val="en-GB"/>
        </w:rPr>
        <w:t>Calilfornia</w:t>
      </w:r>
      <w:proofErr w:type="spellEnd"/>
      <w:r w:rsidR="001036DB" w:rsidRPr="00B82FB0">
        <w:rPr>
          <w:rFonts w:cstheme="minorHAnsi"/>
          <w:lang w:val="en-GB"/>
        </w:rPr>
        <w:t xml:space="preserve"> Press, 1999. </w:t>
      </w:r>
    </w:p>
    <w:p w14:paraId="35500EF8" w14:textId="6747FD35" w:rsidR="000639A6" w:rsidRDefault="000639A6" w:rsidP="00AF2559">
      <w:pPr>
        <w:rPr>
          <w:rFonts w:cstheme="minorHAnsi"/>
          <w:lang w:val="en-GB"/>
        </w:rPr>
      </w:pPr>
      <w:r>
        <w:rPr>
          <w:rFonts w:cstheme="minorHAnsi"/>
          <w:lang w:val="en-GB"/>
        </w:rPr>
        <w:t xml:space="preserve">7. </w:t>
      </w:r>
      <w:r w:rsidRPr="000639A6">
        <w:rPr>
          <w:rFonts w:cstheme="minorHAnsi"/>
          <w:lang w:val="en-GB"/>
        </w:rPr>
        <w:t>Frich JC, Brewster A, Cherlin E</w:t>
      </w:r>
      <w:r>
        <w:rPr>
          <w:rFonts w:cstheme="minorHAnsi"/>
          <w:lang w:val="en-GB"/>
        </w:rPr>
        <w:t>, et al</w:t>
      </w:r>
      <w:r w:rsidRPr="000639A6">
        <w:rPr>
          <w:rFonts w:cstheme="minorHAnsi"/>
          <w:lang w:val="en-GB"/>
        </w:rPr>
        <w:t xml:space="preserve">. Leadership development programs for physicians: a systematic review. J Gen Intern Med </w:t>
      </w:r>
      <w:proofErr w:type="gramStart"/>
      <w:r w:rsidRPr="000639A6">
        <w:rPr>
          <w:rFonts w:cstheme="minorHAnsi"/>
          <w:lang w:val="en-GB"/>
        </w:rPr>
        <w:t>2015;30:656</w:t>
      </w:r>
      <w:proofErr w:type="gramEnd"/>
      <w:r w:rsidR="000C6A86">
        <w:rPr>
          <w:rFonts w:cstheme="minorHAnsi"/>
          <w:lang w:val="en-GB"/>
        </w:rPr>
        <w:t>-</w:t>
      </w:r>
      <w:r w:rsidRPr="000639A6">
        <w:rPr>
          <w:rFonts w:cstheme="minorHAnsi"/>
          <w:lang w:val="en-GB"/>
        </w:rPr>
        <w:t xml:space="preserve">74. </w:t>
      </w:r>
    </w:p>
    <w:p w14:paraId="63F13F9E" w14:textId="4FA80E9D" w:rsidR="00AF2559" w:rsidRPr="00B82FB0" w:rsidRDefault="000639A6" w:rsidP="00AF2559">
      <w:pPr>
        <w:rPr>
          <w:rFonts w:eastAsia="Times New Roman" w:cstheme="minorHAnsi"/>
          <w:lang w:val="en-GB" w:eastAsia="en-GB"/>
        </w:rPr>
      </w:pPr>
      <w:r>
        <w:rPr>
          <w:rFonts w:cstheme="minorHAnsi"/>
          <w:lang w:val="en-GB"/>
        </w:rPr>
        <w:t>8</w:t>
      </w:r>
      <w:r w:rsidR="001036DB" w:rsidRPr="00B82FB0">
        <w:rPr>
          <w:rFonts w:cstheme="minorHAnsi"/>
          <w:lang w:val="en-GB"/>
        </w:rPr>
        <w:t xml:space="preserve">. </w:t>
      </w:r>
      <w:proofErr w:type="spellStart"/>
      <w:r w:rsidR="00AF2559" w:rsidRPr="00B82FB0">
        <w:rPr>
          <w:rFonts w:eastAsia="Times New Roman" w:cstheme="minorHAnsi"/>
          <w:lang w:val="en-GB" w:eastAsia="en-GB"/>
        </w:rPr>
        <w:t>Eagly</w:t>
      </w:r>
      <w:proofErr w:type="spellEnd"/>
      <w:r w:rsidR="00DE460A" w:rsidRPr="00B82FB0">
        <w:rPr>
          <w:rFonts w:eastAsia="Times New Roman" w:cstheme="minorHAnsi"/>
          <w:lang w:val="en-GB" w:eastAsia="en-GB"/>
        </w:rPr>
        <w:t xml:space="preserve"> AH</w:t>
      </w:r>
      <w:r w:rsidR="00AF2559" w:rsidRPr="00B82FB0">
        <w:rPr>
          <w:rFonts w:eastAsia="Times New Roman" w:cstheme="minorHAnsi"/>
          <w:lang w:val="en-GB" w:eastAsia="en-GB"/>
        </w:rPr>
        <w:t>, Karau</w:t>
      </w:r>
      <w:r w:rsidR="00DE460A" w:rsidRPr="00B82FB0">
        <w:rPr>
          <w:rFonts w:eastAsia="Times New Roman" w:cstheme="minorHAnsi"/>
          <w:lang w:val="en-GB" w:eastAsia="en-GB"/>
        </w:rPr>
        <w:t xml:space="preserve"> SJ</w:t>
      </w:r>
      <w:r w:rsidR="00AF2559" w:rsidRPr="00B82FB0">
        <w:rPr>
          <w:rFonts w:eastAsia="Times New Roman" w:cstheme="minorHAnsi"/>
          <w:lang w:val="en-GB" w:eastAsia="en-GB"/>
        </w:rPr>
        <w:t xml:space="preserve">. Role congruity theory of prejudice toward female leaders. </w:t>
      </w:r>
      <w:proofErr w:type="spellStart"/>
      <w:r w:rsidR="00AF2559" w:rsidRPr="00B82FB0">
        <w:rPr>
          <w:rFonts w:eastAsia="Times New Roman" w:cstheme="minorHAnsi"/>
          <w:i/>
          <w:iCs/>
          <w:lang w:val="en-GB" w:eastAsia="en-GB"/>
        </w:rPr>
        <w:t>Psychol</w:t>
      </w:r>
      <w:proofErr w:type="spellEnd"/>
      <w:r w:rsidR="00AF2559" w:rsidRPr="00B82FB0">
        <w:rPr>
          <w:rFonts w:eastAsia="Times New Roman" w:cstheme="minorHAnsi"/>
          <w:i/>
          <w:iCs/>
          <w:lang w:val="en-GB" w:eastAsia="en-GB"/>
        </w:rPr>
        <w:t xml:space="preserve"> </w:t>
      </w:r>
      <w:r w:rsidR="00DE460A" w:rsidRPr="00B82FB0">
        <w:rPr>
          <w:rFonts w:eastAsia="Times New Roman" w:cstheme="minorHAnsi"/>
          <w:i/>
          <w:iCs/>
          <w:lang w:val="en-GB" w:eastAsia="en-GB"/>
        </w:rPr>
        <w:t>R</w:t>
      </w:r>
      <w:r w:rsidR="00AF2559" w:rsidRPr="00B82FB0">
        <w:rPr>
          <w:rFonts w:eastAsia="Times New Roman" w:cstheme="minorHAnsi"/>
          <w:i/>
          <w:iCs/>
          <w:lang w:val="en-GB" w:eastAsia="en-GB"/>
        </w:rPr>
        <w:t>ev</w:t>
      </w:r>
      <w:r w:rsidR="00AF2559" w:rsidRPr="00B82FB0">
        <w:rPr>
          <w:rFonts w:eastAsia="Times New Roman" w:cstheme="minorHAnsi"/>
          <w:lang w:val="en-GB" w:eastAsia="en-GB"/>
        </w:rPr>
        <w:t xml:space="preserve"> </w:t>
      </w:r>
      <w:proofErr w:type="gramStart"/>
      <w:r w:rsidR="00AF2559" w:rsidRPr="00B82FB0">
        <w:rPr>
          <w:rFonts w:eastAsia="Times New Roman" w:cstheme="minorHAnsi"/>
          <w:lang w:val="en-GB" w:eastAsia="en-GB"/>
        </w:rPr>
        <w:t>2002;109:573</w:t>
      </w:r>
      <w:proofErr w:type="gramEnd"/>
      <w:r w:rsidR="00B82FB0" w:rsidRPr="003F1523">
        <w:rPr>
          <w:lang w:val="en-GB"/>
        </w:rPr>
        <w:t>-5</w:t>
      </w:r>
      <w:r w:rsidR="00B82FB0" w:rsidRPr="00B82FB0">
        <w:rPr>
          <w:rFonts w:eastAsia="Times New Roman" w:cstheme="minorHAnsi"/>
          <w:lang w:val="en-GB" w:eastAsia="en-GB"/>
        </w:rPr>
        <w:t>98</w:t>
      </w:r>
      <w:r w:rsidR="00B82FB0">
        <w:rPr>
          <w:rFonts w:eastAsia="Times New Roman" w:cstheme="minorHAnsi"/>
          <w:lang w:val="en-GB" w:eastAsia="en-GB"/>
        </w:rPr>
        <w:t xml:space="preserve"> </w:t>
      </w:r>
      <w:r w:rsidR="00AF2559" w:rsidRPr="00B82FB0">
        <w:rPr>
          <w:rFonts w:eastAsia="Times New Roman" w:cstheme="minorHAnsi"/>
          <w:lang w:val="en-GB" w:eastAsia="en-GB"/>
        </w:rPr>
        <w:t>.</w:t>
      </w:r>
    </w:p>
    <w:p w14:paraId="6C777501" w14:textId="4FFAD1D0" w:rsidR="00AF2559" w:rsidRPr="00B82FB0" w:rsidRDefault="000639A6" w:rsidP="00885561">
      <w:pPr>
        <w:spacing w:after="0" w:line="360" w:lineRule="auto"/>
        <w:rPr>
          <w:rFonts w:cstheme="minorHAnsi"/>
          <w:lang w:val="en-GB"/>
        </w:rPr>
      </w:pPr>
      <w:r>
        <w:rPr>
          <w:rFonts w:cstheme="minorHAnsi"/>
          <w:lang w:val="en-GB"/>
        </w:rPr>
        <w:t>9</w:t>
      </w:r>
      <w:r w:rsidR="00AF2559" w:rsidRPr="00B82FB0">
        <w:rPr>
          <w:rFonts w:cstheme="minorHAnsi"/>
          <w:lang w:val="en-GB"/>
        </w:rPr>
        <w:t xml:space="preserve">. Rosette, Ashleigh Shelby, Christy Zhou </w:t>
      </w:r>
      <w:proofErr w:type="spellStart"/>
      <w:r w:rsidR="00AF2559" w:rsidRPr="00B82FB0">
        <w:rPr>
          <w:rFonts w:cstheme="minorHAnsi"/>
          <w:lang w:val="en-GB"/>
        </w:rPr>
        <w:t>Koval</w:t>
      </w:r>
      <w:proofErr w:type="spellEnd"/>
      <w:r w:rsidR="00AF2559" w:rsidRPr="00B82FB0">
        <w:rPr>
          <w:rFonts w:cstheme="minorHAnsi"/>
          <w:lang w:val="en-GB"/>
        </w:rPr>
        <w:t xml:space="preserve">, </w:t>
      </w:r>
      <w:proofErr w:type="spellStart"/>
      <w:r w:rsidR="00AF2559" w:rsidRPr="00B82FB0">
        <w:rPr>
          <w:rFonts w:cstheme="minorHAnsi"/>
          <w:lang w:val="en-GB"/>
        </w:rPr>
        <w:t>Anyi</w:t>
      </w:r>
      <w:proofErr w:type="spellEnd"/>
      <w:r w:rsidR="00AF2559" w:rsidRPr="00B82FB0">
        <w:rPr>
          <w:rFonts w:cstheme="minorHAnsi"/>
          <w:lang w:val="en-GB"/>
        </w:rPr>
        <w:t xml:space="preserve"> Ma, and Robert Livingston. "Race matters for women leaders: Intersectional effects on agentic deficiencies and penalties." </w:t>
      </w:r>
      <w:proofErr w:type="spellStart"/>
      <w:r w:rsidR="00AF2559" w:rsidRPr="00B82FB0">
        <w:rPr>
          <w:rFonts w:cstheme="minorHAnsi"/>
          <w:i/>
          <w:iCs/>
          <w:lang w:val="en-GB"/>
        </w:rPr>
        <w:t>Leadersh</w:t>
      </w:r>
      <w:proofErr w:type="spellEnd"/>
      <w:r w:rsidR="00DE460A" w:rsidRPr="00B82FB0">
        <w:rPr>
          <w:rFonts w:cstheme="minorHAnsi"/>
          <w:i/>
          <w:iCs/>
          <w:lang w:val="en-GB"/>
        </w:rPr>
        <w:t xml:space="preserve"> </w:t>
      </w:r>
      <w:r w:rsidR="00AF2559" w:rsidRPr="00B82FB0">
        <w:rPr>
          <w:rFonts w:cstheme="minorHAnsi"/>
          <w:i/>
          <w:iCs/>
          <w:lang w:val="en-GB"/>
        </w:rPr>
        <w:t>Q</w:t>
      </w:r>
      <w:r w:rsidR="00AF2559" w:rsidRPr="00B82FB0">
        <w:rPr>
          <w:rFonts w:cstheme="minorHAnsi"/>
          <w:lang w:val="en-GB"/>
        </w:rPr>
        <w:t xml:space="preserve"> </w:t>
      </w:r>
      <w:proofErr w:type="gramStart"/>
      <w:r w:rsidR="00AF2559" w:rsidRPr="00B82FB0">
        <w:rPr>
          <w:rFonts w:cstheme="minorHAnsi"/>
          <w:lang w:val="en-GB"/>
        </w:rPr>
        <w:t>2016;27:429</w:t>
      </w:r>
      <w:proofErr w:type="gramEnd"/>
      <w:r w:rsidR="00AF2559" w:rsidRPr="00B82FB0">
        <w:rPr>
          <w:rFonts w:cstheme="minorHAnsi"/>
          <w:lang w:val="en-GB"/>
        </w:rPr>
        <w:t>-445.</w:t>
      </w:r>
    </w:p>
    <w:p w14:paraId="48EB8646" w14:textId="6742786D" w:rsidR="00885561" w:rsidRPr="00B82FB0" w:rsidRDefault="000639A6" w:rsidP="00885561">
      <w:pPr>
        <w:spacing w:after="0" w:line="360" w:lineRule="auto"/>
        <w:rPr>
          <w:rFonts w:cstheme="minorHAnsi"/>
          <w:lang w:val="en-GB"/>
        </w:rPr>
      </w:pPr>
      <w:r>
        <w:rPr>
          <w:rFonts w:cstheme="minorHAnsi"/>
          <w:lang w:val="en-GB"/>
        </w:rPr>
        <w:t>10</w:t>
      </w:r>
      <w:r w:rsidR="00AF2559" w:rsidRPr="00B82FB0">
        <w:rPr>
          <w:rFonts w:cstheme="minorHAnsi"/>
          <w:lang w:val="en-GB"/>
        </w:rPr>
        <w:t xml:space="preserve">. </w:t>
      </w:r>
      <w:r w:rsidR="00885561" w:rsidRPr="00B82FB0">
        <w:rPr>
          <w:rFonts w:cstheme="minorHAnsi"/>
          <w:lang w:val="en-GB"/>
        </w:rPr>
        <w:t>Gilmartin M, Woods N, Patel S, et al. Diversity in NHS clinical leadership: Is better talent management the route to gender balance? BMJ Leader 2020;4 45-47.</w:t>
      </w:r>
    </w:p>
    <w:p w14:paraId="0E8B051F" w14:textId="77777777" w:rsidR="0083326E" w:rsidRPr="00B82FB0" w:rsidRDefault="0083326E" w:rsidP="00885561">
      <w:pPr>
        <w:spacing w:after="0" w:line="360" w:lineRule="auto"/>
        <w:rPr>
          <w:rFonts w:cstheme="minorHAnsi"/>
          <w:lang w:val="en-GB"/>
        </w:rPr>
      </w:pPr>
    </w:p>
    <w:p w14:paraId="4ECDCD45" w14:textId="77777777" w:rsidR="004C08DF" w:rsidRPr="00F070FC" w:rsidRDefault="004C08DF">
      <w:pPr>
        <w:spacing w:after="0" w:line="360" w:lineRule="auto"/>
        <w:rPr>
          <w:lang w:val="en-GB"/>
        </w:rPr>
      </w:pPr>
    </w:p>
    <w:sectPr w:rsidR="004C08DF" w:rsidRPr="00F070F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1B483" w14:textId="77777777" w:rsidR="008522E0" w:rsidRDefault="008522E0" w:rsidP="00436EAA">
      <w:pPr>
        <w:spacing w:after="0" w:line="240" w:lineRule="auto"/>
      </w:pPr>
      <w:r>
        <w:separator/>
      </w:r>
    </w:p>
  </w:endnote>
  <w:endnote w:type="continuationSeparator" w:id="0">
    <w:p w14:paraId="4D3AFCA9" w14:textId="77777777" w:rsidR="008522E0" w:rsidRDefault="008522E0" w:rsidP="0043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541998"/>
      <w:docPartObj>
        <w:docPartGallery w:val="Page Numbers (Bottom of Page)"/>
        <w:docPartUnique/>
      </w:docPartObj>
    </w:sdtPr>
    <w:sdtEndPr/>
    <w:sdtContent>
      <w:p w14:paraId="7135F723" w14:textId="30C8EE0D" w:rsidR="00436EAA" w:rsidRDefault="00436EAA">
        <w:pPr>
          <w:pStyle w:val="Footer"/>
        </w:pPr>
        <w:r>
          <w:fldChar w:fldCharType="begin"/>
        </w:r>
        <w:r>
          <w:instrText>PAGE   \* MERGEFORMAT</w:instrText>
        </w:r>
        <w:r>
          <w:fldChar w:fldCharType="separate"/>
        </w:r>
        <w:r w:rsidR="000C6A86">
          <w:rPr>
            <w:noProof/>
          </w:rPr>
          <w:t>4</w:t>
        </w:r>
        <w:r>
          <w:fldChar w:fldCharType="end"/>
        </w:r>
      </w:p>
    </w:sdtContent>
  </w:sdt>
  <w:p w14:paraId="06A12176" w14:textId="77777777" w:rsidR="00436EAA" w:rsidRDefault="00436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5E567" w14:textId="77777777" w:rsidR="008522E0" w:rsidRDefault="008522E0" w:rsidP="00436EAA">
      <w:pPr>
        <w:spacing w:after="0" w:line="240" w:lineRule="auto"/>
      </w:pPr>
      <w:r>
        <w:separator/>
      </w:r>
    </w:p>
  </w:footnote>
  <w:footnote w:type="continuationSeparator" w:id="0">
    <w:p w14:paraId="546C42AD" w14:textId="77777777" w:rsidR="008522E0" w:rsidRDefault="008522E0" w:rsidP="00436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60030"/>
    <w:multiLevelType w:val="hybridMultilevel"/>
    <w:tmpl w:val="7C52D6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846750A"/>
    <w:multiLevelType w:val="hybridMultilevel"/>
    <w:tmpl w:val="B560B3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FC"/>
    <w:rsid w:val="00027219"/>
    <w:rsid w:val="000639A6"/>
    <w:rsid w:val="000C6A86"/>
    <w:rsid w:val="000D1703"/>
    <w:rsid w:val="001036DB"/>
    <w:rsid w:val="0010695B"/>
    <w:rsid w:val="0015646D"/>
    <w:rsid w:val="001744D3"/>
    <w:rsid w:val="0018570C"/>
    <w:rsid w:val="0019038D"/>
    <w:rsid w:val="00232237"/>
    <w:rsid w:val="00303E59"/>
    <w:rsid w:val="003168A4"/>
    <w:rsid w:val="00343CFC"/>
    <w:rsid w:val="003D0090"/>
    <w:rsid w:val="003F1523"/>
    <w:rsid w:val="0040568A"/>
    <w:rsid w:val="004151A1"/>
    <w:rsid w:val="00436EAA"/>
    <w:rsid w:val="004C08DF"/>
    <w:rsid w:val="00563680"/>
    <w:rsid w:val="00586D83"/>
    <w:rsid w:val="0061114F"/>
    <w:rsid w:val="00643945"/>
    <w:rsid w:val="00675860"/>
    <w:rsid w:val="006A1F99"/>
    <w:rsid w:val="006D4198"/>
    <w:rsid w:val="006F4EC9"/>
    <w:rsid w:val="00710B0B"/>
    <w:rsid w:val="00736BB5"/>
    <w:rsid w:val="007A0328"/>
    <w:rsid w:val="007C080B"/>
    <w:rsid w:val="0083326E"/>
    <w:rsid w:val="008522E0"/>
    <w:rsid w:val="00885561"/>
    <w:rsid w:val="008E62E4"/>
    <w:rsid w:val="00924B40"/>
    <w:rsid w:val="00970CC2"/>
    <w:rsid w:val="009B71D2"/>
    <w:rsid w:val="009C1BAA"/>
    <w:rsid w:val="00A13397"/>
    <w:rsid w:val="00A820AA"/>
    <w:rsid w:val="00AF2559"/>
    <w:rsid w:val="00AF72B1"/>
    <w:rsid w:val="00B14E64"/>
    <w:rsid w:val="00B47FBC"/>
    <w:rsid w:val="00B67B1D"/>
    <w:rsid w:val="00B82FB0"/>
    <w:rsid w:val="00BB7CAD"/>
    <w:rsid w:val="00C132A6"/>
    <w:rsid w:val="00C15CA1"/>
    <w:rsid w:val="00C41062"/>
    <w:rsid w:val="00C56476"/>
    <w:rsid w:val="00C76460"/>
    <w:rsid w:val="00CB6343"/>
    <w:rsid w:val="00D33261"/>
    <w:rsid w:val="00D50FE0"/>
    <w:rsid w:val="00DB5478"/>
    <w:rsid w:val="00DE460A"/>
    <w:rsid w:val="00DF29AE"/>
    <w:rsid w:val="00E00AC3"/>
    <w:rsid w:val="00E818EB"/>
    <w:rsid w:val="00EB3A51"/>
    <w:rsid w:val="00EC26A8"/>
    <w:rsid w:val="00F070FC"/>
    <w:rsid w:val="00F45E39"/>
    <w:rsid w:val="00F923A4"/>
    <w:rsid w:val="00F96822"/>
    <w:rsid w:val="00FC15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0B04B"/>
  <w15:docId w15:val="{DBEB8E98-7BE4-4B98-9F8D-6C9C5094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BB5"/>
    <w:pPr>
      <w:ind w:left="720"/>
      <w:contextualSpacing/>
    </w:pPr>
  </w:style>
  <w:style w:type="character" w:styleId="CommentReference">
    <w:name w:val="annotation reference"/>
    <w:basedOn w:val="DefaultParagraphFont"/>
    <w:uiPriority w:val="99"/>
    <w:semiHidden/>
    <w:unhideWhenUsed/>
    <w:rsid w:val="007C080B"/>
    <w:rPr>
      <w:sz w:val="16"/>
      <w:szCs w:val="16"/>
    </w:rPr>
  </w:style>
  <w:style w:type="paragraph" w:styleId="CommentText">
    <w:name w:val="annotation text"/>
    <w:basedOn w:val="Normal"/>
    <w:link w:val="CommentTextChar"/>
    <w:uiPriority w:val="99"/>
    <w:semiHidden/>
    <w:unhideWhenUsed/>
    <w:rsid w:val="007C080B"/>
    <w:pPr>
      <w:spacing w:line="240" w:lineRule="auto"/>
    </w:pPr>
    <w:rPr>
      <w:sz w:val="20"/>
      <w:szCs w:val="20"/>
    </w:rPr>
  </w:style>
  <w:style w:type="character" w:customStyle="1" w:styleId="CommentTextChar">
    <w:name w:val="Comment Text Char"/>
    <w:basedOn w:val="DefaultParagraphFont"/>
    <w:link w:val="CommentText"/>
    <w:uiPriority w:val="99"/>
    <w:semiHidden/>
    <w:rsid w:val="007C080B"/>
    <w:rPr>
      <w:sz w:val="20"/>
      <w:szCs w:val="20"/>
    </w:rPr>
  </w:style>
  <w:style w:type="paragraph" w:styleId="CommentSubject">
    <w:name w:val="annotation subject"/>
    <w:basedOn w:val="CommentText"/>
    <w:next w:val="CommentText"/>
    <w:link w:val="CommentSubjectChar"/>
    <w:uiPriority w:val="99"/>
    <w:semiHidden/>
    <w:unhideWhenUsed/>
    <w:rsid w:val="007C080B"/>
    <w:rPr>
      <w:b/>
      <w:bCs/>
    </w:rPr>
  </w:style>
  <w:style w:type="character" w:customStyle="1" w:styleId="CommentSubjectChar">
    <w:name w:val="Comment Subject Char"/>
    <w:basedOn w:val="CommentTextChar"/>
    <w:link w:val="CommentSubject"/>
    <w:uiPriority w:val="99"/>
    <w:semiHidden/>
    <w:rsid w:val="007C080B"/>
    <w:rPr>
      <w:b/>
      <w:bCs/>
      <w:sz w:val="20"/>
      <w:szCs w:val="20"/>
    </w:rPr>
  </w:style>
  <w:style w:type="paragraph" w:styleId="BalloonText">
    <w:name w:val="Balloon Text"/>
    <w:basedOn w:val="Normal"/>
    <w:link w:val="BalloonTextChar"/>
    <w:uiPriority w:val="99"/>
    <w:semiHidden/>
    <w:unhideWhenUsed/>
    <w:rsid w:val="007C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80B"/>
    <w:rPr>
      <w:rFonts w:ascii="Tahoma" w:hAnsi="Tahoma" w:cs="Tahoma"/>
      <w:sz w:val="16"/>
      <w:szCs w:val="16"/>
    </w:rPr>
  </w:style>
  <w:style w:type="paragraph" w:styleId="Revision">
    <w:name w:val="Revision"/>
    <w:hidden/>
    <w:uiPriority w:val="99"/>
    <w:semiHidden/>
    <w:rsid w:val="007C080B"/>
    <w:pPr>
      <w:spacing w:after="0" w:line="240" w:lineRule="auto"/>
    </w:pPr>
  </w:style>
  <w:style w:type="paragraph" w:styleId="Header">
    <w:name w:val="header"/>
    <w:basedOn w:val="Normal"/>
    <w:link w:val="HeaderChar"/>
    <w:uiPriority w:val="99"/>
    <w:unhideWhenUsed/>
    <w:rsid w:val="00436E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6EAA"/>
  </w:style>
  <w:style w:type="paragraph" w:styleId="Footer">
    <w:name w:val="footer"/>
    <w:basedOn w:val="Normal"/>
    <w:link w:val="FooterChar"/>
    <w:uiPriority w:val="99"/>
    <w:unhideWhenUsed/>
    <w:rsid w:val="00436E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44922">
      <w:bodyDiv w:val="1"/>
      <w:marLeft w:val="0"/>
      <w:marRight w:val="0"/>
      <w:marTop w:val="0"/>
      <w:marBottom w:val="0"/>
      <w:divBdr>
        <w:top w:val="none" w:sz="0" w:space="0" w:color="auto"/>
        <w:left w:val="none" w:sz="0" w:space="0" w:color="auto"/>
        <w:bottom w:val="none" w:sz="0" w:space="0" w:color="auto"/>
        <w:right w:val="none" w:sz="0" w:space="0" w:color="auto"/>
      </w:divBdr>
      <w:divsChild>
        <w:div w:id="120594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3371753-eb63-455f-bff4-b3a6ded870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AD65F51AD9148815DF47C7DDF0F3F" ma:contentTypeVersion="15" ma:contentTypeDescription="Create a new document." ma:contentTypeScope="" ma:versionID="4e4377d2b30ec83a49955dec6347783c">
  <xsd:schema xmlns:xsd="http://www.w3.org/2001/XMLSchema" xmlns:xs="http://www.w3.org/2001/XMLSchema" xmlns:p="http://schemas.microsoft.com/office/2006/metadata/properties" xmlns:ns3="7fdbe90b-c814-49fe-8337-b1cdeca0703e" xmlns:ns4="b3371753-eb63-455f-bff4-b3a6ded870f6" targetNamespace="http://schemas.microsoft.com/office/2006/metadata/properties" ma:root="true" ma:fieldsID="539ed750c42c6b514a416e62eb8f3c5a" ns3:_="" ns4:_="">
    <xsd:import namespace="7fdbe90b-c814-49fe-8337-b1cdeca0703e"/>
    <xsd:import namespace="b3371753-eb63-455f-bff4-b3a6ded870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LengthInSeconds" minOccurs="0"/>
                <xsd:element ref="ns4:MediaServiceGenerationTime" minOccurs="0"/>
                <xsd:element ref="ns4:MediaServiceEventHashCode" minOccurs="0"/>
                <xsd:element ref="ns4:MediaServiceLocation"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be90b-c814-49fe-8337-b1cdeca070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71753-eb63-455f-bff4-b3a6ded87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3BA2E-FA55-4093-A3FE-1BF4B17F044D}">
  <ds:schemaRefs>
    <ds:schemaRef ds:uri="http://schemas.microsoft.com/sharepoint/v3/contenttype/forms"/>
  </ds:schemaRefs>
</ds:datastoreItem>
</file>

<file path=customXml/itemProps2.xml><?xml version="1.0" encoding="utf-8"?>
<ds:datastoreItem xmlns:ds="http://schemas.openxmlformats.org/officeDocument/2006/customXml" ds:itemID="{3A0C61BD-B918-478B-85FE-2DB7015357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371753-eb63-455f-bff4-b3a6ded870f6"/>
    <ds:schemaRef ds:uri="7fdbe90b-c814-49fe-8337-b1cdeca0703e"/>
    <ds:schemaRef ds:uri="http://www.w3.org/XML/1998/namespace"/>
    <ds:schemaRef ds:uri="http://purl.org/dc/dcmitype/"/>
  </ds:schemaRefs>
</ds:datastoreItem>
</file>

<file path=customXml/itemProps3.xml><?xml version="1.0" encoding="utf-8"?>
<ds:datastoreItem xmlns:ds="http://schemas.openxmlformats.org/officeDocument/2006/customXml" ds:itemID="{528365D7-03BB-4544-884F-5703DC010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be90b-c814-49fe-8337-b1cdeca0703e"/>
    <ds:schemaRef ds:uri="b3371753-eb63-455f-bff4-b3a6ded87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7759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Frich</dc:creator>
  <cp:lastModifiedBy>Nigam, Amit</cp:lastModifiedBy>
  <cp:revision>2</cp:revision>
  <dcterms:created xsi:type="dcterms:W3CDTF">2023-06-05T09:50:00Z</dcterms:created>
  <dcterms:modified xsi:type="dcterms:W3CDTF">2023-06-05T09:50:00Z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0x010100A88AD65F51AD9148815DF47C7DDF0F3F</vt:lpwstr>
  </property>
  <property fmtid="{D5CDD505-2E9C-101B-9397-08002B2CF9AE}" pid="3" name="MSIP_Label_06c24981-b6df-48f8-949b-0896357b9b03_Enabled">
    <vt:lpwstr>true</vt:lpwstr>
  </property>
  <property fmtid="{D5CDD505-2E9C-101B-9397-08002B2CF9AE}" pid="4" name="MSIP_Label_06c24981-b6df-48f8-949b-0896357b9b03_SetDate">
    <vt:lpwstr>2023-06-05T09:50:00Z</vt:lpwstr>
  </property>
  <property fmtid="{D5CDD505-2E9C-101B-9397-08002B2CF9AE}" pid="5" name="MSIP_Label_06c24981-b6df-48f8-949b-0896357b9b03_Method">
    <vt:lpwstr>Standard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0ef6c8d0-e757-400e-aa23-65ac74b6fbaf</vt:lpwstr>
  </property>
  <property fmtid="{D5CDD505-2E9C-101B-9397-08002B2CF9AE}" pid="9" name="MSIP_Label_06c24981-b6df-48f8-949b-0896357b9b03_ContentBits">
    <vt:lpwstr>0</vt:lpwstr>
  </property>
</Properties>
</file>